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4548E" w14:textId="5207609D" w:rsidR="00BB5A2A" w:rsidRPr="00CC13DA" w:rsidRDefault="00216890" w:rsidP="00CC13DA">
      <w:pPr>
        <w:rPr>
          <w:sz w:val="28"/>
          <w:szCs w:val="28"/>
        </w:rPr>
      </w:pPr>
      <w:r w:rsidRPr="00CC13DA">
        <w:rPr>
          <w:noProof/>
          <w:sz w:val="18"/>
          <w:szCs w:val="18"/>
          <w:lang w:eastAsia="en-AU"/>
        </w:rPr>
        <w:drawing>
          <wp:anchor distT="0" distB="0" distL="114300" distR="114300" simplePos="0" relativeHeight="251825663" behindDoc="1" locked="0" layoutInCell="1" allowOverlap="1" wp14:anchorId="5CAE1B38" wp14:editId="13DFE4EF">
            <wp:simplePos x="0" y="0"/>
            <wp:positionH relativeFrom="page">
              <wp:align>right</wp:align>
            </wp:positionH>
            <wp:positionV relativeFrom="paragraph">
              <wp:posOffset>-903159</wp:posOffset>
            </wp:positionV>
            <wp:extent cx="7547432" cy="10675917"/>
            <wp:effectExtent l="0" t="0" r="0" b="0"/>
            <wp:wrapNone/>
            <wp:docPr id="23500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23500906"/>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009B60A3" w:rsidRPr="00CC13DA">
        <w:rPr>
          <w:noProof/>
          <w:sz w:val="18"/>
          <w:szCs w:val="18"/>
          <w:lang w:eastAsia="en-AU"/>
        </w:rPr>
        <mc:AlternateContent>
          <mc:Choice Requires="wps">
            <w:drawing>
              <wp:anchor distT="0" distB="0" distL="114300" distR="114300" simplePos="0" relativeHeight="251815423" behindDoc="0" locked="0" layoutInCell="1" allowOverlap="1" wp14:anchorId="74A462BD" wp14:editId="6DB2EC13">
                <wp:simplePos x="0" y="0"/>
                <wp:positionH relativeFrom="margin">
                  <wp:posOffset>221615</wp:posOffset>
                </wp:positionH>
                <wp:positionV relativeFrom="paragraph">
                  <wp:posOffset>785495</wp:posOffset>
                </wp:positionV>
                <wp:extent cx="6113145" cy="895350"/>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6113145" cy="895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360D1B0" w14:textId="310FFBC9" w:rsidR="007904B1" w:rsidRDefault="00C54DAC" w:rsidP="009B60A3">
                            <w:pPr>
                              <w:pStyle w:val="Subtitle"/>
                              <w:spacing w:before="0" w:line="240" w:lineRule="auto"/>
                            </w:pPr>
                            <w:r>
                              <w:t>D</w:t>
                            </w:r>
                            <w:r w:rsidR="0075616B">
                              <w:t xml:space="preserve">eep </w:t>
                            </w:r>
                            <w:r>
                              <w:t>D</w:t>
                            </w:r>
                            <w:r w:rsidR="0075616B">
                              <w:t>ive</w:t>
                            </w:r>
                          </w:p>
                          <w:p w14:paraId="7459208E" w14:textId="5C4446C7" w:rsidR="007904B1" w:rsidRPr="009B60A3" w:rsidRDefault="007904B1" w:rsidP="007904B1">
                            <w:pPr>
                              <w:pStyle w:val="Subtitle"/>
                              <w:spacing w:before="0" w:after="0" w:line="240" w:lineRule="auto"/>
                              <w:rPr>
                                <w:sz w:val="28"/>
                                <w:szCs w:val="28"/>
                              </w:rPr>
                            </w:pPr>
                            <w:r w:rsidRPr="009B60A3">
                              <w:rPr>
                                <w:sz w:val="28"/>
                                <w:szCs w:val="28"/>
                              </w:rPr>
                              <w:t>What actions can be taken by the project to resolve key project</w:t>
                            </w:r>
                            <w:r w:rsidR="009B60A3">
                              <w:rPr>
                                <w:sz w:val="28"/>
                                <w:szCs w:val="28"/>
                              </w:rPr>
                              <w:br/>
                            </w:r>
                            <w:r w:rsidRPr="009B60A3">
                              <w:rPr>
                                <w:sz w:val="28"/>
                                <w:szCs w:val="28"/>
                              </w:rPr>
                              <w:t>issue</w:t>
                            </w:r>
                            <w:r w:rsidR="009B60A3">
                              <w:rPr>
                                <w:sz w:val="28"/>
                                <w:szCs w:val="28"/>
                              </w:rPr>
                              <w:t>s</w:t>
                            </w:r>
                            <w:r w:rsidRPr="009B60A3">
                              <w:rPr>
                                <w:sz w:val="28"/>
                                <w:szCs w:val="28"/>
                              </w:rPr>
                              <w:t>?</w:t>
                            </w:r>
                          </w:p>
                          <w:p w14:paraId="51A66892" w14:textId="584DFFF2" w:rsidR="0001752E" w:rsidRPr="0001752E" w:rsidRDefault="0001752E" w:rsidP="004B0B53">
                            <w:pPr>
                              <w:pStyle w:val="Subtitle"/>
                              <w:spacing w:before="0"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462BD" id="_x0000_t202" coordsize="21600,21600" o:spt="202" path="m,l,21600r21600,l21600,xe">
                <v:stroke joinstyle="miter"/>
                <v:path gradientshapeok="t" o:connecttype="rect"/>
              </v:shapetype>
              <v:shape id="Text Box 6" o:spid="_x0000_s1026" type="#_x0000_t202" style="position:absolute;margin-left:17.45pt;margin-top:61.85pt;width:481.35pt;height:70.5pt;z-index:251815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HYDQIAACEEAAAOAAAAZHJzL2Uyb0RvYy54bWysU01v2zAMvQ/YfxB0Xxy3S9EZcYqsRYYB&#10;QVsgHXpWZCk2IIsapcTOfv0oOU62bqdhF5kmKX689zS/61vDDgp9A7bk+WTKmbISqsbuSv7tZfXh&#10;ljMfhK2EAatKflSe3y3ev5t3rlBXUIOpFDIqYn3RuZLXIbgiy7ysVSv8BJyyFNSArQj0i7usQtFR&#10;9dZkV9PpTdYBVg5BKu/J+zAE+SLV11rJ8KS1V4GZktNsIZ2Yzm08s8VcFDsUrm7kaQzxD1O0orHU&#10;9FzqQQTB9tj8UaptJIIHHSYS2gy0bqRKO9A2+fTNNptaOJV2IXC8O8Pk/19Z+XjYuGdkof8MPREY&#10;AemcLzw54z69xjZ+aVJGcYLweIZN9YFJct7k+XX+ccaZpNjtp9n1LOGaXW479OGLgpZFo+RItCS0&#10;xGHtA3Wk1DElNrOwaoxJ1Bj7m4MSB49K3J5uXwaOVui3/WmLLVRHWg5h4N07uWpogrXw4VkgEU37&#10;kHjDEx3aQFdyOFmc1YA//uaP+YQ/RTnrSDgl99/3AhVn5qslZqLKRgNHYzsadt/eA2kxp2fhZDLp&#10;AgYzmhqhfSVNL2MXCgkrqVfJw2jeh0G+9CakWi5TEmnJibC2Gydj6QhZxPOlfxXoTqAHousRRkmJ&#10;4g32Q+4A9nIfQDeJmAjogCKxFH9Ih4mv05uJQv/1P2VdXvbiJwAAAP//AwBQSwMEFAAGAAgAAAAh&#10;AIfV18XfAAAACgEAAA8AAABkcnMvZG93bnJldi54bWxMj8FOg0AQhu8mvsNmTLzZRdqAIEvTGD2Z&#10;GCkePC4whU3ZWWS3Lb6940mPM/Pln+8vtosdxRlnbxwpuF9FIJBa1xnqFXzUL3cPIHzQ1OnRESr4&#10;Rg/b8vqq0HnnLlTheR96wSHkc61gCGHKpfTtgFb7lZuQ+HZws9WBx7mX3awvHG5HGUdRIq02xB8G&#10;PeHTgO1xf7IKdp9UPZuvt+a9OlSmrrOIXpOjUrc3y+4RRMAl/MHwq8/qULJT407UeTEqWG8yJnkf&#10;r1MQDGRZmoBoFMTJJgVZFvJ/hfIHAAD//wMAUEsBAi0AFAAGAAgAAAAhALaDOJL+AAAA4QEAABMA&#10;AAAAAAAAAAAAAAAAAAAAAFtDb250ZW50X1R5cGVzXS54bWxQSwECLQAUAAYACAAAACEAOP0h/9YA&#10;AACUAQAACwAAAAAAAAAAAAAAAAAvAQAAX3JlbHMvLnJlbHNQSwECLQAUAAYACAAAACEAZTHR2A0C&#10;AAAhBAAADgAAAAAAAAAAAAAAAAAuAgAAZHJzL2Uyb0RvYy54bWxQSwECLQAUAAYACAAAACEAh9XX&#10;xd8AAAAKAQAADwAAAAAAAAAAAAAAAABnBAAAZHJzL2Rvd25yZXYueG1sUEsFBgAAAAAEAAQA8wAA&#10;AHMFAAAAAA==&#10;" filled="f" stroked="f">
                <v:textbox inset="0,0,0,0">
                  <w:txbxContent>
                    <w:p w14:paraId="4360D1B0" w14:textId="310FFBC9" w:rsidR="007904B1" w:rsidRDefault="00C54DAC" w:rsidP="009B60A3">
                      <w:pPr>
                        <w:pStyle w:val="Subtitle"/>
                        <w:spacing w:before="0" w:line="240" w:lineRule="auto"/>
                      </w:pPr>
                      <w:r>
                        <w:t>D</w:t>
                      </w:r>
                      <w:r w:rsidR="0075616B">
                        <w:t xml:space="preserve">eep </w:t>
                      </w:r>
                      <w:r>
                        <w:t>D</w:t>
                      </w:r>
                      <w:r w:rsidR="0075616B">
                        <w:t>ive</w:t>
                      </w:r>
                    </w:p>
                    <w:p w14:paraId="7459208E" w14:textId="5C4446C7" w:rsidR="007904B1" w:rsidRPr="009B60A3" w:rsidRDefault="007904B1" w:rsidP="007904B1">
                      <w:pPr>
                        <w:pStyle w:val="Subtitle"/>
                        <w:spacing w:before="0" w:after="0" w:line="240" w:lineRule="auto"/>
                        <w:rPr>
                          <w:sz w:val="28"/>
                          <w:szCs w:val="28"/>
                        </w:rPr>
                      </w:pPr>
                      <w:r w:rsidRPr="009B60A3">
                        <w:rPr>
                          <w:sz w:val="28"/>
                          <w:szCs w:val="28"/>
                        </w:rPr>
                        <w:t>What actions can be taken by the project to resolve key project</w:t>
                      </w:r>
                      <w:r w:rsidR="009B60A3">
                        <w:rPr>
                          <w:sz w:val="28"/>
                          <w:szCs w:val="28"/>
                        </w:rPr>
                        <w:br/>
                      </w:r>
                      <w:r w:rsidRPr="009B60A3">
                        <w:rPr>
                          <w:sz w:val="28"/>
                          <w:szCs w:val="28"/>
                        </w:rPr>
                        <w:t>issue</w:t>
                      </w:r>
                      <w:r w:rsidR="009B60A3">
                        <w:rPr>
                          <w:sz w:val="28"/>
                          <w:szCs w:val="28"/>
                        </w:rPr>
                        <w:t>s</w:t>
                      </w:r>
                      <w:r w:rsidRPr="009B60A3">
                        <w:rPr>
                          <w:sz w:val="28"/>
                          <w:szCs w:val="28"/>
                        </w:rPr>
                        <w:t>?</w:t>
                      </w:r>
                    </w:p>
                    <w:p w14:paraId="51A66892" w14:textId="584DFFF2" w:rsidR="0001752E" w:rsidRPr="0001752E" w:rsidRDefault="0001752E" w:rsidP="004B0B53">
                      <w:pPr>
                        <w:pStyle w:val="Subtitle"/>
                        <w:spacing w:before="0" w:after="0" w:line="240" w:lineRule="auto"/>
                      </w:pPr>
                    </w:p>
                  </w:txbxContent>
                </v:textbox>
                <w10:wrap anchorx="margin"/>
              </v:shape>
            </w:pict>
          </mc:Fallback>
        </mc:AlternateContent>
      </w:r>
      <w:r w:rsidR="009B60A3" w:rsidRPr="00CC13DA">
        <w:rPr>
          <w:noProof/>
          <w:sz w:val="18"/>
          <w:szCs w:val="18"/>
          <w:lang w:eastAsia="en-AU"/>
        </w:rPr>
        <mc:AlternateContent>
          <mc:Choice Requires="wps">
            <w:drawing>
              <wp:anchor distT="0" distB="0" distL="114300" distR="114300" simplePos="0" relativeHeight="251822591" behindDoc="0" locked="0" layoutInCell="1" allowOverlap="1" wp14:anchorId="23246EF7" wp14:editId="4E15E001">
                <wp:simplePos x="0" y="0"/>
                <wp:positionH relativeFrom="column">
                  <wp:posOffset>262255</wp:posOffset>
                </wp:positionH>
                <wp:positionV relativeFrom="paragraph">
                  <wp:posOffset>614045</wp:posOffset>
                </wp:positionV>
                <wp:extent cx="526034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2603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D8278C" id="Straight Connector 12" o:spid="_x0000_s1026" style="position:absolute;z-index:251822591;visibility:visible;mso-wrap-style:square;mso-wrap-distance-left:9pt;mso-wrap-distance-top:0;mso-wrap-distance-right:9pt;mso-wrap-distance-bottom:0;mso-position-horizontal:absolute;mso-position-horizontal-relative:text;mso-position-vertical:absolute;mso-position-vertical-relative:text" from="20.65pt,48.35pt" to="434.8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PIowEAAJgDAAAOAAAAZHJzL2Uyb0RvYy54bWysU9tuEzEQfUfqP1h+J94EUsEqmz60Ki8I&#10;Kigf4HrHWQvfNDbZzd8zdpJNVRBCiBevL3POzDkzu7mZnGV7wGSC7/hy0XAGXoXe+F3Hvz3ev37H&#10;WcrS99IGDx0/QOI326tXmzG2sApDsD0gIxKf2jF2fMg5tkIkNYCTaREieHrUAZ3MdMSd6FGOxO6s&#10;WDXNtRgD9hGDgpTo9u74yLeVX2tQ+bPWCTKzHafacl2xrk9lFduNbHco42DUqQz5D1U4aTwlnanu&#10;ZJbsB5pfqJxRGFLQeaGCE0Fro6BqIDXL5oWar4OMULWQOSnONqX/R6s+7W/9A5INY0xtig9YVEwa&#10;XflSfWyqZh1ms2DKTNHlenXdvHlLnqrzm7gAI6b8AYJjZdNxa3zRIVu5/5gyJaPQc0i5tp6NHX+/&#10;Xq1LQ8SllLrLBwvHqC+gmekp+bKy1SmBW4tsL6m//fdlhRc+iiwQbaydQc2fQafYAoM6OX8LnKNr&#10;xuDzDHTGB/xd1jydS9XH+LPqo9Yi+yn0h9qYage1v7p2GtUyX8/PFX75obY/AQAA//8DAFBLAwQU&#10;AAYACAAAACEAvYv/MN4AAAAIAQAADwAAAGRycy9kb3ducmV2LnhtbEyPQU+DQBCF7yb+h82YeLML&#10;1dAWWRpiYvTgReTgccuOQMrOUnZLqb/eMR7qbWbey5vvZdvZ9mLC0XeOFMSLCARS7UxHjYLq4/lu&#10;DcIHTUb3jlDBGT1s8+urTKfGnegdpzI0gkPIp1pBG8KQSunrFq32CzcgsfblRqsDr2MjzahPHG57&#10;uYyiRFrdEX9o9YBPLdb78mgVvH2Xh8jbl/0UqkO8LIrXc7X6VOr2Zi4eQQScw8UMv/iMDjkz7dyR&#10;jBe9gof4np0KNskKBOvrZMPD7u8g80z+L5D/AAAA//8DAFBLAQItABQABgAIAAAAIQC2gziS/gAA&#10;AOEBAAATAAAAAAAAAAAAAAAAAAAAAABbQ29udGVudF9UeXBlc10ueG1sUEsBAi0AFAAGAAgAAAAh&#10;ADj9If/WAAAAlAEAAAsAAAAAAAAAAAAAAAAALwEAAF9yZWxzLy5yZWxzUEsBAi0AFAAGAAgAAAAh&#10;AFqxI8ijAQAAmAMAAA4AAAAAAAAAAAAAAAAALgIAAGRycy9lMm9Eb2MueG1sUEsBAi0AFAAGAAgA&#10;AAAhAL2L/zDeAAAACAEAAA8AAAAAAAAAAAAAAAAA/QMAAGRycy9kb3ducmV2LnhtbFBLBQYAAAAA&#10;BAAEAPMAAAAIBQAAAAA=&#10;" strokecolor="black [3200]">
                <v:stroke joinstyle="miter"/>
              </v:line>
            </w:pict>
          </mc:Fallback>
        </mc:AlternateContent>
      </w:r>
      <w:r w:rsidR="009B60A3" w:rsidRPr="00CC13DA">
        <w:rPr>
          <w:noProof/>
          <w:sz w:val="18"/>
          <w:szCs w:val="18"/>
          <w:lang w:eastAsia="en-AU"/>
        </w:rPr>
        <mc:AlternateContent>
          <mc:Choice Requires="wps">
            <w:drawing>
              <wp:anchor distT="0" distB="0" distL="114300" distR="114300" simplePos="0" relativeHeight="251816447" behindDoc="0" locked="0" layoutInCell="1" allowOverlap="1" wp14:anchorId="27BCAF02" wp14:editId="76F0034C">
                <wp:simplePos x="0" y="0"/>
                <wp:positionH relativeFrom="page">
                  <wp:posOffset>762000</wp:posOffset>
                </wp:positionH>
                <wp:positionV relativeFrom="margin">
                  <wp:posOffset>-127963</wp:posOffset>
                </wp:positionV>
                <wp:extent cx="6076950" cy="676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076950" cy="676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A0C277" w14:textId="3BC55693" w:rsidR="0001752E" w:rsidRPr="0010073C" w:rsidRDefault="00632C4C" w:rsidP="0001752E">
                            <w:pPr>
                              <w:pStyle w:val="Title"/>
                            </w:pPr>
                            <w:r>
                              <w:t>Project Assurance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CAF02" id="Text Box 4" o:spid="_x0000_s1027" type="#_x0000_t202" style="position:absolute;margin-left:60pt;margin-top:-10.1pt;width:478.5pt;height:53.25pt;z-index:25181644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tlDQIAACgEAAAOAAAAZHJzL2Uyb0RvYy54bWysU8Fu2zAMvQ/YPwi6L04CNNmMOEXWIsOA&#10;oC2QFj0rshQbkEWNUmJnXz9KjpOu22nYRaJIiiLfe1rcdo1hR4W+BlvwyWjMmbISytruC/7yvP70&#10;mTMfhC2FAasKflKe3y4/fli0LldTqMCUChkVsT5vXcGrEFyeZV5WqhF+BE5ZCmrARgQ64j4rUbRU&#10;vTHZdDyeZS1g6RCk8p68932QL1N9rZUMj1p7FZgpOPUW0opp3cU1Wy5Evkfhqlqe2xD/0EUjakuP&#10;XkrdiyDYAes/SjW1RPCgw0hCk4HWtVRpBppmMn43zbYSTqVZCBzvLjD5/1dWPhy37glZ6L5CRwRG&#10;QFrnc0/OOE+nsYk7dcooThCeLrCpLjBJztl4PvtyQyFJsdl8Np3fxDLZ9bZDH74paFg0Co5ES0JL&#10;HDc+9KlDSnzMwro2JlFj7G8Oqtl7VOL2fPvacLRCt+tYXb4ZZgfliWZE6On3Tq5ramQjfHgSSHxT&#10;76Th8EiLNtAWHM4WZxXgz7/5Yz7RQFHOWtJPwf2Pg0DFmfluiaAotsHAwdgNhj00d0CSnNDvcDKZ&#10;dAGDGUyN0LyStFfxFQoJK+mtgofBvAu9iulrSLVapSSSlBNhY7dOxtIRuQjrc/cq0J2xD8TaAwzK&#10;Evk7CvrcHvPVIYCuEz8R1x5F4jUeSI6J4fPXiXp/e05Z1w++/AUAAP//AwBQSwMEFAAGAAgAAAAh&#10;AB5RPJDeAAAACwEAAA8AAABkcnMvZG93bnJldi54bWxMj8FOwzAMhu9IvENkJG5bQpG6UZpOE4IT&#10;EqIrB45p67XRGqc02VbeHu/Ejr/96/PnfDO7QZxwCtaThoelAoHU+NZSp+GrelusQYRoqDWDJ9Tw&#10;iwE2xe1NbrLWn6nE0y52giEUMqOhj3HMpAxNj86EpR+ReLf3kzOR49TJdjJnhrtBJkql0hlLfKE3&#10;I7702Bx2R6dh+03lq/35qD/LfWmr6knRe3rQ+v5u3j6DiDjH/zJc9FkdCnaq/ZHaIAbOjOeqhkWi&#10;EhCXhlqteFRrWKePIItcXv9Q/AEAAP//AwBQSwECLQAUAAYACAAAACEAtoM4kv4AAADhAQAAEwAA&#10;AAAAAAAAAAAAAAAAAAAAW0NvbnRlbnRfVHlwZXNdLnhtbFBLAQItABQABgAIAAAAIQA4/SH/1gAA&#10;AJQBAAALAAAAAAAAAAAAAAAAAC8BAABfcmVscy8ucmVsc1BLAQItABQABgAIAAAAIQAAaxtlDQIA&#10;ACgEAAAOAAAAAAAAAAAAAAAAAC4CAABkcnMvZTJvRG9jLnhtbFBLAQItABQABgAIAAAAIQAeUTyQ&#10;3gAAAAsBAAAPAAAAAAAAAAAAAAAAAGcEAABkcnMvZG93bnJldi54bWxQSwUGAAAAAAQABADzAAAA&#10;cgUAAAAA&#10;" filled="f" stroked="f">
                <v:textbox inset="0,0,0,0">
                  <w:txbxContent>
                    <w:p w14:paraId="4DA0C277" w14:textId="3BC55693" w:rsidR="0001752E" w:rsidRPr="0010073C" w:rsidRDefault="00632C4C" w:rsidP="0001752E">
                      <w:pPr>
                        <w:pStyle w:val="Title"/>
                      </w:pPr>
                      <w:r>
                        <w:t>Project Assurance Workbook</w:t>
                      </w:r>
                    </w:p>
                  </w:txbxContent>
                </v:textbox>
                <w10:wrap anchorx="page" anchory="margin"/>
              </v:shape>
            </w:pict>
          </mc:Fallback>
        </mc:AlternateContent>
      </w:r>
      <w:r w:rsidR="00102FF0" w:rsidRPr="00CC13DA">
        <w:rPr>
          <w:noProof/>
          <w:sz w:val="18"/>
          <w:szCs w:val="18"/>
          <w:lang w:eastAsia="en-AU"/>
        </w:rPr>
        <mc:AlternateContent>
          <mc:Choice Requires="wps">
            <w:drawing>
              <wp:anchor distT="0" distB="0" distL="114300" distR="114300" simplePos="0" relativeHeight="251817471" behindDoc="0" locked="0" layoutInCell="1" allowOverlap="1" wp14:anchorId="52DFC05F" wp14:editId="7D456EB7">
                <wp:simplePos x="0" y="0"/>
                <wp:positionH relativeFrom="column">
                  <wp:posOffset>-214630</wp:posOffset>
                </wp:positionH>
                <wp:positionV relativeFrom="paragraph">
                  <wp:posOffset>506730</wp:posOffset>
                </wp:positionV>
                <wp:extent cx="182880" cy="1653235"/>
                <wp:effectExtent l="0" t="0" r="7620" b="4445"/>
                <wp:wrapNone/>
                <wp:docPr id="10" name="Text Box 10"/>
                <wp:cNvGraphicFramePr/>
                <a:graphic xmlns:a="http://schemas.openxmlformats.org/drawingml/2006/main">
                  <a:graphicData uri="http://schemas.microsoft.com/office/word/2010/wordprocessingShape">
                    <wps:wsp>
                      <wps:cNvSpPr txBox="1"/>
                      <wps:spPr>
                        <a:xfrm>
                          <a:off x="0" y="0"/>
                          <a:ext cx="182880" cy="165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D4A45A" w14:textId="26427EF6" w:rsidR="0001752E" w:rsidRPr="00A720FE" w:rsidRDefault="0001752E" w:rsidP="0001752E">
                            <w:pPr>
                              <w:pStyle w:val="Subtitle"/>
                              <w:spacing w:before="0" w:after="0" w:line="240" w:lineRule="auto"/>
                              <w:rPr>
                                <w:sz w:val="22"/>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C05F" id="Text Box 10" o:spid="_x0000_s1028" type="#_x0000_t202" style="position:absolute;margin-left:-16.9pt;margin-top:39.9pt;width:14.4pt;height:130.2pt;z-index:25181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SSEAIAACsEAAAOAAAAZHJzL2Uyb0RvYy54bWysU01v2zAMvQ/YfxB0X5y4aBcYcYqsRYYB&#10;QVsgHXpWZCk2IIuaxMTufv0oOU66bqdhF4ril8j3qMVt3xp2VD40YEs+m0w5U1ZC1dh9yb8/rz/N&#10;OQsobCUMWFXyVxX47fLjh0XnCpVDDaZSnlERG4rOlbxGdEWWBVmrVoQJOGXJqcG3Aunq91nlRUfV&#10;W5Pl0+lN1oGvnAepQiDr/eDky1RfayXxUeugkJmSU2+YpE9yF2W2XIhi74WrG3lqQ/xDF61oLD16&#10;LnUvULCDb/4o1TbSQwCNEwltBlo3UqUZaJrZ9N0021o4lWYhcII7wxT+X1n5cNy6J8+w/wI9ERgB&#10;6VwoAhnjPL32bTypU0Z+gvD1DJvqkcmYNM/nc/JIcs1urq/yq+tYJrtkOx/wq4KWRaXknmhJaInj&#10;JuAQOobExyysG2MSNcb+ZqCag0Ulbk/Zl4ajhv2uZ01V8nwcZgfVK83oYaA/OLluqJGNCPgkPPFN&#10;zdMO4yMJbaArOZw0zmrwP/9mj/EljzL/TOkdrVDJw4+D8Ioz880SR2TGUfGjshsVe2jvgLZyRh/E&#10;yaRSgkczqtpD+0LbvYoPkUtYSc2UHEf1DodFpt8h1WqVgmirnMCN3ToZS0fwIrLP/Yvw7gQ/EnEP&#10;MC6XKN6xMMQOsK8OCLpJFEVoByCJ2nihjUwkn35PXPm39xR1+ePLXwAAAP//AwBQSwMEFAAGAAgA&#10;AAAhAC5iVnneAAAACQEAAA8AAABkcnMvZG93bnJldi54bWxMj81OwzAQhO9IvIO1SNxSh5oGSLOp&#10;UKSKWyVKH8CN3Tiqf0LsNunbs5zgNFrNaPabajM7y656jH3wCE+LHJj2bVC97xAOX9vsFVhM0itp&#10;g9cINx1hU9/fVbJUYfKf+rpPHaMSH0uJYFIaSs5ja7STcREG7ck7hdHJROfYcTXKicqd5cs8L7iT&#10;vacPRg66Mbo97y8OYXfjZhJudWibptgV4nsrzx8W8fFhfl8DS3pOf2H4xSd0qInpGC5eRWYRMiEI&#10;PSG8vJFSIFvRtiOCeM6XwOuK/19Q/wAAAP//AwBQSwECLQAUAAYACAAAACEAtoM4kv4AAADhAQAA&#10;EwAAAAAAAAAAAAAAAAAAAAAAW0NvbnRlbnRfVHlwZXNdLnhtbFBLAQItABQABgAIAAAAIQA4/SH/&#10;1gAAAJQBAAALAAAAAAAAAAAAAAAAAC8BAABfcmVscy8ucmVsc1BLAQItABQABgAIAAAAIQBmWOSS&#10;EAIAACsEAAAOAAAAAAAAAAAAAAAAAC4CAABkcnMvZTJvRG9jLnhtbFBLAQItABQABgAIAAAAIQAu&#10;YlZ53gAAAAkBAAAPAAAAAAAAAAAAAAAAAGoEAABkcnMvZG93bnJldi54bWxQSwUGAAAAAAQABADz&#10;AAAAdQUAAAAA&#10;" filled="f" stroked="f">
                <v:textbox style="layout-flow:vertical;mso-layout-flow-alt:bottom-to-top" inset="0,0,0,0">
                  <w:txbxContent>
                    <w:p w14:paraId="66D4A45A" w14:textId="26427EF6" w:rsidR="0001752E" w:rsidRPr="00A720FE" w:rsidRDefault="0001752E" w:rsidP="0001752E">
                      <w:pPr>
                        <w:pStyle w:val="Subtitle"/>
                        <w:spacing w:before="0" w:after="0" w:line="240" w:lineRule="auto"/>
                        <w:rPr>
                          <w:sz w:val="22"/>
                        </w:rPr>
                      </w:pPr>
                    </w:p>
                  </w:txbxContent>
                </v:textbox>
              </v:shape>
            </w:pict>
          </mc:Fallback>
        </mc:AlternateContent>
      </w:r>
      <w:r w:rsidR="0001752E" w:rsidRPr="00CC13DA">
        <w:rPr>
          <w:sz w:val="18"/>
          <w:szCs w:val="18"/>
        </w:rPr>
        <w:br w:type="page"/>
      </w:r>
      <w:bookmarkStart w:id="0" w:name="_Toc191546367"/>
      <w:bookmarkStart w:id="1" w:name="_Toc177547232"/>
      <w:r w:rsidR="00BB5A2A" w:rsidRPr="00CC13DA">
        <w:rPr>
          <w:sz w:val="28"/>
          <w:szCs w:val="28"/>
        </w:rPr>
        <w:lastRenderedPageBreak/>
        <w:t>Document history</w:t>
      </w:r>
      <w:bookmarkEnd w:id="0"/>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804"/>
        <w:gridCol w:w="2552"/>
        <w:gridCol w:w="3535"/>
      </w:tblGrid>
      <w:tr w:rsidR="00C95A8F" w:rsidRPr="00524A01" w14:paraId="67A38FFB" w14:textId="77777777" w:rsidTr="005D0957">
        <w:trPr>
          <w:trHeight w:val="170"/>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05846214" w14:textId="77777777" w:rsidR="00C95A8F" w:rsidRPr="00524A01" w:rsidRDefault="00C95A8F" w:rsidP="005D0957">
            <w:pPr>
              <w:rPr>
                <w:rFonts w:eastAsiaTheme="majorEastAsia" w:cs="Arial"/>
                <w:b/>
                <w:bCs/>
              </w:rPr>
            </w:pPr>
            <w:r w:rsidRPr="00524A01">
              <w:rPr>
                <w:rFonts w:eastAsiaTheme="majorEastAsia" w:cs="Arial"/>
                <w:b/>
                <w:bCs/>
              </w:rPr>
              <w:t>Date of issue</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42B33C8F" w14:textId="77777777" w:rsidR="00C95A8F" w:rsidRPr="00524A01" w:rsidRDefault="00C95A8F" w:rsidP="005D0957">
            <w:pPr>
              <w:rPr>
                <w:rFonts w:eastAsiaTheme="majorEastAsia" w:cs="Arial"/>
                <w:b/>
                <w:bCs/>
              </w:rPr>
            </w:pPr>
            <w:r w:rsidRPr="00524A01">
              <w:rPr>
                <w:rFonts w:eastAsiaTheme="majorEastAsia" w:cs="Arial"/>
                <w:b/>
                <w:bCs/>
              </w:rPr>
              <w:t>Version</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712702A1" w14:textId="77777777" w:rsidR="00C95A8F" w:rsidRPr="00524A01" w:rsidRDefault="00C95A8F" w:rsidP="005D0957">
            <w:pPr>
              <w:rPr>
                <w:rFonts w:eastAsiaTheme="majorEastAsia" w:cs="Arial"/>
                <w:b/>
                <w:bCs/>
              </w:rPr>
            </w:pPr>
            <w:r w:rsidRPr="00524A01">
              <w:rPr>
                <w:rFonts w:eastAsiaTheme="majorEastAsia" w:cs="Arial"/>
                <w:b/>
                <w:bCs/>
              </w:rPr>
              <w:t>Prepared by</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009CBBAD" w14:textId="77777777" w:rsidR="00C95A8F" w:rsidRPr="00524A01" w:rsidRDefault="00C95A8F" w:rsidP="005D0957">
            <w:pPr>
              <w:rPr>
                <w:rFonts w:eastAsiaTheme="majorEastAsia" w:cs="Arial"/>
                <w:b/>
                <w:bCs/>
              </w:rPr>
            </w:pPr>
            <w:r w:rsidRPr="00524A01">
              <w:rPr>
                <w:rFonts w:eastAsiaTheme="majorEastAsia" w:cs="Arial"/>
                <w:b/>
                <w:bCs/>
              </w:rPr>
              <w:t>Description of changes</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17D87F97" w14:textId="77777777" w:rsidR="00C95A8F" w:rsidRPr="00524A01" w:rsidRDefault="00C95A8F" w:rsidP="005D0957">
            <w:pPr>
              <w:rPr>
                <w:rFonts w:eastAsiaTheme="majorEastAsia" w:cs="Arial"/>
                <w:b/>
                <w:bCs/>
              </w:rPr>
            </w:pPr>
            <w:r w:rsidRPr="00524A01">
              <w:rPr>
                <w:rFonts w:eastAsiaTheme="majorEastAsia" w:cs="Arial"/>
                <w:b/>
                <w:bCs/>
              </w:rPr>
              <w:t>Approved by</w:t>
            </w:r>
          </w:p>
        </w:tc>
      </w:tr>
      <w:tr w:rsidR="00CC13DA" w:rsidRPr="00524A01" w14:paraId="696A34BF"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7BE959F6" w14:textId="4AF14C6D" w:rsidR="00CC13DA" w:rsidRPr="00524A01" w:rsidRDefault="00F45A2D" w:rsidP="00CC13DA">
            <w:pPr>
              <w:rPr>
                <w:rFonts w:eastAsiaTheme="majorEastAsia" w:cs="Arial"/>
                <w:sz w:val="36"/>
                <w:szCs w:val="26"/>
              </w:rPr>
            </w:pPr>
            <w:r>
              <w:rPr>
                <w:rFonts w:eastAsiaTheme="majorEastAsia" w:cs="Arial"/>
              </w:rPr>
              <w:t xml:space="preserve"> 29 </w:t>
            </w:r>
            <w:r w:rsidR="00CC13DA" w:rsidRPr="00222414">
              <w:rPr>
                <w:rFonts w:eastAsiaTheme="majorEastAsia" w:cs="Arial"/>
              </w:rPr>
              <w:t>May 2025</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422D265B" w14:textId="710A85F9" w:rsidR="00CC13DA" w:rsidRPr="00524A01" w:rsidRDefault="00CC13DA" w:rsidP="00CC13DA">
            <w:pPr>
              <w:rPr>
                <w:rFonts w:eastAsiaTheme="majorEastAsia" w:cs="Arial"/>
                <w:sz w:val="36"/>
                <w:szCs w:val="26"/>
              </w:rPr>
            </w:pPr>
            <w:r>
              <w:rPr>
                <w:rFonts w:eastAsiaTheme="majorEastAsia" w:cs="Arial"/>
              </w:rPr>
              <w:t>1.0</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592551CA" w14:textId="3BC28F3A" w:rsidR="00CC13DA" w:rsidRPr="00524A01" w:rsidRDefault="00CC13DA" w:rsidP="00CC13DA">
            <w:pPr>
              <w:rPr>
                <w:rFonts w:eastAsiaTheme="majorEastAsia" w:cs="Arial"/>
                <w:sz w:val="36"/>
                <w:szCs w:val="26"/>
              </w:rPr>
            </w:pPr>
            <w:r>
              <w:rPr>
                <w:rFonts w:eastAsiaTheme="majorEastAsia" w:cs="Arial"/>
              </w:rPr>
              <w:t>Infrastructure Tasmania</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7BF9F55" w14:textId="0C2C300C" w:rsidR="00CC13DA" w:rsidRPr="00524A01" w:rsidRDefault="00F45A2D" w:rsidP="00CC13DA">
            <w:pPr>
              <w:rPr>
                <w:rFonts w:eastAsiaTheme="majorEastAsia" w:cs="Arial"/>
                <w:sz w:val="36"/>
                <w:szCs w:val="26"/>
              </w:rPr>
            </w:pPr>
            <w:r>
              <w:rPr>
                <w:rFonts w:eastAsiaTheme="majorEastAsia" w:cs="Arial"/>
              </w:rPr>
              <w:t>Final – Issued for use</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D503766" w14:textId="70F18A8A" w:rsidR="00CC13DA" w:rsidRPr="00BF0312" w:rsidRDefault="00BF0312" w:rsidP="00CC13DA">
            <w:pPr>
              <w:rPr>
                <w:rFonts w:eastAsiaTheme="majorEastAsia" w:cs="Arial"/>
              </w:rPr>
            </w:pPr>
            <w:r w:rsidRPr="00BF0312">
              <w:rPr>
                <w:rFonts w:eastAsiaTheme="majorEastAsia" w:cs="Arial"/>
              </w:rPr>
              <w:t xml:space="preserve">Ben Goodsir, </w:t>
            </w:r>
            <w:r w:rsidR="00D664AD">
              <w:rPr>
                <w:rFonts w:eastAsiaTheme="majorEastAsia" w:cs="Arial"/>
              </w:rPr>
              <w:br/>
            </w:r>
            <w:r w:rsidRPr="00BF0312">
              <w:rPr>
                <w:rFonts w:eastAsiaTheme="majorEastAsia" w:cs="Arial"/>
              </w:rPr>
              <w:t>General Manager</w:t>
            </w:r>
          </w:p>
        </w:tc>
      </w:tr>
      <w:tr w:rsidR="00CC13DA" w:rsidRPr="00524A01" w14:paraId="572BF2CB" w14:textId="77777777" w:rsidTr="005D0957">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A76646C" w14:textId="77777777" w:rsidR="00CC13DA" w:rsidRPr="00524A01" w:rsidRDefault="00CC13DA" w:rsidP="00CC13DA">
            <w:pPr>
              <w:rPr>
                <w:rFonts w:eastAsiaTheme="majorEastAsia" w:cs="Arial"/>
                <w:sz w:val="36"/>
                <w:szCs w:val="26"/>
              </w:rPr>
            </w:pP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AF73F54" w14:textId="77777777" w:rsidR="00CC13DA" w:rsidRPr="00524A01" w:rsidRDefault="00CC13DA" w:rsidP="00CC13DA">
            <w:pPr>
              <w:rPr>
                <w:rFonts w:eastAsiaTheme="majorEastAsia" w:cs="Arial"/>
                <w:sz w:val="36"/>
                <w:szCs w:val="26"/>
              </w:rPr>
            </w:pP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A4546EB" w14:textId="77777777" w:rsidR="00CC13DA" w:rsidRPr="00524A01" w:rsidRDefault="00CC13DA" w:rsidP="00CC13DA">
            <w:pPr>
              <w:rPr>
                <w:rFonts w:eastAsiaTheme="majorEastAsia" w:cs="Arial"/>
                <w:sz w:val="36"/>
                <w:szCs w:val="26"/>
              </w:rPr>
            </w:pP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EBE7132" w14:textId="77777777" w:rsidR="00CC13DA" w:rsidRPr="00524A01" w:rsidRDefault="00CC13DA" w:rsidP="00CC13DA">
            <w:pPr>
              <w:rPr>
                <w:rFonts w:eastAsiaTheme="majorEastAsia" w:cs="Arial"/>
                <w:sz w:val="36"/>
                <w:szCs w:val="26"/>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B09847A" w14:textId="77777777" w:rsidR="00CC13DA" w:rsidRPr="00524A01" w:rsidRDefault="00CC13DA" w:rsidP="00CC13DA">
            <w:pPr>
              <w:rPr>
                <w:rFonts w:eastAsiaTheme="majorEastAsia" w:cs="Arial"/>
                <w:sz w:val="36"/>
                <w:szCs w:val="26"/>
              </w:rPr>
            </w:pPr>
          </w:p>
        </w:tc>
      </w:tr>
    </w:tbl>
    <w:p w14:paraId="700B889A" w14:textId="77777777" w:rsidR="00C95A8F" w:rsidRDefault="00C95A8F">
      <w:pPr>
        <w:rPr>
          <w:rFonts w:eastAsiaTheme="majorEastAsia" w:cs="Arial"/>
          <w:sz w:val="36"/>
          <w:szCs w:val="26"/>
          <w:lang w:val="en-GB"/>
        </w:rPr>
      </w:pPr>
    </w:p>
    <w:p w14:paraId="73BD6505" w14:textId="06B88679" w:rsidR="00BB5A2A" w:rsidRDefault="00BB5A2A">
      <w:pPr>
        <w:rPr>
          <w:rFonts w:eastAsiaTheme="majorEastAsia" w:cs="Arial"/>
          <w:sz w:val="36"/>
          <w:szCs w:val="26"/>
          <w:lang w:val="en-GB"/>
        </w:rPr>
      </w:pPr>
      <w:r>
        <w:rPr>
          <w:rFonts w:eastAsiaTheme="majorEastAsia" w:cs="Arial"/>
          <w:sz w:val="36"/>
          <w:szCs w:val="26"/>
          <w:lang w:val="en-GB"/>
        </w:rPr>
        <w:br w:type="page"/>
      </w:r>
    </w:p>
    <w:p w14:paraId="56513456" w14:textId="5772E008" w:rsidR="008012F6" w:rsidRDefault="008012F6" w:rsidP="00EB30B3">
      <w:pPr>
        <w:pStyle w:val="Heading2"/>
      </w:pPr>
      <w:bookmarkStart w:id="2" w:name="_Toc390245931"/>
      <w:bookmarkStart w:id="3" w:name="_Toc390262140"/>
      <w:bookmarkStart w:id="4" w:name="_Toc390262812"/>
      <w:bookmarkStart w:id="5" w:name="_Toc390268283"/>
      <w:bookmarkStart w:id="6" w:name="_Toc390270207"/>
      <w:bookmarkStart w:id="7" w:name="_Toc390336385"/>
      <w:bookmarkStart w:id="8" w:name="_Toc390337487"/>
      <w:bookmarkStart w:id="9" w:name="_Toc390341268"/>
      <w:bookmarkStart w:id="10" w:name="_Toc398110246"/>
      <w:bookmarkStart w:id="11" w:name="_Toc398544443"/>
      <w:bookmarkStart w:id="12" w:name="_Toc406160708"/>
      <w:bookmarkStart w:id="13" w:name="_Toc406160907"/>
      <w:bookmarkStart w:id="14" w:name="_Toc477444841"/>
      <w:bookmarkStart w:id="15" w:name="_Toc410916391"/>
      <w:bookmarkStart w:id="16" w:name="_Toc410917287"/>
      <w:bookmarkStart w:id="17" w:name="_Toc410917385"/>
      <w:bookmarkStart w:id="18" w:name="_Toc214365047"/>
      <w:bookmarkEnd w:id="1"/>
      <w:r>
        <w:lastRenderedPageBreak/>
        <w:t>Contents</w:t>
      </w:r>
      <w:bookmarkEnd w:id="18"/>
    </w:p>
    <w:p w14:paraId="219AD659" w14:textId="2B91CBBD" w:rsidR="003D2B1B" w:rsidRDefault="008012F6">
      <w:pPr>
        <w:pStyle w:val="TOC2"/>
        <w:rPr>
          <w:rFonts w:asciiTheme="minorHAnsi" w:eastAsiaTheme="minorEastAsia" w:hAnsiTheme="minorHAnsi"/>
          <w:noProof/>
          <w:color w:val="auto"/>
          <w:kern w:val="2"/>
          <w:sz w:val="24"/>
          <w:szCs w:val="24"/>
          <w:lang w:eastAsia="en-AU"/>
          <w14:ligatures w14:val="standardContextual"/>
        </w:rPr>
      </w:pPr>
      <w:r>
        <w:rPr>
          <w:rFonts w:eastAsiaTheme="majorEastAsia" w:cs="Arial"/>
          <w:sz w:val="36"/>
          <w:szCs w:val="26"/>
          <w:lang w:val="en-GB"/>
        </w:rPr>
        <w:fldChar w:fldCharType="begin"/>
      </w:r>
      <w:r>
        <w:rPr>
          <w:rFonts w:eastAsiaTheme="majorEastAsia" w:cs="Arial"/>
          <w:sz w:val="36"/>
          <w:szCs w:val="26"/>
          <w:lang w:val="en-GB"/>
        </w:rPr>
        <w:instrText xml:space="preserve"> TOC \o "1-3" \h \z \u </w:instrText>
      </w:r>
      <w:r>
        <w:rPr>
          <w:rFonts w:eastAsiaTheme="majorEastAsia" w:cs="Arial"/>
          <w:sz w:val="36"/>
          <w:szCs w:val="26"/>
          <w:lang w:val="en-GB"/>
        </w:rPr>
        <w:fldChar w:fldCharType="separate"/>
      </w:r>
      <w:hyperlink w:anchor="_Toc214365047" w:history="1">
        <w:r w:rsidR="003D2B1B" w:rsidRPr="00595309">
          <w:rPr>
            <w:rStyle w:val="Hyperlink"/>
            <w:noProof/>
          </w:rPr>
          <w:t>Contents</w:t>
        </w:r>
        <w:r w:rsidR="003D2B1B">
          <w:rPr>
            <w:noProof/>
            <w:webHidden/>
          </w:rPr>
          <w:tab/>
        </w:r>
        <w:r w:rsidR="003D2B1B">
          <w:rPr>
            <w:noProof/>
            <w:webHidden/>
          </w:rPr>
          <w:fldChar w:fldCharType="begin"/>
        </w:r>
        <w:r w:rsidR="003D2B1B">
          <w:rPr>
            <w:noProof/>
            <w:webHidden/>
          </w:rPr>
          <w:instrText xml:space="preserve"> PAGEREF _Toc214365047 \h </w:instrText>
        </w:r>
        <w:r w:rsidR="003D2B1B">
          <w:rPr>
            <w:noProof/>
            <w:webHidden/>
          </w:rPr>
        </w:r>
        <w:r w:rsidR="003D2B1B">
          <w:rPr>
            <w:noProof/>
            <w:webHidden/>
          </w:rPr>
          <w:fldChar w:fldCharType="separate"/>
        </w:r>
        <w:r w:rsidR="00091F10">
          <w:rPr>
            <w:noProof/>
            <w:webHidden/>
          </w:rPr>
          <w:t>3</w:t>
        </w:r>
        <w:r w:rsidR="003D2B1B">
          <w:rPr>
            <w:noProof/>
            <w:webHidden/>
          </w:rPr>
          <w:fldChar w:fldCharType="end"/>
        </w:r>
      </w:hyperlink>
    </w:p>
    <w:p w14:paraId="4C1DDB10" w14:textId="27596BB0"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48" w:history="1">
        <w:r w:rsidRPr="00595309">
          <w:rPr>
            <w:rStyle w:val="Hyperlink"/>
            <w:noProof/>
          </w:rPr>
          <w:t>Introduction to project assurance</w:t>
        </w:r>
        <w:r>
          <w:rPr>
            <w:noProof/>
            <w:webHidden/>
          </w:rPr>
          <w:tab/>
        </w:r>
        <w:r>
          <w:rPr>
            <w:noProof/>
            <w:webHidden/>
          </w:rPr>
          <w:fldChar w:fldCharType="begin"/>
        </w:r>
        <w:r>
          <w:rPr>
            <w:noProof/>
            <w:webHidden/>
          </w:rPr>
          <w:instrText xml:space="preserve"> PAGEREF _Toc214365048 \h </w:instrText>
        </w:r>
        <w:r>
          <w:rPr>
            <w:noProof/>
            <w:webHidden/>
          </w:rPr>
        </w:r>
        <w:r>
          <w:rPr>
            <w:noProof/>
            <w:webHidden/>
          </w:rPr>
          <w:fldChar w:fldCharType="separate"/>
        </w:r>
        <w:r w:rsidR="00091F10">
          <w:rPr>
            <w:noProof/>
            <w:webHidden/>
          </w:rPr>
          <w:t>4</w:t>
        </w:r>
        <w:r>
          <w:rPr>
            <w:noProof/>
            <w:webHidden/>
          </w:rPr>
          <w:fldChar w:fldCharType="end"/>
        </w:r>
      </w:hyperlink>
    </w:p>
    <w:p w14:paraId="3069E0A3" w14:textId="04F84B4D"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49" w:history="1">
        <w:r w:rsidRPr="00595309">
          <w:rPr>
            <w:rStyle w:val="Hyperlink"/>
            <w:noProof/>
          </w:rPr>
          <w:t>How to use this workbook</w:t>
        </w:r>
        <w:r>
          <w:rPr>
            <w:noProof/>
            <w:webHidden/>
          </w:rPr>
          <w:tab/>
        </w:r>
        <w:r>
          <w:rPr>
            <w:noProof/>
            <w:webHidden/>
          </w:rPr>
          <w:fldChar w:fldCharType="begin"/>
        </w:r>
        <w:r>
          <w:rPr>
            <w:noProof/>
            <w:webHidden/>
          </w:rPr>
          <w:instrText xml:space="preserve"> PAGEREF _Toc214365049 \h </w:instrText>
        </w:r>
        <w:r>
          <w:rPr>
            <w:noProof/>
            <w:webHidden/>
          </w:rPr>
        </w:r>
        <w:r>
          <w:rPr>
            <w:noProof/>
            <w:webHidden/>
          </w:rPr>
          <w:fldChar w:fldCharType="separate"/>
        </w:r>
        <w:r w:rsidR="00091F10">
          <w:rPr>
            <w:noProof/>
            <w:webHidden/>
          </w:rPr>
          <w:t>4</w:t>
        </w:r>
        <w:r>
          <w:rPr>
            <w:noProof/>
            <w:webHidden/>
          </w:rPr>
          <w:fldChar w:fldCharType="end"/>
        </w:r>
      </w:hyperlink>
    </w:p>
    <w:p w14:paraId="68DB8F4D" w14:textId="390C8546"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0" w:history="1">
        <w:r w:rsidRPr="00595309">
          <w:rPr>
            <w:rStyle w:val="Hyperlink"/>
            <w:noProof/>
          </w:rPr>
          <w:t>Project assurance and agency assurance processes</w:t>
        </w:r>
        <w:r>
          <w:rPr>
            <w:noProof/>
            <w:webHidden/>
          </w:rPr>
          <w:tab/>
        </w:r>
        <w:r>
          <w:rPr>
            <w:noProof/>
            <w:webHidden/>
          </w:rPr>
          <w:fldChar w:fldCharType="begin"/>
        </w:r>
        <w:r>
          <w:rPr>
            <w:noProof/>
            <w:webHidden/>
          </w:rPr>
          <w:instrText xml:space="preserve"> PAGEREF _Toc214365050 \h </w:instrText>
        </w:r>
        <w:r>
          <w:rPr>
            <w:noProof/>
            <w:webHidden/>
          </w:rPr>
        </w:r>
        <w:r>
          <w:rPr>
            <w:noProof/>
            <w:webHidden/>
          </w:rPr>
          <w:fldChar w:fldCharType="separate"/>
        </w:r>
        <w:r w:rsidR="00091F10">
          <w:rPr>
            <w:noProof/>
            <w:webHidden/>
          </w:rPr>
          <w:t>5</w:t>
        </w:r>
        <w:r>
          <w:rPr>
            <w:noProof/>
            <w:webHidden/>
          </w:rPr>
          <w:fldChar w:fldCharType="end"/>
        </w:r>
      </w:hyperlink>
    </w:p>
    <w:p w14:paraId="4A155EC1" w14:textId="2ED4617B"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1" w:history="1">
        <w:r w:rsidRPr="00595309">
          <w:rPr>
            <w:rStyle w:val="Hyperlink"/>
            <w:noProof/>
          </w:rPr>
          <w:t>Why do project assurance reviews?</w:t>
        </w:r>
        <w:r>
          <w:rPr>
            <w:noProof/>
            <w:webHidden/>
          </w:rPr>
          <w:tab/>
        </w:r>
        <w:r>
          <w:rPr>
            <w:noProof/>
            <w:webHidden/>
          </w:rPr>
          <w:fldChar w:fldCharType="begin"/>
        </w:r>
        <w:r>
          <w:rPr>
            <w:noProof/>
            <w:webHidden/>
          </w:rPr>
          <w:instrText xml:space="preserve"> PAGEREF _Toc214365051 \h </w:instrText>
        </w:r>
        <w:r>
          <w:rPr>
            <w:noProof/>
            <w:webHidden/>
          </w:rPr>
        </w:r>
        <w:r>
          <w:rPr>
            <w:noProof/>
            <w:webHidden/>
          </w:rPr>
          <w:fldChar w:fldCharType="separate"/>
        </w:r>
        <w:r w:rsidR="00091F10">
          <w:rPr>
            <w:noProof/>
            <w:webHidden/>
          </w:rPr>
          <w:t>5</w:t>
        </w:r>
        <w:r>
          <w:rPr>
            <w:noProof/>
            <w:webHidden/>
          </w:rPr>
          <w:fldChar w:fldCharType="end"/>
        </w:r>
      </w:hyperlink>
    </w:p>
    <w:p w14:paraId="30E0ED87" w14:textId="059764E1"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2" w:history="1">
        <w:r w:rsidRPr="00595309">
          <w:rPr>
            <w:rStyle w:val="Hyperlink"/>
            <w:noProof/>
          </w:rPr>
          <w:t>Process principles</w:t>
        </w:r>
        <w:r>
          <w:rPr>
            <w:noProof/>
            <w:webHidden/>
          </w:rPr>
          <w:tab/>
        </w:r>
        <w:r>
          <w:rPr>
            <w:noProof/>
            <w:webHidden/>
          </w:rPr>
          <w:fldChar w:fldCharType="begin"/>
        </w:r>
        <w:r>
          <w:rPr>
            <w:noProof/>
            <w:webHidden/>
          </w:rPr>
          <w:instrText xml:space="preserve"> PAGEREF _Toc214365052 \h </w:instrText>
        </w:r>
        <w:r>
          <w:rPr>
            <w:noProof/>
            <w:webHidden/>
          </w:rPr>
        </w:r>
        <w:r>
          <w:rPr>
            <w:noProof/>
            <w:webHidden/>
          </w:rPr>
          <w:fldChar w:fldCharType="separate"/>
        </w:r>
        <w:r w:rsidR="00091F10">
          <w:rPr>
            <w:noProof/>
            <w:webHidden/>
          </w:rPr>
          <w:t>5</w:t>
        </w:r>
        <w:r>
          <w:rPr>
            <w:noProof/>
            <w:webHidden/>
          </w:rPr>
          <w:fldChar w:fldCharType="end"/>
        </w:r>
      </w:hyperlink>
    </w:p>
    <w:p w14:paraId="40051E99" w14:textId="22603FD8"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3" w:history="1">
        <w:r w:rsidRPr="00595309">
          <w:rPr>
            <w:rStyle w:val="Hyperlink"/>
            <w:noProof/>
          </w:rPr>
          <w:t>Conducting a deep dive</w:t>
        </w:r>
        <w:r>
          <w:rPr>
            <w:noProof/>
            <w:webHidden/>
          </w:rPr>
          <w:tab/>
        </w:r>
        <w:r>
          <w:rPr>
            <w:noProof/>
            <w:webHidden/>
          </w:rPr>
          <w:fldChar w:fldCharType="begin"/>
        </w:r>
        <w:r>
          <w:rPr>
            <w:noProof/>
            <w:webHidden/>
          </w:rPr>
          <w:instrText xml:space="preserve"> PAGEREF _Toc214365053 \h </w:instrText>
        </w:r>
        <w:r>
          <w:rPr>
            <w:noProof/>
            <w:webHidden/>
          </w:rPr>
        </w:r>
        <w:r>
          <w:rPr>
            <w:noProof/>
            <w:webHidden/>
          </w:rPr>
          <w:fldChar w:fldCharType="separate"/>
        </w:r>
        <w:r w:rsidR="00091F10">
          <w:rPr>
            <w:noProof/>
            <w:webHidden/>
          </w:rPr>
          <w:t>6</w:t>
        </w:r>
        <w:r>
          <w:rPr>
            <w:noProof/>
            <w:webHidden/>
          </w:rPr>
          <w:fldChar w:fldCharType="end"/>
        </w:r>
      </w:hyperlink>
    </w:p>
    <w:p w14:paraId="1F73A328" w14:textId="3D99FAFE"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4" w:history="1">
        <w:r w:rsidRPr="00595309">
          <w:rPr>
            <w:rStyle w:val="Hyperlink"/>
            <w:noProof/>
          </w:rPr>
          <w:t>Review ratings</w:t>
        </w:r>
        <w:r>
          <w:rPr>
            <w:noProof/>
            <w:webHidden/>
          </w:rPr>
          <w:tab/>
        </w:r>
        <w:r>
          <w:rPr>
            <w:noProof/>
            <w:webHidden/>
          </w:rPr>
          <w:fldChar w:fldCharType="begin"/>
        </w:r>
        <w:r>
          <w:rPr>
            <w:noProof/>
            <w:webHidden/>
          </w:rPr>
          <w:instrText xml:space="preserve"> PAGEREF _Toc214365054 \h </w:instrText>
        </w:r>
        <w:r>
          <w:rPr>
            <w:noProof/>
            <w:webHidden/>
          </w:rPr>
        </w:r>
        <w:r>
          <w:rPr>
            <w:noProof/>
            <w:webHidden/>
          </w:rPr>
          <w:fldChar w:fldCharType="separate"/>
        </w:r>
        <w:r w:rsidR="00091F10">
          <w:rPr>
            <w:noProof/>
            <w:webHidden/>
          </w:rPr>
          <w:t>7</w:t>
        </w:r>
        <w:r>
          <w:rPr>
            <w:noProof/>
            <w:webHidden/>
          </w:rPr>
          <w:fldChar w:fldCharType="end"/>
        </w:r>
      </w:hyperlink>
    </w:p>
    <w:p w14:paraId="32470BA0" w14:textId="1CBDB678" w:rsidR="003D2B1B" w:rsidRDefault="003D2B1B">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5055" w:history="1">
        <w:r w:rsidRPr="00595309">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_Toc214365055 \h </w:instrText>
        </w:r>
        <w:r>
          <w:rPr>
            <w:noProof/>
            <w:webHidden/>
          </w:rPr>
        </w:r>
        <w:r>
          <w:rPr>
            <w:noProof/>
            <w:webHidden/>
          </w:rPr>
          <w:fldChar w:fldCharType="separate"/>
        </w:r>
        <w:r w:rsidR="00091F10">
          <w:rPr>
            <w:noProof/>
            <w:webHidden/>
          </w:rPr>
          <w:t>9</w:t>
        </w:r>
        <w:r>
          <w:rPr>
            <w:noProof/>
            <w:webHidden/>
          </w:rPr>
          <w:fldChar w:fldCharType="end"/>
        </w:r>
      </w:hyperlink>
    </w:p>
    <w:p w14:paraId="6A95C7A6" w14:textId="6EABEFC2"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6" w:history="1">
        <w:r w:rsidRPr="00595309">
          <w:rPr>
            <w:rStyle w:val="Hyperlink"/>
            <w:noProof/>
          </w:rPr>
          <w:t>Project assurance in Tasmania</w:t>
        </w:r>
        <w:r>
          <w:rPr>
            <w:noProof/>
            <w:webHidden/>
          </w:rPr>
          <w:tab/>
        </w:r>
        <w:r>
          <w:rPr>
            <w:noProof/>
            <w:webHidden/>
          </w:rPr>
          <w:fldChar w:fldCharType="begin"/>
        </w:r>
        <w:r>
          <w:rPr>
            <w:noProof/>
            <w:webHidden/>
          </w:rPr>
          <w:instrText xml:space="preserve"> PAGEREF _Toc214365056 \h </w:instrText>
        </w:r>
        <w:r>
          <w:rPr>
            <w:noProof/>
            <w:webHidden/>
          </w:rPr>
        </w:r>
        <w:r>
          <w:rPr>
            <w:noProof/>
            <w:webHidden/>
          </w:rPr>
          <w:fldChar w:fldCharType="separate"/>
        </w:r>
        <w:r w:rsidR="00091F10">
          <w:rPr>
            <w:noProof/>
            <w:webHidden/>
          </w:rPr>
          <w:t>10</w:t>
        </w:r>
        <w:r>
          <w:rPr>
            <w:noProof/>
            <w:webHidden/>
          </w:rPr>
          <w:fldChar w:fldCharType="end"/>
        </w:r>
      </w:hyperlink>
    </w:p>
    <w:p w14:paraId="0F1912EF" w14:textId="5C7EE21D"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7" w:history="1">
        <w:r w:rsidRPr="00595309">
          <w:rPr>
            <w:rStyle w:val="Hyperlink"/>
            <w:noProof/>
          </w:rPr>
          <w:t>Risk based approach to project assurance</w:t>
        </w:r>
        <w:r>
          <w:rPr>
            <w:noProof/>
            <w:webHidden/>
          </w:rPr>
          <w:tab/>
        </w:r>
        <w:r>
          <w:rPr>
            <w:noProof/>
            <w:webHidden/>
          </w:rPr>
          <w:fldChar w:fldCharType="begin"/>
        </w:r>
        <w:r>
          <w:rPr>
            <w:noProof/>
            <w:webHidden/>
          </w:rPr>
          <w:instrText xml:space="preserve"> PAGEREF _Toc214365057 \h </w:instrText>
        </w:r>
        <w:r>
          <w:rPr>
            <w:noProof/>
            <w:webHidden/>
          </w:rPr>
        </w:r>
        <w:r>
          <w:rPr>
            <w:noProof/>
            <w:webHidden/>
          </w:rPr>
          <w:fldChar w:fldCharType="separate"/>
        </w:r>
        <w:r w:rsidR="00091F10">
          <w:rPr>
            <w:noProof/>
            <w:webHidden/>
          </w:rPr>
          <w:t>11</w:t>
        </w:r>
        <w:r>
          <w:rPr>
            <w:noProof/>
            <w:webHidden/>
          </w:rPr>
          <w:fldChar w:fldCharType="end"/>
        </w:r>
      </w:hyperlink>
    </w:p>
    <w:p w14:paraId="4FF81651" w14:textId="69C99ED4"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8" w:history="1">
        <w:r w:rsidRPr="00595309">
          <w:rPr>
            <w:rStyle w:val="Hyperlink"/>
            <w:noProof/>
          </w:rPr>
          <w:t>Overview of gate reviews</w:t>
        </w:r>
        <w:r>
          <w:rPr>
            <w:noProof/>
            <w:webHidden/>
          </w:rPr>
          <w:tab/>
        </w:r>
        <w:r>
          <w:rPr>
            <w:noProof/>
            <w:webHidden/>
          </w:rPr>
          <w:fldChar w:fldCharType="begin"/>
        </w:r>
        <w:r>
          <w:rPr>
            <w:noProof/>
            <w:webHidden/>
          </w:rPr>
          <w:instrText xml:space="preserve"> PAGEREF _Toc214365058 \h </w:instrText>
        </w:r>
        <w:r>
          <w:rPr>
            <w:noProof/>
            <w:webHidden/>
          </w:rPr>
        </w:r>
        <w:r>
          <w:rPr>
            <w:noProof/>
            <w:webHidden/>
          </w:rPr>
          <w:fldChar w:fldCharType="separate"/>
        </w:r>
        <w:r w:rsidR="00091F10">
          <w:rPr>
            <w:noProof/>
            <w:webHidden/>
          </w:rPr>
          <w:t>11</w:t>
        </w:r>
        <w:r>
          <w:rPr>
            <w:noProof/>
            <w:webHidden/>
          </w:rPr>
          <w:fldChar w:fldCharType="end"/>
        </w:r>
      </w:hyperlink>
    </w:p>
    <w:p w14:paraId="7B7D03CE" w14:textId="6659A541"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59" w:history="1">
        <w:r w:rsidRPr="00595309">
          <w:rPr>
            <w:rStyle w:val="Hyperlink"/>
            <w:noProof/>
          </w:rPr>
          <w:t>Project assurance review process</w:t>
        </w:r>
        <w:r>
          <w:rPr>
            <w:noProof/>
            <w:webHidden/>
          </w:rPr>
          <w:tab/>
        </w:r>
        <w:r>
          <w:rPr>
            <w:noProof/>
            <w:webHidden/>
          </w:rPr>
          <w:fldChar w:fldCharType="begin"/>
        </w:r>
        <w:r>
          <w:rPr>
            <w:noProof/>
            <w:webHidden/>
          </w:rPr>
          <w:instrText xml:space="preserve"> PAGEREF _Toc214365059 \h </w:instrText>
        </w:r>
        <w:r>
          <w:rPr>
            <w:noProof/>
            <w:webHidden/>
          </w:rPr>
        </w:r>
        <w:r>
          <w:rPr>
            <w:noProof/>
            <w:webHidden/>
          </w:rPr>
          <w:fldChar w:fldCharType="separate"/>
        </w:r>
        <w:r w:rsidR="00091F10">
          <w:rPr>
            <w:noProof/>
            <w:webHidden/>
          </w:rPr>
          <w:t>12</w:t>
        </w:r>
        <w:r>
          <w:rPr>
            <w:noProof/>
            <w:webHidden/>
          </w:rPr>
          <w:fldChar w:fldCharType="end"/>
        </w:r>
      </w:hyperlink>
    </w:p>
    <w:p w14:paraId="0607E2A3" w14:textId="7346D7EE"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0" w:history="1">
        <w:r w:rsidRPr="00595309">
          <w:rPr>
            <w:rStyle w:val="Hyperlink"/>
            <w:noProof/>
          </w:rPr>
          <w:t>Review reports</w:t>
        </w:r>
        <w:r>
          <w:rPr>
            <w:noProof/>
            <w:webHidden/>
          </w:rPr>
          <w:tab/>
        </w:r>
        <w:r>
          <w:rPr>
            <w:noProof/>
            <w:webHidden/>
          </w:rPr>
          <w:fldChar w:fldCharType="begin"/>
        </w:r>
        <w:r>
          <w:rPr>
            <w:noProof/>
            <w:webHidden/>
          </w:rPr>
          <w:instrText xml:space="preserve"> PAGEREF _Toc214365060 \h </w:instrText>
        </w:r>
        <w:r>
          <w:rPr>
            <w:noProof/>
            <w:webHidden/>
          </w:rPr>
        </w:r>
        <w:r>
          <w:rPr>
            <w:noProof/>
            <w:webHidden/>
          </w:rPr>
          <w:fldChar w:fldCharType="separate"/>
        </w:r>
        <w:r w:rsidR="00091F10">
          <w:rPr>
            <w:noProof/>
            <w:webHidden/>
          </w:rPr>
          <w:t>13</w:t>
        </w:r>
        <w:r>
          <w:rPr>
            <w:noProof/>
            <w:webHidden/>
          </w:rPr>
          <w:fldChar w:fldCharType="end"/>
        </w:r>
      </w:hyperlink>
    </w:p>
    <w:p w14:paraId="778E30CC" w14:textId="6C10EC05"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1" w:history="1">
        <w:r w:rsidRPr="00595309">
          <w:rPr>
            <w:rStyle w:val="Hyperlink"/>
            <w:noProof/>
          </w:rPr>
          <w:t>SIIRP</w:t>
        </w:r>
        <w:r>
          <w:rPr>
            <w:noProof/>
            <w:webHidden/>
          </w:rPr>
          <w:tab/>
        </w:r>
        <w:r>
          <w:rPr>
            <w:noProof/>
            <w:webHidden/>
          </w:rPr>
          <w:fldChar w:fldCharType="begin"/>
        </w:r>
        <w:r>
          <w:rPr>
            <w:noProof/>
            <w:webHidden/>
          </w:rPr>
          <w:instrText xml:space="preserve"> PAGEREF _Toc214365061 \h </w:instrText>
        </w:r>
        <w:r>
          <w:rPr>
            <w:noProof/>
            <w:webHidden/>
          </w:rPr>
        </w:r>
        <w:r>
          <w:rPr>
            <w:noProof/>
            <w:webHidden/>
          </w:rPr>
          <w:fldChar w:fldCharType="separate"/>
        </w:r>
        <w:r w:rsidR="00091F10">
          <w:rPr>
            <w:noProof/>
            <w:webHidden/>
          </w:rPr>
          <w:t>14</w:t>
        </w:r>
        <w:r>
          <w:rPr>
            <w:noProof/>
            <w:webHidden/>
          </w:rPr>
          <w:fldChar w:fldCharType="end"/>
        </w:r>
      </w:hyperlink>
    </w:p>
    <w:p w14:paraId="24F2FB0C" w14:textId="656D996C"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2" w:history="1">
        <w:r w:rsidRPr="00595309">
          <w:rPr>
            <w:rStyle w:val="Hyperlink"/>
            <w:noProof/>
          </w:rPr>
          <w:t>What does project assurance not do?</w:t>
        </w:r>
        <w:r>
          <w:rPr>
            <w:noProof/>
            <w:webHidden/>
          </w:rPr>
          <w:tab/>
        </w:r>
        <w:r>
          <w:rPr>
            <w:noProof/>
            <w:webHidden/>
          </w:rPr>
          <w:fldChar w:fldCharType="begin"/>
        </w:r>
        <w:r>
          <w:rPr>
            <w:noProof/>
            <w:webHidden/>
          </w:rPr>
          <w:instrText xml:space="preserve"> PAGEREF _Toc214365062 \h </w:instrText>
        </w:r>
        <w:r>
          <w:rPr>
            <w:noProof/>
            <w:webHidden/>
          </w:rPr>
        </w:r>
        <w:r>
          <w:rPr>
            <w:noProof/>
            <w:webHidden/>
          </w:rPr>
          <w:fldChar w:fldCharType="separate"/>
        </w:r>
        <w:r w:rsidR="00091F10">
          <w:rPr>
            <w:noProof/>
            <w:webHidden/>
          </w:rPr>
          <w:t>14</w:t>
        </w:r>
        <w:r>
          <w:rPr>
            <w:noProof/>
            <w:webHidden/>
          </w:rPr>
          <w:fldChar w:fldCharType="end"/>
        </w:r>
      </w:hyperlink>
    </w:p>
    <w:p w14:paraId="1895B56E" w14:textId="7C2A0013"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3" w:history="1">
        <w:r w:rsidRPr="00595309">
          <w:rPr>
            <w:rStyle w:val="Hyperlink"/>
            <w:noProof/>
          </w:rPr>
          <w:t>Roles and responsibilities within a review</w:t>
        </w:r>
        <w:r>
          <w:rPr>
            <w:noProof/>
            <w:webHidden/>
          </w:rPr>
          <w:tab/>
        </w:r>
        <w:r>
          <w:rPr>
            <w:noProof/>
            <w:webHidden/>
          </w:rPr>
          <w:fldChar w:fldCharType="begin"/>
        </w:r>
        <w:r>
          <w:rPr>
            <w:noProof/>
            <w:webHidden/>
          </w:rPr>
          <w:instrText xml:space="preserve"> PAGEREF _Toc214365063 \h </w:instrText>
        </w:r>
        <w:r>
          <w:rPr>
            <w:noProof/>
            <w:webHidden/>
          </w:rPr>
        </w:r>
        <w:r>
          <w:rPr>
            <w:noProof/>
            <w:webHidden/>
          </w:rPr>
          <w:fldChar w:fldCharType="separate"/>
        </w:r>
        <w:r w:rsidR="00091F10">
          <w:rPr>
            <w:noProof/>
            <w:webHidden/>
          </w:rPr>
          <w:t>15</w:t>
        </w:r>
        <w:r>
          <w:rPr>
            <w:noProof/>
            <w:webHidden/>
          </w:rPr>
          <w:fldChar w:fldCharType="end"/>
        </w:r>
      </w:hyperlink>
    </w:p>
    <w:p w14:paraId="425E0E09" w14:textId="4750A602" w:rsidR="003D2B1B" w:rsidRDefault="003D2B1B">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5064" w:history="1">
        <w:r w:rsidRPr="00595309">
          <w:rPr>
            <w:rStyle w:val="Hyperlink"/>
            <w:noProof/>
          </w:rPr>
          <w:t>PART B: Initiating and preparing for a deep dive</w:t>
        </w:r>
        <w:r>
          <w:rPr>
            <w:noProof/>
            <w:webHidden/>
          </w:rPr>
          <w:tab/>
        </w:r>
        <w:r>
          <w:rPr>
            <w:noProof/>
            <w:webHidden/>
          </w:rPr>
          <w:fldChar w:fldCharType="begin"/>
        </w:r>
        <w:r>
          <w:rPr>
            <w:noProof/>
            <w:webHidden/>
          </w:rPr>
          <w:instrText xml:space="preserve"> PAGEREF _Toc214365064 \h </w:instrText>
        </w:r>
        <w:r>
          <w:rPr>
            <w:noProof/>
            <w:webHidden/>
          </w:rPr>
        </w:r>
        <w:r>
          <w:rPr>
            <w:noProof/>
            <w:webHidden/>
          </w:rPr>
          <w:fldChar w:fldCharType="separate"/>
        </w:r>
        <w:r w:rsidR="00091F10">
          <w:rPr>
            <w:noProof/>
            <w:webHidden/>
          </w:rPr>
          <w:t>17</w:t>
        </w:r>
        <w:r>
          <w:rPr>
            <w:noProof/>
            <w:webHidden/>
          </w:rPr>
          <w:fldChar w:fldCharType="end"/>
        </w:r>
      </w:hyperlink>
    </w:p>
    <w:p w14:paraId="2D4D3747" w14:textId="46A42261"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5" w:history="1">
        <w:r w:rsidRPr="00595309">
          <w:rPr>
            <w:rStyle w:val="Hyperlink"/>
            <w:noProof/>
          </w:rPr>
          <w:t>How to use part B</w:t>
        </w:r>
        <w:r>
          <w:rPr>
            <w:noProof/>
            <w:webHidden/>
          </w:rPr>
          <w:tab/>
        </w:r>
        <w:r>
          <w:rPr>
            <w:noProof/>
            <w:webHidden/>
          </w:rPr>
          <w:fldChar w:fldCharType="begin"/>
        </w:r>
        <w:r>
          <w:rPr>
            <w:noProof/>
            <w:webHidden/>
          </w:rPr>
          <w:instrText xml:space="preserve"> PAGEREF _Toc214365065 \h </w:instrText>
        </w:r>
        <w:r>
          <w:rPr>
            <w:noProof/>
            <w:webHidden/>
          </w:rPr>
        </w:r>
        <w:r>
          <w:rPr>
            <w:noProof/>
            <w:webHidden/>
          </w:rPr>
          <w:fldChar w:fldCharType="separate"/>
        </w:r>
        <w:r w:rsidR="00091F10">
          <w:rPr>
            <w:noProof/>
            <w:webHidden/>
          </w:rPr>
          <w:t>18</w:t>
        </w:r>
        <w:r>
          <w:rPr>
            <w:noProof/>
            <w:webHidden/>
          </w:rPr>
          <w:fldChar w:fldCharType="end"/>
        </w:r>
      </w:hyperlink>
    </w:p>
    <w:p w14:paraId="064E67A1" w14:textId="08EC6013"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6" w:history="1">
        <w:r w:rsidRPr="00595309">
          <w:rPr>
            <w:rStyle w:val="Hyperlink"/>
            <w:noProof/>
          </w:rPr>
          <w:t>Focused analysis</w:t>
        </w:r>
        <w:r>
          <w:rPr>
            <w:noProof/>
            <w:webHidden/>
          </w:rPr>
          <w:tab/>
        </w:r>
        <w:r>
          <w:rPr>
            <w:noProof/>
            <w:webHidden/>
          </w:rPr>
          <w:fldChar w:fldCharType="begin"/>
        </w:r>
        <w:r>
          <w:rPr>
            <w:noProof/>
            <w:webHidden/>
          </w:rPr>
          <w:instrText xml:space="preserve"> PAGEREF _Toc214365066 \h </w:instrText>
        </w:r>
        <w:r>
          <w:rPr>
            <w:noProof/>
            <w:webHidden/>
          </w:rPr>
        </w:r>
        <w:r>
          <w:rPr>
            <w:noProof/>
            <w:webHidden/>
          </w:rPr>
          <w:fldChar w:fldCharType="separate"/>
        </w:r>
        <w:r w:rsidR="00091F10">
          <w:rPr>
            <w:noProof/>
            <w:webHidden/>
          </w:rPr>
          <w:t>18</w:t>
        </w:r>
        <w:r>
          <w:rPr>
            <w:noProof/>
            <w:webHidden/>
          </w:rPr>
          <w:fldChar w:fldCharType="end"/>
        </w:r>
      </w:hyperlink>
    </w:p>
    <w:p w14:paraId="08EA2DE2" w14:textId="65E6358B"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7" w:history="1">
        <w:r w:rsidRPr="00595309">
          <w:rPr>
            <w:rStyle w:val="Hyperlink"/>
            <w:noProof/>
          </w:rPr>
          <w:t>Deep dive project assurance review and documents</w:t>
        </w:r>
        <w:r>
          <w:rPr>
            <w:noProof/>
            <w:webHidden/>
          </w:rPr>
          <w:tab/>
        </w:r>
        <w:r>
          <w:rPr>
            <w:noProof/>
            <w:webHidden/>
          </w:rPr>
          <w:fldChar w:fldCharType="begin"/>
        </w:r>
        <w:r>
          <w:rPr>
            <w:noProof/>
            <w:webHidden/>
          </w:rPr>
          <w:instrText xml:space="preserve"> PAGEREF _Toc214365067 \h </w:instrText>
        </w:r>
        <w:r>
          <w:rPr>
            <w:noProof/>
            <w:webHidden/>
          </w:rPr>
        </w:r>
        <w:r>
          <w:rPr>
            <w:noProof/>
            <w:webHidden/>
          </w:rPr>
          <w:fldChar w:fldCharType="separate"/>
        </w:r>
        <w:r w:rsidR="00091F10">
          <w:rPr>
            <w:noProof/>
            <w:webHidden/>
          </w:rPr>
          <w:t>18</w:t>
        </w:r>
        <w:r>
          <w:rPr>
            <w:noProof/>
            <w:webHidden/>
          </w:rPr>
          <w:fldChar w:fldCharType="end"/>
        </w:r>
      </w:hyperlink>
    </w:p>
    <w:p w14:paraId="1AEEF8E4" w14:textId="799CF5CE"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8" w:history="1">
        <w:r w:rsidRPr="00595309">
          <w:rPr>
            <w:rStyle w:val="Hyperlink"/>
            <w:noProof/>
          </w:rPr>
          <w:t>Initiating the project assurance review</w:t>
        </w:r>
        <w:r>
          <w:rPr>
            <w:noProof/>
            <w:webHidden/>
          </w:rPr>
          <w:tab/>
        </w:r>
        <w:r>
          <w:rPr>
            <w:noProof/>
            <w:webHidden/>
          </w:rPr>
          <w:fldChar w:fldCharType="begin"/>
        </w:r>
        <w:r>
          <w:rPr>
            <w:noProof/>
            <w:webHidden/>
          </w:rPr>
          <w:instrText xml:space="preserve"> PAGEREF _Toc214365068 \h </w:instrText>
        </w:r>
        <w:r>
          <w:rPr>
            <w:noProof/>
            <w:webHidden/>
          </w:rPr>
        </w:r>
        <w:r>
          <w:rPr>
            <w:noProof/>
            <w:webHidden/>
          </w:rPr>
          <w:fldChar w:fldCharType="separate"/>
        </w:r>
        <w:r w:rsidR="00091F10">
          <w:rPr>
            <w:noProof/>
            <w:webHidden/>
          </w:rPr>
          <w:t>19</w:t>
        </w:r>
        <w:r>
          <w:rPr>
            <w:noProof/>
            <w:webHidden/>
          </w:rPr>
          <w:fldChar w:fldCharType="end"/>
        </w:r>
      </w:hyperlink>
    </w:p>
    <w:p w14:paraId="5CCF08BC" w14:textId="24EAF4BE"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69" w:history="1">
        <w:r w:rsidRPr="00595309">
          <w:rPr>
            <w:rStyle w:val="Hyperlink"/>
            <w:noProof/>
          </w:rPr>
          <w:t>Terms of reference for the review</w:t>
        </w:r>
        <w:r>
          <w:rPr>
            <w:noProof/>
            <w:webHidden/>
          </w:rPr>
          <w:tab/>
        </w:r>
        <w:r>
          <w:rPr>
            <w:noProof/>
            <w:webHidden/>
          </w:rPr>
          <w:fldChar w:fldCharType="begin"/>
        </w:r>
        <w:r>
          <w:rPr>
            <w:noProof/>
            <w:webHidden/>
          </w:rPr>
          <w:instrText xml:space="preserve"> PAGEREF _Toc214365069 \h </w:instrText>
        </w:r>
        <w:r>
          <w:rPr>
            <w:noProof/>
            <w:webHidden/>
          </w:rPr>
        </w:r>
        <w:r>
          <w:rPr>
            <w:noProof/>
            <w:webHidden/>
          </w:rPr>
          <w:fldChar w:fldCharType="separate"/>
        </w:r>
        <w:r w:rsidR="00091F10">
          <w:rPr>
            <w:noProof/>
            <w:webHidden/>
          </w:rPr>
          <w:t>19</w:t>
        </w:r>
        <w:r>
          <w:rPr>
            <w:noProof/>
            <w:webHidden/>
          </w:rPr>
          <w:fldChar w:fldCharType="end"/>
        </w:r>
      </w:hyperlink>
    </w:p>
    <w:p w14:paraId="0D8F0032" w14:textId="19C3B06B"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0" w:history="1">
        <w:r w:rsidRPr="00595309">
          <w:rPr>
            <w:rStyle w:val="Hyperlink"/>
            <w:noProof/>
          </w:rPr>
          <w:t>Planning meeting</w:t>
        </w:r>
        <w:r>
          <w:rPr>
            <w:noProof/>
            <w:webHidden/>
          </w:rPr>
          <w:tab/>
        </w:r>
        <w:r>
          <w:rPr>
            <w:noProof/>
            <w:webHidden/>
          </w:rPr>
          <w:fldChar w:fldCharType="begin"/>
        </w:r>
        <w:r>
          <w:rPr>
            <w:noProof/>
            <w:webHidden/>
          </w:rPr>
          <w:instrText xml:space="preserve"> PAGEREF _Toc214365070 \h </w:instrText>
        </w:r>
        <w:r>
          <w:rPr>
            <w:noProof/>
            <w:webHidden/>
          </w:rPr>
        </w:r>
        <w:r>
          <w:rPr>
            <w:noProof/>
            <w:webHidden/>
          </w:rPr>
          <w:fldChar w:fldCharType="separate"/>
        </w:r>
        <w:r w:rsidR="00091F10">
          <w:rPr>
            <w:noProof/>
            <w:webHidden/>
          </w:rPr>
          <w:t>19</w:t>
        </w:r>
        <w:r>
          <w:rPr>
            <w:noProof/>
            <w:webHidden/>
          </w:rPr>
          <w:fldChar w:fldCharType="end"/>
        </w:r>
      </w:hyperlink>
    </w:p>
    <w:p w14:paraId="42074738" w14:textId="3C32C211"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1" w:history="1">
        <w:r w:rsidRPr="00595309">
          <w:rPr>
            <w:rStyle w:val="Hyperlink"/>
            <w:noProof/>
          </w:rPr>
          <w:t>Participation and interviews</w:t>
        </w:r>
        <w:r>
          <w:rPr>
            <w:noProof/>
            <w:webHidden/>
          </w:rPr>
          <w:tab/>
        </w:r>
        <w:r>
          <w:rPr>
            <w:noProof/>
            <w:webHidden/>
          </w:rPr>
          <w:fldChar w:fldCharType="begin"/>
        </w:r>
        <w:r>
          <w:rPr>
            <w:noProof/>
            <w:webHidden/>
          </w:rPr>
          <w:instrText xml:space="preserve"> PAGEREF _Toc214365071 \h </w:instrText>
        </w:r>
        <w:r>
          <w:rPr>
            <w:noProof/>
            <w:webHidden/>
          </w:rPr>
        </w:r>
        <w:r>
          <w:rPr>
            <w:noProof/>
            <w:webHidden/>
          </w:rPr>
          <w:fldChar w:fldCharType="separate"/>
        </w:r>
        <w:r w:rsidR="00091F10">
          <w:rPr>
            <w:noProof/>
            <w:webHidden/>
          </w:rPr>
          <w:t>19</w:t>
        </w:r>
        <w:r>
          <w:rPr>
            <w:noProof/>
            <w:webHidden/>
          </w:rPr>
          <w:fldChar w:fldCharType="end"/>
        </w:r>
      </w:hyperlink>
    </w:p>
    <w:p w14:paraId="2C440D01" w14:textId="3048EB62"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2" w:history="1">
        <w:r w:rsidRPr="00595309">
          <w:rPr>
            <w:rStyle w:val="Hyperlink"/>
            <w:noProof/>
          </w:rPr>
          <w:t>Draft and final review report</w:t>
        </w:r>
        <w:r>
          <w:rPr>
            <w:noProof/>
            <w:webHidden/>
          </w:rPr>
          <w:tab/>
        </w:r>
        <w:r>
          <w:rPr>
            <w:noProof/>
            <w:webHidden/>
          </w:rPr>
          <w:fldChar w:fldCharType="begin"/>
        </w:r>
        <w:r>
          <w:rPr>
            <w:noProof/>
            <w:webHidden/>
          </w:rPr>
          <w:instrText xml:space="preserve"> PAGEREF _Toc214365072 \h </w:instrText>
        </w:r>
        <w:r>
          <w:rPr>
            <w:noProof/>
            <w:webHidden/>
          </w:rPr>
        </w:r>
        <w:r>
          <w:rPr>
            <w:noProof/>
            <w:webHidden/>
          </w:rPr>
          <w:fldChar w:fldCharType="separate"/>
        </w:r>
        <w:r w:rsidR="00091F10">
          <w:rPr>
            <w:noProof/>
            <w:webHidden/>
          </w:rPr>
          <w:t>20</w:t>
        </w:r>
        <w:r>
          <w:rPr>
            <w:noProof/>
            <w:webHidden/>
          </w:rPr>
          <w:fldChar w:fldCharType="end"/>
        </w:r>
      </w:hyperlink>
    </w:p>
    <w:p w14:paraId="49B3BB26" w14:textId="1E50DE6F" w:rsidR="003D2B1B" w:rsidRDefault="003D2B1B">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5073" w:history="1">
        <w:r w:rsidRPr="00595309">
          <w:rPr>
            <w:rStyle w:val="Hyperlink"/>
            <w:noProof/>
          </w:rPr>
          <w:t>PART C: Conducting a deep dive</w:t>
        </w:r>
        <w:r>
          <w:rPr>
            <w:noProof/>
            <w:webHidden/>
          </w:rPr>
          <w:tab/>
        </w:r>
        <w:r>
          <w:rPr>
            <w:noProof/>
            <w:webHidden/>
          </w:rPr>
          <w:fldChar w:fldCharType="begin"/>
        </w:r>
        <w:r>
          <w:rPr>
            <w:noProof/>
            <w:webHidden/>
          </w:rPr>
          <w:instrText xml:space="preserve"> PAGEREF _Toc214365073 \h </w:instrText>
        </w:r>
        <w:r>
          <w:rPr>
            <w:noProof/>
            <w:webHidden/>
          </w:rPr>
        </w:r>
        <w:r>
          <w:rPr>
            <w:noProof/>
            <w:webHidden/>
          </w:rPr>
          <w:fldChar w:fldCharType="separate"/>
        </w:r>
        <w:r w:rsidR="00091F10">
          <w:rPr>
            <w:noProof/>
            <w:webHidden/>
          </w:rPr>
          <w:t>21</w:t>
        </w:r>
        <w:r>
          <w:rPr>
            <w:noProof/>
            <w:webHidden/>
          </w:rPr>
          <w:fldChar w:fldCharType="end"/>
        </w:r>
      </w:hyperlink>
    </w:p>
    <w:p w14:paraId="0F1F8E34" w14:textId="76BE0C23"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4" w:history="1">
        <w:r w:rsidRPr="00595309">
          <w:rPr>
            <w:rStyle w:val="Hyperlink"/>
            <w:noProof/>
          </w:rPr>
          <w:t>Deep dive approach</w:t>
        </w:r>
        <w:r>
          <w:rPr>
            <w:noProof/>
            <w:webHidden/>
          </w:rPr>
          <w:tab/>
        </w:r>
        <w:r>
          <w:rPr>
            <w:noProof/>
            <w:webHidden/>
          </w:rPr>
          <w:fldChar w:fldCharType="begin"/>
        </w:r>
        <w:r>
          <w:rPr>
            <w:noProof/>
            <w:webHidden/>
          </w:rPr>
          <w:instrText xml:space="preserve"> PAGEREF _Toc214365074 \h </w:instrText>
        </w:r>
        <w:r>
          <w:rPr>
            <w:noProof/>
            <w:webHidden/>
          </w:rPr>
        </w:r>
        <w:r>
          <w:rPr>
            <w:noProof/>
            <w:webHidden/>
          </w:rPr>
          <w:fldChar w:fldCharType="separate"/>
        </w:r>
        <w:r w:rsidR="00091F10">
          <w:rPr>
            <w:noProof/>
            <w:webHidden/>
          </w:rPr>
          <w:t>22</w:t>
        </w:r>
        <w:r>
          <w:rPr>
            <w:noProof/>
            <w:webHidden/>
          </w:rPr>
          <w:fldChar w:fldCharType="end"/>
        </w:r>
      </w:hyperlink>
    </w:p>
    <w:p w14:paraId="489F1BDC" w14:textId="21D3553E"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5" w:history="1">
        <w:r w:rsidRPr="00595309">
          <w:rPr>
            <w:rStyle w:val="Hyperlink"/>
            <w:noProof/>
          </w:rPr>
          <w:t>Deep dives</w:t>
        </w:r>
        <w:r>
          <w:rPr>
            <w:noProof/>
            <w:webHidden/>
          </w:rPr>
          <w:tab/>
        </w:r>
        <w:r>
          <w:rPr>
            <w:noProof/>
            <w:webHidden/>
          </w:rPr>
          <w:fldChar w:fldCharType="begin"/>
        </w:r>
        <w:r>
          <w:rPr>
            <w:noProof/>
            <w:webHidden/>
          </w:rPr>
          <w:instrText xml:space="preserve"> PAGEREF _Toc214365075 \h </w:instrText>
        </w:r>
        <w:r>
          <w:rPr>
            <w:noProof/>
            <w:webHidden/>
          </w:rPr>
        </w:r>
        <w:r>
          <w:rPr>
            <w:noProof/>
            <w:webHidden/>
          </w:rPr>
          <w:fldChar w:fldCharType="separate"/>
        </w:r>
        <w:r w:rsidR="00091F10">
          <w:rPr>
            <w:noProof/>
            <w:webHidden/>
          </w:rPr>
          <w:t>22</w:t>
        </w:r>
        <w:r>
          <w:rPr>
            <w:noProof/>
            <w:webHidden/>
          </w:rPr>
          <w:fldChar w:fldCharType="end"/>
        </w:r>
      </w:hyperlink>
    </w:p>
    <w:p w14:paraId="1AFC9EE4" w14:textId="3A6EDAFE"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6" w:history="1">
        <w:r w:rsidRPr="00595309">
          <w:rPr>
            <w:rStyle w:val="Hyperlink"/>
            <w:noProof/>
          </w:rPr>
          <w:t>Project assurance review team</w:t>
        </w:r>
        <w:r>
          <w:rPr>
            <w:noProof/>
            <w:webHidden/>
          </w:rPr>
          <w:tab/>
        </w:r>
        <w:r>
          <w:rPr>
            <w:noProof/>
            <w:webHidden/>
          </w:rPr>
          <w:fldChar w:fldCharType="begin"/>
        </w:r>
        <w:r>
          <w:rPr>
            <w:noProof/>
            <w:webHidden/>
          </w:rPr>
          <w:instrText xml:space="preserve"> PAGEREF _Toc214365076 \h </w:instrText>
        </w:r>
        <w:r>
          <w:rPr>
            <w:noProof/>
            <w:webHidden/>
          </w:rPr>
        </w:r>
        <w:r>
          <w:rPr>
            <w:noProof/>
            <w:webHidden/>
          </w:rPr>
          <w:fldChar w:fldCharType="separate"/>
        </w:r>
        <w:r w:rsidR="00091F10">
          <w:rPr>
            <w:noProof/>
            <w:webHidden/>
          </w:rPr>
          <w:t>22</w:t>
        </w:r>
        <w:r>
          <w:rPr>
            <w:noProof/>
            <w:webHidden/>
          </w:rPr>
          <w:fldChar w:fldCharType="end"/>
        </w:r>
      </w:hyperlink>
    </w:p>
    <w:p w14:paraId="68684DBE" w14:textId="69BA5108"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7" w:history="1">
        <w:r w:rsidRPr="00595309">
          <w:rPr>
            <w:rStyle w:val="Hyperlink"/>
            <w:noProof/>
          </w:rPr>
          <w:t>Review team principles and behaviour</w:t>
        </w:r>
        <w:r>
          <w:rPr>
            <w:noProof/>
            <w:webHidden/>
          </w:rPr>
          <w:tab/>
        </w:r>
        <w:r>
          <w:rPr>
            <w:noProof/>
            <w:webHidden/>
          </w:rPr>
          <w:fldChar w:fldCharType="begin"/>
        </w:r>
        <w:r>
          <w:rPr>
            <w:noProof/>
            <w:webHidden/>
          </w:rPr>
          <w:instrText xml:space="preserve"> PAGEREF _Toc214365077 \h </w:instrText>
        </w:r>
        <w:r>
          <w:rPr>
            <w:noProof/>
            <w:webHidden/>
          </w:rPr>
        </w:r>
        <w:r>
          <w:rPr>
            <w:noProof/>
            <w:webHidden/>
          </w:rPr>
          <w:fldChar w:fldCharType="separate"/>
        </w:r>
        <w:r w:rsidR="00091F10">
          <w:rPr>
            <w:noProof/>
            <w:webHidden/>
          </w:rPr>
          <w:t>23</w:t>
        </w:r>
        <w:r>
          <w:rPr>
            <w:noProof/>
            <w:webHidden/>
          </w:rPr>
          <w:fldChar w:fldCharType="end"/>
        </w:r>
      </w:hyperlink>
    </w:p>
    <w:p w14:paraId="047B65B7" w14:textId="091BF848"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8" w:history="1">
        <w:r w:rsidRPr="00595309">
          <w:rPr>
            <w:rStyle w:val="Hyperlink"/>
            <w:noProof/>
          </w:rPr>
          <w:t>Review communication protocols</w:t>
        </w:r>
        <w:r>
          <w:rPr>
            <w:noProof/>
            <w:webHidden/>
          </w:rPr>
          <w:tab/>
        </w:r>
        <w:r>
          <w:rPr>
            <w:noProof/>
            <w:webHidden/>
          </w:rPr>
          <w:fldChar w:fldCharType="begin"/>
        </w:r>
        <w:r>
          <w:rPr>
            <w:noProof/>
            <w:webHidden/>
          </w:rPr>
          <w:instrText xml:space="preserve"> PAGEREF _Toc214365078 \h </w:instrText>
        </w:r>
        <w:r>
          <w:rPr>
            <w:noProof/>
            <w:webHidden/>
          </w:rPr>
        </w:r>
        <w:r>
          <w:rPr>
            <w:noProof/>
            <w:webHidden/>
          </w:rPr>
          <w:fldChar w:fldCharType="separate"/>
        </w:r>
        <w:r w:rsidR="00091F10">
          <w:rPr>
            <w:noProof/>
            <w:webHidden/>
          </w:rPr>
          <w:t>23</w:t>
        </w:r>
        <w:r>
          <w:rPr>
            <w:noProof/>
            <w:webHidden/>
          </w:rPr>
          <w:fldChar w:fldCharType="end"/>
        </w:r>
      </w:hyperlink>
    </w:p>
    <w:p w14:paraId="0CF9E258" w14:textId="440FBC1C"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79" w:history="1">
        <w:r w:rsidRPr="00595309">
          <w:rPr>
            <w:rStyle w:val="Hyperlink"/>
            <w:noProof/>
          </w:rPr>
          <w:t>Project assurance review report</w:t>
        </w:r>
        <w:r>
          <w:rPr>
            <w:noProof/>
            <w:webHidden/>
          </w:rPr>
          <w:tab/>
        </w:r>
        <w:r>
          <w:rPr>
            <w:noProof/>
            <w:webHidden/>
          </w:rPr>
          <w:fldChar w:fldCharType="begin"/>
        </w:r>
        <w:r>
          <w:rPr>
            <w:noProof/>
            <w:webHidden/>
          </w:rPr>
          <w:instrText xml:space="preserve"> PAGEREF _Toc214365079 \h </w:instrText>
        </w:r>
        <w:r>
          <w:rPr>
            <w:noProof/>
            <w:webHidden/>
          </w:rPr>
        </w:r>
        <w:r>
          <w:rPr>
            <w:noProof/>
            <w:webHidden/>
          </w:rPr>
          <w:fldChar w:fldCharType="separate"/>
        </w:r>
        <w:r w:rsidR="00091F10">
          <w:rPr>
            <w:noProof/>
            <w:webHidden/>
          </w:rPr>
          <w:t>24</w:t>
        </w:r>
        <w:r>
          <w:rPr>
            <w:noProof/>
            <w:webHidden/>
          </w:rPr>
          <w:fldChar w:fldCharType="end"/>
        </w:r>
      </w:hyperlink>
    </w:p>
    <w:p w14:paraId="696CFAAC" w14:textId="4AF673B5"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80" w:history="1">
        <w:r w:rsidRPr="00595309">
          <w:rPr>
            <w:rStyle w:val="Hyperlink"/>
            <w:noProof/>
          </w:rPr>
          <w:t>Key theme assessment</w:t>
        </w:r>
        <w:r>
          <w:rPr>
            <w:noProof/>
            <w:webHidden/>
          </w:rPr>
          <w:tab/>
        </w:r>
        <w:r>
          <w:rPr>
            <w:noProof/>
            <w:webHidden/>
          </w:rPr>
          <w:fldChar w:fldCharType="begin"/>
        </w:r>
        <w:r>
          <w:rPr>
            <w:noProof/>
            <w:webHidden/>
          </w:rPr>
          <w:instrText xml:space="preserve"> PAGEREF _Toc214365080 \h </w:instrText>
        </w:r>
        <w:r>
          <w:rPr>
            <w:noProof/>
            <w:webHidden/>
          </w:rPr>
        </w:r>
        <w:r>
          <w:rPr>
            <w:noProof/>
            <w:webHidden/>
          </w:rPr>
          <w:fldChar w:fldCharType="separate"/>
        </w:r>
        <w:r w:rsidR="00091F10">
          <w:rPr>
            <w:noProof/>
            <w:webHidden/>
          </w:rPr>
          <w:t>25</w:t>
        </w:r>
        <w:r>
          <w:rPr>
            <w:noProof/>
            <w:webHidden/>
          </w:rPr>
          <w:fldChar w:fldCharType="end"/>
        </w:r>
      </w:hyperlink>
    </w:p>
    <w:p w14:paraId="14D974E0" w14:textId="05B839DB" w:rsidR="003D2B1B" w:rsidRDefault="003D2B1B">
      <w:pPr>
        <w:pStyle w:val="TOC2"/>
        <w:rPr>
          <w:rFonts w:asciiTheme="minorHAnsi" w:eastAsiaTheme="minorEastAsia" w:hAnsiTheme="minorHAnsi"/>
          <w:noProof/>
          <w:color w:val="auto"/>
          <w:kern w:val="2"/>
          <w:sz w:val="24"/>
          <w:szCs w:val="24"/>
          <w:lang w:eastAsia="en-AU"/>
          <w14:ligatures w14:val="standardContextual"/>
        </w:rPr>
      </w:pPr>
      <w:hyperlink w:anchor="_Toc214365081" w:history="1">
        <w:r w:rsidRPr="00595309">
          <w:rPr>
            <w:rStyle w:val="Hyperlink"/>
            <w:rFonts w:eastAsia="SimHei" w:cstheme="majorBidi"/>
            <w:noProof/>
            <w:lang w:val="en-GB"/>
          </w:rPr>
          <w:t>Glossary</w:t>
        </w:r>
        <w:r>
          <w:rPr>
            <w:noProof/>
            <w:webHidden/>
          </w:rPr>
          <w:tab/>
        </w:r>
        <w:r>
          <w:rPr>
            <w:noProof/>
            <w:webHidden/>
          </w:rPr>
          <w:fldChar w:fldCharType="begin"/>
        </w:r>
        <w:r>
          <w:rPr>
            <w:noProof/>
            <w:webHidden/>
          </w:rPr>
          <w:instrText xml:space="preserve"> PAGEREF _Toc214365081 \h </w:instrText>
        </w:r>
        <w:r>
          <w:rPr>
            <w:noProof/>
            <w:webHidden/>
          </w:rPr>
        </w:r>
        <w:r>
          <w:rPr>
            <w:noProof/>
            <w:webHidden/>
          </w:rPr>
          <w:fldChar w:fldCharType="separate"/>
        </w:r>
        <w:r w:rsidR="00091F10">
          <w:rPr>
            <w:noProof/>
            <w:webHidden/>
          </w:rPr>
          <w:t>27</w:t>
        </w:r>
        <w:r>
          <w:rPr>
            <w:noProof/>
            <w:webHidden/>
          </w:rPr>
          <w:fldChar w:fldCharType="end"/>
        </w:r>
      </w:hyperlink>
    </w:p>
    <w:p w14:paraId="2F0B2150" w14:textId="7565676D" w:rsidR="00632C4C" w:rsidRPr="00215A8C" w:rsidRDefault="008012F6" w:rsidP="00EB30B3">
      <w:pPr>
        <w:pStyle w:val="Heading2"/>
      </w:pPr>
      <w:r>
        <w:lastRenderedPageBreak/>
        <w:fldChar w:fldCharType="end"/>
      </w:r>
      <w:bookmarkStart w:id="19" w:name="_Toc214365048"/>
      <w:r w:rsidR="00632C4C" w:rsidRPr="00215A8C">
        <w:t xml:space="preserve">Introduction to </w:t>
      </w:r>
      <w:r w:rsidR="00632C4C">
        <w:t>p</w:t>
      </w:r>
      <w:r w:rsidR="00632C4C" w:rsidRPr="00215A8C">
        <w:t xml:space="preserve">roject </w:t>
      </w:r>
      <w:r w:rsidR="00632C4C">
        <w:t>a</w:t>
      </w:r>
      <w:r w:rsidR="00632C4C" w:rsidRPr="00215A8C">
        <w:t>ssurance</w:t>
      </w:r>
      <w:bookmarkEnd w:id="19"/>
    </w:p>
    <w:p w14:paraId="0E9E1337" w14:textId="77777777" w:rsidR="007904B1" w:rsidRPr="00435CDC" w:rsidRDefault="007904B1" w:rsidP="007904B1">
      <w:pPr>
        <w:pStyle w:val="BodyText"/>
        <w:rPr>
          <w:rFonts w:cs="Arial"/>
          <w:lang w:val="ro-RO"/>
        </w:rPr>
      </w:pPr>
      <w:r w:rsidRPr="00435CDC">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6153D994" w14:textId="7E914A53" w:rsidR="007904B1" w:rsidRPr="00435CDC" w:rsidRDefault="007904B1" w:rsidP="007904B1">
      <w:pPr>
        <w:pStyle w:val="BodyText"/>
        <w:rPr>
          <w:rFonts w:cs="Arial"/>
          <w:lang w:val="ro-RO"/>
        </w:rPr>
      </w:pPr>
      <w:r w:rsidRPr="00435CDC">
        <w:rPr>
          <w:rFonts w:cs="Arial"/>
          <w:lang w:val="ro-RO"/>
        </w:rPr>
        <w:t xml:space="preserve">The </w:t>
      </w:r>
      <w:r w:rsidR="00500036">
        <w:rPr>
          <w:rFonts w:cs="Arial"/>
          <w:lang w:val="ro-RO"/>
        </w:rPr>
        <w:t>p</w:t>
      </w:r>
      <w:r w:rsidRPr="00435CDC">
        <w:rPr>
          <w:rFonts w:cs="Arial"/>
          <w:lang w:val="ro-RO"/>
        </w:rPr>
        <w:t xml:space="preserve">roject </w:t>
      </w:r>
      <w:r w:rsidR="00500036">
        <w:rPr>
          <w:rFonts w:cs="Arial"/>
          <w:lang w:val="ro-RO"/>
        </w:rPr>
        <w:t>a</w:t>
      </w:r>
      <w:r w:rsidRPr="00435CDC">
        <w:rPr>
          <w:rFonts w:cs="Arial"/>
          <w:lang w:val="ro-RO"/>
        </w:rPr>
        <w:t xml:space="preserve">ssurance </w:t>
      </w:r>
      <w:r w:rsidR="00500036">
        <w:rPr>
          <w:rFonts w:cs="Arial"/>
          <w:lang w:val="ro-RO"/>
        </w:rPr>
        <w:t>f</w:t>
      </w:r>
      <w:r w:rsidRPr="00435CDC">
        <w:rPr>
          <w:rFonts w:cs="Arial"/>
          <w:lang w:val="ro-RO"/>
        </w:rPr>
        <w:t>ramework sets out guidance and minimum requirements for project assurance in Tasmania. Infrastructure</w:t>
      </w:r>
      <w:r w:rsidRPr="00435CDC">
        <w:rPr>
          <w:rFonts w:cs="Arial"/>
          <w:spacing w:val="-5"/>
          <w:lang w:val="ro-RO"/>
        </w:rPr>
        <w:t xml:space="preserve"> </w:t>
      </w:r>
      <w:r w:rsidRPr="00435CDC">
        <w:rPr>
          <w:rFonts w:cs="Arial"/>
          <w:lang w:val="ro-RO"/>
        </w:rPr>
        <w:t>Tasmania</w:t>
      </w:r>
      <w:r w:rsidRPr="00435CDC">
        <w:rPr>
          <w:rFonts w:cs="Arial"/>
          <w:spacing w:val="-4"/>
          <w:lang w:val="ro-RO"/>
        </w:rPr>
        <w:t xml:space="preserve"> (ITas) </w:t>
      </w:r>
      <w:r w:rsidRPr="00435CDC">
        <w:rPr>
          <w:rFonts w:cs="Arial"/>
          <w:lang w:val="ro-RO"/>
        </w:rPr>
        <w:t>is</w:t>
      </w:r>
      <w:r w:rsidRPr="00435CDC">
        <w:rPr>
          <w:rFonts w:cs="Arial"/>
          <w:spacing w:val="-4"/>
          <w:lang w:val="ro-RO"/>
        </w:rPr>
        <w:t xml:space="preserve"> responsible for administering the </w:t>
      </w:r>
      <w:r w:rsidR="00500036">
        <w:rPr>
          <w:rFonts w:eastAsia="Times New Roman" w:cs="Arial"/>
          <w:color w:val="272727"/>
          <w:lang w:val="ro-RO"/>
        </w:rPr>
        <w:t>f</w:t>
      </w:r>
      <w:r w:rsidRPr="00435CDC">
        <w:rPr>
          <w:rFonts w:eastAsia="Times New Roman" w:cs="Arial"/>
          <w:color w:val="272727"/>
          <w:lang w:val="ro-RO"/>
        </w:rPr>
        <w:t xml:space="preserve">ramework, which sets out </w:t>
      </w:r>
      <w:r w:rsidRPr="00435CDC">
        <w:rPr>
          <w:rFonts w:cs="Arial"/>
          <w:lang w:val="ro-RO"/>
        </w:rPr>
        <w:t>roles and responsibilities for ITas and delivery</w:t>
      </w:r>
      <w:r w:rsidRPr="00435CDC">
        <w:rPr>
          <w:rFonts w:cs="Arial"/>
          <w:spacing w:val="-1"/>
          <w:lang w:val="ro-RO"/>
        </w:rPr>
        <w:t xml:space="preserve"> </w:t>
      </w:r>
      <w:r w:rsidRPr="00435CDC">
        <w:rPr>
          <w:rFonts w:cs="Arial"/>
          <w:lang w:val="ro-RO"/>
        </w:rPr>
        <w:t>agencies</w:t>
      </w:r>
      <w:r w:rsidRPr="00435CDC">
        <w:rPr>
          <w:rFonts w:cs="Arial"/>
          <w:spacing w:val="-1"/>
          <w:lang w:val="ro-RO"/>
        </w:rPr>
        <w:t xml:space="preserve"> </w:t>
      </w:r>
      <w:r w:rsidRPr="00435CDC">
        <w:rPr>
          <w:rFonts w:cs="Arial"/>
          <w:lang w:val="ro-RO"/>
        </w:rPr>
        <w:t>in</w:t>
      </w:r>
      <w:r w:rsidRPr="00435CDC">
        <w:rPr>
          <w:rFonts w:cs="Arial"/>
          <w:spacing w:val="-2"/>
          <w:lang w:val="ro-RO"/>
        </w:rPr>
        <w:t xml:space="preserve"> the process</w:t>
      </w:r>
      <w:r w:rsidRPr="00435CDC">
        <w:rPr>
          <w:rFonts w:cs="Arial"/>
          <w:lang w:val="ro-RO"/>
        </w:rPr>
        <w:t>.</w:t>
      </w:r>
      <w:r w:rsidRPr="00435CDC">
        <w:rPr>
          <w:rFonts w:cs="Arial"/>
          <w:spacing w:val="-1"/>
          <w:lang w:val="ro-RO"/>
        </w:rPr>
        <w:t xml:space="preserve"> </w:t>
      </w:r>
      <w:r w:rsidRPr="00435CDC">
        <w:rPr>
          <w:rFonts w:cs="Arial"/>
          <w:lang w:val="ro-RO"/>
        </w:rPr>
        <w:t>It</w:t>
      </w:r>
      <w:r w:rsidRPr="00435CDC">
        <w:rPr>
          <w:rFonts w:cs="Arial"/>
          <w:spacing w:val="-2"/>
          <w:lang w:val="ro-RO"/>
        </w:rPr>
        <w:t xml:space="preserve"> </w:t>
      </w:r>
      <w:r w:rsidRPr="00435CDC">
        <w:rPr>
          <w:rFonts w:cs="Arial"/>
          <w:lang w:val="ro-RO"/>
        </w:rPr>
        <w:t>is</w:t>
      </w:r>
      <w:r w:rsidRPr="00435CDC">
        <w:rPr>
          <w:rFonts w:cs="Arial"/>
          <w:spacing w:val="-1"/>
          <w:lang w:val="ro-RO"/>
        </w:rPr>
        <w:t xml:space="preserve"> </w:t>
      </w:r>
      <w:r w:rsidRPr="00435CDC">
        <w:rPr>
          <w:rFonts w:cs="Arial"/>
          <w:lang w:val="ro-RO"/>
        </w:rPr>
        <w:t xml:space="preserve">the responsibility of the delivery agency to meet the </w:t>
      </w:r>
      <w:r w:rsidR="00500036">
        <w:rPr>
          <w:rFonts w:cs="Arial"/>
          <w:lang w:val="ro-RO"/>
        </w:rPr>
        <w:t>f</w:t>
      </w:r>
      <w:r w:rsidRPr="00435CDC">
        <w:rPr>
          <w:rFonts w:cs="Arial"/>
          <w:lang w:val="ro-RO"/>
        </w:rPr>
        <w:t>ramework’s requirements.</w:t>
      </w:r>
    </w:p>
    <w:p w14:paraId="68CEF03C" w14:textId="77777777" w:rsidR="007904B1" w:rsidRPr="00435CDC" w:rsidRDefault="007904B1" w:rsidP="007904B1">
      <w:pPr>
        <w:pStyle w:val="BodyText"/>
        <w:rPr>
          <w:rFonts w:cs="Arial"/>
          <w:lang w:val="ro-RO"/>
        </w:rPr>
      </w:pPr>
      <w:r w:rsidRPr="00435CDC">
        <w:rPr>
          <w:rFonts w:cs="Arial"/>
          <w:lang w:val="ro-RO"/>
        </w:rPr>
        <w:t>Project assurances can consider an individual project, or a program consisting of a number</w:t>
      </w:r>
      <w:r w:rsidRPr="00435CDC">
        <w:rPr>
          <w:rFonts w:cs="Arial"/>
          <w:spacing w:val="-3"/>
          <w:lang w:val="ro-RO"/>
        </w:rPr>
        <w:t xml:space="preserve"> </w:t>
      </w:r>
      <w:r w:rsidRPr="00435CDC">
        <w:rPr>
          <w:rFonts w:cs="Arial"/>
          <w:lang w:val="ro-RO"/>
        </w:rPr>
        <w:t>of</w:t>
      </w:r>
      <w:r w:rsidRPr="00435CDC">
        <w:rPr>
          <w:rFonts w:cs="Arial"/>
          <w:spacing w:val="-3"/>
          <w:lang w:val="ro-RO"/>
        </w:rPr>
        <w:t xml:space="preserve"> </w:t>
      </w:r>
      <w:r w:rsidRPr="00435CDC">
        <w:rPr>
          <w:rFonts w:cs="Arial"/>
          <w:lang w:val="ro-RO"/>
        </w:rPr>
        <w:t>projects</w:t>
      </w:r>
      <w:r w:rsidRPr="00435CDC">
        <w:rPr>
          <w:rFonts w:cs="Arial"/>
          <w:spacing w:val="-3"/>
          <w:lang w:val="ro-RO"/>
        </w:rPr>
        <w:t xml:space="preserve"> </w:t>
      </w:r>
      <w:r w:rsidRPr="00435CDC">
        <w:rPr>
          <w:rFonts w:cs="Arial"/>
          <w:lang w:val="ro-RO"/>
        </w:rPr>
        <w:t>(including</w:t>
      </w:r>
      <w:r w:rsidRPr="00435CDC">
        <w:rPr>
          <w:rFonts w:cs="Arial"/>
          <w:spacing w:val="-3"/>
          <w:lang w:val="ro-RO"/>
        </w:rPr>
        <w:t xml:space="preserve"> </w:t>
      </w:r>
      <w:r w:rsidRPr="00435CDC">
        <w:rPr>
          <w:rFonts w:cs="Arial"/>
          <w:lang w:val="ro-RO"/>
        </w:rPr>
        <w:t>sector</w:t>
      </w:r>
      <w:r w:rsidRPr="00435CDC">
        <w:rPr>
          <w:rFonts w:cs="Arial"/>
          <w:spacing w:val="-3"/>
          <w:lang w:val="ro-RO"/>
        </w:rPr>
        <w:t>-</w:t>
      </w:r>
      <w:r w:rsidRPr="00435CDC">
        <w:rPr>
          <w:rFonts w:cs="Arial"/>
          <w:lang w:val="ro-RO"/>
        </w:rPr>
        <w:t>specific</w:t>
      </w:r>
      <w:r w:rsidRPr="00435CDC">
        <w:rPr>
          <w:rFonts w:cs="Arial"/>
          <w:spacing w:val="-3"/>
          <w:lang w:val="ro-RO"/>
        </w:rPr>
        <w:t xml:space="preserve"> </w:t>
      </w:r>
      <w:r w:rsidRPr="00435CDC">
        <w:rPr>
          <w:rFonts w:cs="Arial"/>
          <w:lang w:val="ro-RO"/>
        </w:rPr>
        <w:t>or place-based programs).</w:t>
      </w:r>
      <w:r w:rsidRPr="00435CDC">
        <w:rPr>
          <w:rFonts w:cs="Arial"/>
          <w:spacing w:val="-3"/>
          <w:lang w:val="ro-RO"/>
        </w:rPr>
        <w:t xml:space="preserve"> </w:t>
      </w:r>
      <w:r w:rsidRPr="00435CDC">
        <w:rPr>
          <w:rFonts w:cs="Arial"/>
          <w:lang w:val="ro-RO"/>
        </w:rPr>
        <w:t>For</w:t>
      </w:r>
      <w:r w:rsidRPr="00435CDC">
        <w:rPr>
          <w:rFonts w:cs="Arial"/>
          <w:spacing w:val="-3"/>
          <w:lang w:val="ro-RO"/>
        </w:rPr>
        <w:t xml:space="preserve"> </w:t>
      </w:r>
      <w:r w:rsidRPr="00435CDC">
        <w:rPr>
          <w:rFonts w:cs="Arial"/>
          <w:lang w:val="ro-RO"/>
        </w:rPr>
        <w:t>the</w:t>
      </w:r>
      <w:r w:rsidRPr="00435CDC">
        <w:rPr>
          <w:rFonts w:cs="Arial"/>
          <w:spacing w:val="-4"/>
          <w:lang w:val="ro-RO"/>
        </w:rPr>
        <w:t xml:space="preserve"> </w:t>
      </w:r>
      <w:r w:rsidRPr="00435CDC">
        <w:rPr>
          <w:rFonts w:cs="Arial"/>
          <w:lang w:val="ro-RO"/>
        </w:rPr>
        <w:t>purposes</w:t>
      </w:r>
      <w:r w:rsidRPr="00435CDC">
        <w:rPr>
          <w:rFonts w:cs="Arial"/>
          <w:spacing w:val="-3"/>
          <w:lang w:val="ro-RO"/>
        </w:rPr>
        <w:t xml:space="preserve"> </w:t>
      </w:r>
      <w:r w:rsidRPr="00435CDC">
        <w:rPr>
          <w:rFonts w:cs="Arial"/>
          <w:lang w:val="ro-RO"/>
        </w:rPr>
        <w:t>of</w:t>
      </w:r>
      <w:r w:rsidRPr="00435CDC">
        <w:rPr>
          <w:rFonts w:cs="Arial"/>
          <w:spacing w:val="-3"/>
          <w:lang w:val="ro-RO"/>
        </w:rPr>
        <w:t xml:space="preserve"> </w:t>
      </w:r>
      <w:r w:rsidRPr="00435CDC">
        <w:rPr>
          <w:rFonts w:cs="Arial"/>
          <w:lang w:val="ro-RO"/>
        </w:rPr>
        <w:t xml:space="preserve">this workbook, the use of the term ‘project’ also covers the grouping of projects into a </w:t>
      </w:r>
      <w:r w:rsidRPr="00435CDC">
        <w:rPr>
          <w:rFonts w:cs="Arial"/>
          <w:spacing w:val="-2"/>
          <w:lang w:val="ro-RO"/>
        </w:rPr>
        <w:t>program.</w:t>
      </w:r>
    </w:p>
    <w:p w14:paraId="65E31618" w14:textId="77777777" w:rsidR="007904B1" w:rsidRPr="00435CDC" w:rsidRDefault="007904B1" w:rsidP="007904B1">
      <w:pPr>
        <w:pStyle w:val="BodyText"/>
        <w:rPr>
          <w:rFonts w:cs="Arial"/>
          <w:lang w:val="ro-RO"/>
        </w:rPr>
      </w:pPr>
      <w:r w:rsidRPr="00435CDC">
        <w:rPr>
          <w:rFonts w:cs="Arial"/>
          <w:lang w:val="ro-RO"/>
        </w:rPr>
        <w:t>The outcome of each project assurance is a review report. This document will include commentary and recommendations</w:t>
      </w:r>
      <w:r w:rsidRPr="00435CDC">
        <w:rPr>
          <w:rFonts w:cs="Arial"/>
          <w:spacing w:val="-4"/>
          <w:lang w:val="ro-RO"/>
        </w:rPr>
        <w:t xml:space="preserve"> to </w:t>
      </w:r>
      <w:r w:rsidRPr="00435CDC">
        <w:rPr>
          <w:rFonts w:cs="Arial"/>
          <w:lang w:val="ro-RO"/>
        </w:rPr>
        <w:t>assist</w:t>
      </w:r>
      <w:r w:rsidRPr="00435CDC">
        <w:rPr>
          <w:rFonts w:cs="Arial"/>
          <w:spacing w:val="-5"/>
          <w:lang w:val="ro-RO"/>
        </w:rPr>
        <w:t xml:space="preserve"> </w:t>
      </w:r>
      <w:r w:rsidRPr="00435CDC">
        <w:rPr>
          <w:rFonts w:cs="Arial"/>
          <w:lang w:val="ro-RO"/>
        </w:rPr>
        <w:t>the</w:t>
      </w:r>
      <w:r w:rsidRPr="00435CDC">
        <w:rPr>
          <w:rFonts w:cs="Arial"/>
          <w:spacing w:val="-5"/>
          <w:lang w:val="ro-RO"/>
        </w:rPr>
        <w:t xml:space="preserve"> Senior Responsible Officer (SRO) within the </w:t>
      </w:r>
      <w:r w:rsidRPr="00435CDC">
        <w:rPr>
          <w:rFonts w:cs="Arial"/>
          <w:lang w:val="ro-RO"/>
        </w:rPr>
        <w:t>delivery agency</w:t>
      </w:r>
      <w:r w:rsidRPr="00435CDC">
        <w:rPr>
          <w:rFonts w:cs="Arial"/>
          <w:spacing w:val="-3"/>
          <w:lang w:val="ro-RO"/>
        </w:rPr>
        <w:t xml:space="preserve"> </w:t>
      </w:r>
      <w:r w:rsidRPr="00435CDC">
        <w:rPr>
          <w:rFonts w:cs="Arial"/>
          <w:lang w:val="ro-RO"/>
        </w:rPr>
        <w:t>to</w:t>
      </w:r>
      <w:r w:rsidRPr="00435CDC">
        <w:rPr>
          <w:rFonts w:cs="Arial"/>
          <w:spacing w:val="-5"/>
          <w:lang w:val="ro-RO"/>
        </w:rPr>
        <w:t xml:space="preserve"> </w:t>
      </w:r>
      <w:r w:rsidRPr="00435CDC">
        <w:rPr>
          <w:rFonts w:cs="Arial"/>
          <w:lang w:val="ro-RO"/>
        </w:rPr>
        <w:t>develop and deliver their projects successfully.</w:t>
      </w:r>
    </w:p>
    <w:p w14:paraId="7DC0E40C" w14:textId="09396D59" w:rsidR="00BD7311" w:rsidRPr="00BD7311" w:rsidRDefault="00BD7311" w:rsidP="00EB30B3">
      <w:pPr>
        <w:pStyle w:val="Heading2"/>
      </w:pPr>
      <w:bookmarkStart w:id="20" w:name="_Toc214365049"/>
      <w:r w:rsidRPr="00BD7311">
        <w:t xml:space="preserve">How to use this </w:t>
      </w:r>
      <w:r w:rsidR="00515869">
        <w:t>w</w:t>
      </w:r>
      <w:r w:rsidRPr="00BD7311">
        <w:t>orkbook</w:t>
      </w:r>
      <w:bookmarkEnd w:id="20"/>
    </w:p>
    <w:p w14:paraId="3F819D7B" w14:textId="45D7B412" w:rsidR="007904B1" w:rsidRPr="008B2759" w:rsidRDefault="007904B1" w:rsidP="00C5749B">
      <w:pPr>
        <w:pStyle w:val="BackPage"/>
        <w:rPr>
          <w:rFonts w:cs="Arial"/>
          <w:b/>
          <w:bCs/>
        </w:rPr>
      </w:pPr>
      <w:r w:rsidRPr="008B2759">
        <w:rPr>
          <w:rFonts w:cs="Arial"/>
          <w:b/>
          <w:bCs/>
        </w:rPr>
        <w:t>At</w:t>
      </w:r>
      <w:r w:rsidRPr="008B2759">
        <w:rPr>
          <w:rFonts w:cs="Arial"/>
          <w:b/>
          <w:bCs/>
          <w:spacing w:val="-2"/>
        </w:rPr>
        <w:t xml:space="preserve"> </w:t>
      </w:r>
      <w:r w:rsidRPr="008B2759">
        <w:rPr>
          <w:rFonts w:cs="Arial"/>
          <w:b/>
          <w:bCs/>
        </w:rPr>
        <w:t>a</w:t>
      </w:r>
      <w:r w:rsidRPr="008B2759">
        <w:rPr>
          <w:rFonts w:cs="Arial"/>
          <w:b/>
          <w:bCs/>
          <w:spacing w:val="-3"/>
        </w:rPr>
        <w:t xml:space="preserve"> </w:t>
      </w:r>
      <w:r w:rsidR="0075616B">
        <w:rPr>
          <w:rFonts w:cs="Arial"/>
          <w:b/>
          <w:bCs/>
        </w:rPr>
        <w:t>deep dive</w:t>
      </w:r>
      <w:r w:rsidRPr="008B2759">
        <w:rPr>
          <w:rFonts w:cs="Arial"/>
          <w:b/>
          <w:bCs/>
        </w:rPr>
        <w:t>,</w:t>
      </w:r>
      <w:r w:rsidRPr="008B2759">
        <w:rPr>
          <w:rFonts w:cs="Arial"/>
          <w:b/>
          <w:bCs/>
          <w:spacing w:val="-2"/>
        </w:rPr>
        <w:t xml:space="preserve"> </w:t>
      </w:r>
      <w:r w:rsidRPr="008B2759">
        <w:rPr>
          <w:rFonts w:cs="Arial"/>
          <w:b/>
          <w:bCs/>
        </w:rPr>
        <w:t>the</w:t>
      </w:r>
      <w:r w:rsidRPr="008B2759">
        <w:rPr>
          <w:rFonts w:cs="Arial"/>
          <w:b/>
          <w:bCs/>
          <w:spacing w:val="-3"/>
        </w:rPr>
        <w:t xml:space="preserve"> </w:t>
      </w:r>
      <w:r w:rsidRPr="008B2759">
        <w:rPr>
          <w:rFonts w:cs="Arial"/>
          <w:b/>
          <w:bCs/>
        </w:rPr>
        <w:t>delivery</w:t>
      </w:r>
      <w:r w:rsidRPr="008B2759">
        <w:rPr>
          <w:rFonts w:cs="Arial"/>
          <w:b/>
          <w:bCs/>
          <w:spacing w:val="-3"/>
        </w:rPr>
        <w:t xml:space="preserve"> </w:t>
      </w:r>
      <w:r w:rsidRPr="008B2759">
        <w:rPr>
          <w:rFonts w:cs="Arial"/>
          <w:b/>
          <w:bCs/>
        </w:rPr>
        <w:t>or</w:t>
      </w:r>
      <w:r w:rsidRPr="008B2759">
        <w:rPr>
          <w:rFonts w:cs="Arial"/>
          <w:b/>
          <w:bCs/>
          <w:spacing w:val="-3"/>
        </w:rPr>
        <w:t xml:space="preserve"> </w:t>
      </w:r>
      <w:r w:rsidRPr="008B2759">
        <w:rPr>
          <w:rFonts w:cs="Arial"/>
          <w:b/>
          <w:bCs/>
        </w:rPr>
        <w:t>accountable</w:t>
      </w:r>
      <w:r w:rsidRPr="008B2759">
        <w:rPr>
          <w:rFonts w:cs="Arial"/>
          <w:b/>
          <w:bCs/>
          <w:spacing w:val="-2"/>
        </w:rPr>
        <w:t xml:space="preserve"> </w:t>
      </w:r>
      <w:r w:rsidRPr="008B2759">
        <w:rPr>
          <w:rFonts w:cs="Arial"/>
          <w:b/>
          <w:bCs/>
        </w:rPr>
        <w:t>agency</w:t>
      </w:r>
      <w:r w:rsidRPr="008B2759">
        <w:rPr>
          <w:rFonts w:cs="Arial"/>
          <w:b/>
          <w:bCs/>
          <w:spacing w:val="-3"/>
        </w:rPr>
        <w:t xml:space="preserve"> </w:t>
      </w:r>
      <w:r w:rsidRPr="008B2759">
        <w:rPr>
          <w:rFonts w:cs="Arial"/>
          <w:b/>
          <w:bCs/>
        </w:rPr>
        <w:t>is</w:t>
      </w:r>
      <w:r w:rsidRPr="008B2759">
        <w:rPr>
          <w:rFonts w:cs="Arial"/>
          <w:b/>
          <w:bCs/>
          <w:spacing w:val="-3"/>
        </w:rPr>
        <w:t xml:space="preserve"> </w:t>
      </w:r>
      <w:r w:rsidRPr="008B2759">
        <w:rPr>
          <w:rFonts w:cs="Arial"/>
          <w:b/>
          <w:bCs/>
        </w:rPr>
        <w:t>expected</w:t>
      </w:r>
      <w:r w:rsidRPr="008B2759">
        <w:rPr>
          <w:rFonts w:cs="Arial"/>
          <w:b/>
          <w:bCs/>
          <w:spacing w:val="-2"/>
        </w:rPr>
        <w:t xml:space="preserve"> </w:t>
      </w:r>
      <w:r w:rsidRPr="008B2759">
        <w:rPr>
          <w:rFonts w:cs="Arial"/>
          <w:b/>
          <w:bCs/>
        </w:rPr>
        <w:t>to</w:t>
      </w:r>
      <w:r w:rsidRPr="008B2759">
        <w:rPr>
          <w:rFonts w:cs="Arial"/>
          <w:b/>
          <w:bCs/>
          <w:spacing w:val="-2"/>
        </w:rPr>
        <w:t xml:space="preserve"> </w:t>
      </w:r>
      <w:r w:rsidRPr="008B2759">
        <w:rPr>
          <w:rFonts w:cs="Arial"/>
          <w:b/>
          <w:bCs/>
        </w:rPr>
        <w:t>respond</w:t>
      </w:r>
      <w:r w:rsidRPr="008B2759">
        <w:rPr>
          <w:rFonts w:cs="Arial"/>
          <w:b/>
          <w:bCs/>
          <w:spacing w:val="-2"/>
        </w:rPr>
        <w:t xml:space="preserve"> </w:t>
      </w:r>
      <w:r w:rsidRPr="008B2759">
        <w:rPr>
          <w:rFonts w:cs="Arial"/>
          <w:b/>
          <w:bCs/>
        </w:rPr>
        <w:t>to</w:t>
      </w:r>
      <w:r w:rsidRPr="008B2759">
        <w:rPr>
          <w:rFonts w:cs="Arial"/>
          <w:b/>
          <w:bCs/>
          <w:spacing w:val="-3"/>
        </w:rPr>
        <w:t xml:space="preserve"> </w:t>
      </w:r>
      <w:r w:rsidRPr="008B2759">
        <w:rPr>
          <w:rFonts w:cs="Arial"/>
          <w:b/>
          <w:bCs/>
        </w:rPr>
        <w:t>the</w:t>
      </w:r>
      <w:r w:rsidRPr="008B2759">
        <w:rPr>
          <w:rFonts w:cs="Arial"/>
          <w:b/>
          <w:bCs/>
          <w:spacing w:val="-5"/>
        </w:rPr>
        <w:t xml:space="preserve"> </w:t>
      </w:r>
      <w:r w:rsidRPr="008B2759">
        <w:rPr>
          <w:rFonts w:cs="Arial"/>
          <w:b/>
          <w:bCs/>
        </w:rPr>
        <w:t>terms</w:t>
      </w:r>
      <w:r w:rsidRPr="008B2759">
        <w:rPr>
          <w:rFonts w:cs="Arial"/>
          <w:b/>
          <w:bCs/>
          <w:spacing w:val="-3"/>
        </w:rPr>
        <w:t xml:space="preserve"> </w:t>
      </w:r>
      <w:r w:rsidRPr="008B2759">
        <w:rPr>
          <w:rFonts w:cs="Arial"/>
          <w:b/>
          <w:bCs/>
        </w:rPr>
        <w:t>of</w:t>
      </w:r>
      <w:r w:rsidRPr="008B2759">
        <w:rPr>
          <w:rFonts w:cs="Arial"/>
          <w:b/>
          <w:bCs/>
          <w:spacing w:val="-2"/>
        </w:rPr>
        <w:t xml:space="preserve"> </w:t>
      </w:r>
      <w:r w:rsidRPr="008B2759">
        <w:rPr>
          <w:rFonts w:cs="Arial"/>
          <w:b/>
          <w:bCs/>
        </w:rPr>
        <w:t>reference which will typically focus on a specific, technical issue.</w:t>
      </w:r>
    </w:p>
    <w:p w14:paraId="6A834AED" w14:textId="5495A780" w:rsidR="007904B1" w:rsidRPr="00DD38DD" w:rsidRDefault="007904B1" w:rsidP="007904B1">
      <w:pPr>
        <w:pStyle w:val="BackPage"/>
        <w:rPr>
          <w:rFonts w:cs="Arial"/>
        </w:rPr>
      </w:pPr>
      <w:bookmarkStart w:id="21" w:name="_Hlk176355433"/>
      <w:r w:rsidRPr="00B51374">
        <w:rPr>
          <w:rFonts w:cs="Arial"/>
        </w:rPr>
        <w:t xml:space="preserve">Project </w:t>
      </w:r>
      <w:r>
        <w:rPr>
          <w:rFonts w:cs="Arial"/>
        </w:rPr>
        <w:t>a</w:t>
      </w:r>
      <w:r w:rsidRPr="00B51374">
        <w:rPr>
          <w:rFonts w:cs="Arial"/>
        </w:rPr>
        <w:t>ssurance workbooks support a consistent, structured approach to</w:t>
      </w:r>
      <w:r>
        <w:rPr>
          <w:rFonts w:cs="Arial"/>
        </w:rPr>
        <w:t xml:space="preserve"> reviews, define roles and responsibilities, and assist delivery agencies and the review team to prepare.</w:t>
      </w:r>
      <w:bookmarkEnd w:id="21"/>
    </w:p>
    <w:tbl>
      <w:tblPr>
        <w:tblpPr w:leftFromText="180" w:rightFromText="180" w:vertAnchor="text" w:horzAnchor="margin" w:tblpY="91"/>
        <w:tblW w:w="9492"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134"/>
        <w:gridCol w:w="6373"/>
        <w:gridCol w:w="1985"/>
      </w:tblGrid>
      <w:tr w:rsidR="00102FF0" w:rsidRPr="00B51374" w14:paraId="74659A04" w14:textId="77777777" w:rsidTr="00C73EB6">
        <w:trPr>
          <w:trHeight w:val="1247"/>
          <w:tblCellSpacing w:w="5" w:type="dxa"/>
        </w:trPr>
        <w:tc>
          <w:tcPr>
            <w:tcW w:w="1119" w:type="dxa"/>
            <w:shd w:val="clear" w:color="auto" w:fill="F18701"/>
            <w:vAlign w:val="center"/>
          </w:tcPr>
          <w:p w14:paraId="225D943F" w14:textId="77777777" w:rsidR="00102FF0" w:rsidRPr="00102FF0" w:rsidRDefault="00102FF0" w:rsidP="00435CDC">
            <w:pPr>
              <w:widowControl w:val="0"/>
              <w:autoSpaceDE w:val="0"/>
              <w:autoSpaceDN w:val="0"/>
              <w:spacing w:before="0" w:after="0" w:line="240" w:lineRule="auto"/>
              <w:ind w:left="103"/>
              <w:jc w:val="center"/>
              <w:rPr>
                <w:rStyle w:val="Strong"/>
                <w:rFonts w:cs="Arial"/>
                <w:color w:val="auto"/>
                <w:sz w:val="21"/>
                <w:szCs w:val="21"/>
                <w:lang w:val="ro-RO"/>
              </w:rPr>
            </w:pPr>
            <w:bookmarkStart w:id="22" w:name="_Toc167109775"/>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102FF0">
              <w:rPr>
                <w:rStyle w:val="Strong"/>
                <w:rFonts w:cs="Arial"/>
                <w:color w:val="auto"/>
                <w:sz w:val="21"/>
                <w:szCs w:val="21"/>
                <w:lang w:val="ro-RO"/>
              </w:rPr>
              <w:t>Part</w:t>
            </w:r>
          </w:p>
          <w:p w14:paraId="7B0D07E7" w14:textId="77777777" w:rsidR="00102FF0" w:rsidRPr="00102FF0" w:rsidRDefault="00102FF0" w:rsidP="00435CDC">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A</w:t>
            </w:r>
          </w:p>
        </w:tc>
        <w:tc>
          <w:tcPr>
            <w:tcW w:w="6363" w:type="dxa"/>
            <w:shd w:val="clear" w:color="auto" w:fill="F1F1F1"/>
            <w:vAlign w:val="center"/>
          </w:tcPr>
          <w:p w14:paraId="3DF53303" w14:textId="77777777" w:rsidR="00102FF0" w:rsidRPr="008B2759" w:rsidRDefault="00102FF0" w:rsidP="00435CDC">
            <w:pPr>
              <w:pStyle w:val="Tabletext"/>
              <w:framePr w:hSpace="0" w:wrap="auto" w:vAnchor="margin" w:hAnchor="text" w:yAlign="inline"/>
              <w:rPr>
                <w:rStyle w:val="Strong"/>
                <w:sz w:val="22"/>
                <w:szCs w:val="22"/>
              </w:rPr>
            </w:pPr>
            <w:r w:rsidRPr="008B2759">
              <w:rPr>
                <w:rStyle w:val="Strong"/>
                <w:sz w:val="22"/>
                <w:szCs w:val="22"/>
              </w:rPr>
              <w:t>For delivery agencies and review teams:</w:t>
            </w:r>
          </w:p>
          <w:p w14:paraId="02B2CAF1" w14:textId="37F3E88B" w:rsidR="00102FF0" w:rsidRPr="008B2759" w:rsidRDefault="00435CDC" w:rsidP="00435CDC">
            <w:pPr>
              <w:pStyle w:val="Tabletext"/>
              <w:framePr w:hSpace="0" w:wrap="auto" w:vAnchor="margin" w:hAnchor="text" w:yAlign="inline"/>
              <w:numPr>
                <w:ilvl w:val="0"/>
                <w:numId w:val="152"/>
              </w:numPr>
              <w:rPr>
                <w:sz w:val="22"/>
                <w:szCs w:val="22"/>
              </w:rPr>
            </w:pPr>
            <w:r>
              <w:rPr>
                <w:sz w:val="22"/>
                <w:szCs w:val="22"/>
              </w:rPr>
              <w:t>b</w:t>
            </w:r>
            <w:r w:rsidR="00102FF0" w:rsidRPr="008B2759">
              <w:rPr>
                <w:sz w:val="22"/>
                <w:szCs w:val="22"/>
              </w:rPr>
              <w:t>ackground</w:t>
            </w:r>
            <w:r w:rsidR="00102FF0" w:rsidRPr="008B2759">
              <w:rPr>
                <w:spacing w:val="-4"/>
                <w:sz w:val="22"/>
                <w:szCs w:val="22"/>
              </w:rPr>
              <w:t xml:space="preserve"> </w:t>
            </w:r>
            <w:r w:rsidR="00102FF0" w:rsidRPr="008B2759">
              <w:rPr>
                <w:sz w:val="22"/>
                <w:szCs w:val="22"/>
              </w:rPr>
              <w:t>information</w:t>
            </w:r>
            <w:r w:rsidR="00102FF0" w:rsidRPr="008B2759">
              <w:rPr>
                <w:spacing w:val="-4"/>
                <w:sz w:val="22"/>
                <w:szCs w:val="22"/>
              </w:rPr>
              <w:t xml:space="preserve"> </w:t>
            </w:r>
            <w:r w:rsidR="00102FF0" w:rsidRPr="008B2759">
              <w:rPr>
                <w:sz w:val="22"/>
                <w:szCs w:val="22"/>
              </w:rPr>
              <w:t>on</w:t>
            </w:r>
            <w:r w:rsidR="00102FF0" w:rsidRPr="008B2759">
              <w:rPr>
                <w:spacing w:val="-3"/>
                <w:sz w:val="22"/>
                <w:szCs w:val="22"/>
              </w:rPr>
              <w:t xml:space="preserve"> </w:t>
            </w:r>
            <w:r w:rsidR="00102FF0" w:rsidRPr="008B2759">
              <w:rPr>
                <w:sz w:val="22"/>
                <w:szCs w:val="22"/>
              </w:rPr>
              <w:t>the</w:t>
            </w:r>
            <w:r w:rsidR="00102FF0" w:rsidRPr="008B2759">
              <w:rPr>
                <w:spacing w:val="-4"/>
                <w:sz w:val="22"/>
                <w:szCs w:val="22"/>
              </w:rPr>
              <w:t xml:space="preserve"> </w:t>
            </w:r>
            <w:r w:rsidR="00102FF0" w:rsidRPr="008B2759">
              <w:rPr>
                <w:sz w:val="22"/>
                <w:szCs w:val="22"/>
              </w:rPr>
              <w:t>review</w:t>
            </w:r>
            <w:r w:rsidR="00102FF0" w:rsidRPr="008B2759">
              <w:rPr>
                <w:spacing w:val="-2"/>
                <w:sz w:val="22"/>
                <w:szCs w:val="22"/>
              </w:rPr>
              <w:t xml:space="preserve"> process</w:t>
            </w:r>
          </w:p>
          <w:p w14:paraId="202032A7" w14:textId="656D2427" w:rsidR="00102FF0" w:rsidRPr="008B2759" w:rsidRDefault="00435CDC" w:rsidP="00435CDC">
            <w:pPr>
              <w:pStyle w:val="Tabletext"/>
              <w:framePr w:hSpace="0" w:wrap="auto" w:vAnchor="margin" w:hAnchor="text" w:yAlign="inline"/>
              <w:numPr>
                <w:ilvl w:val="0"/>
                <w:numId w:val="152"/>
              </w:numPr>
              <w:rPr>
                <w:sz w:val="22"/>
                <w:szCs w:val="22"/>
              </w:rPr>
            </w:pPr>
            <w:r>
              <w:rPr>
                <w:sz w:val="22"/>
                <w:szCs w:val="22"/>
              </w:rPr>
              <w:t>i</w:t>
            </w:r>
            <w:r w:rsidR="00102FF0" w:rsidRPr="008B2759">
              <w:rPr>
                <w:sz w:val="22"/>
                <w:szCs w:val="22"/>
              </w:rPr>
              <w:t>nformation</w:t>
            </w:r>
            <w:r w:rsidR="00102FF0" w:rsidRPr="008B2759">
              <w:rPr>
                <w:spacing w:val="-6"/>
                <w:sz w:val="22"/>
                <w:szCs w:val="22"/>
              </w:rPr>
              <w:t xml:space="preserve"> </w:t>
            </w:r>
            <w:r w:rsidR="00102FF0" w:rsidRPr="008B2759">
              <w:rPr>
                <w:sz w:val="22"/>
                <w:szCs w:val="22"/>
              </w:rPr>
              <w:t>on</w:t>
            </w:r>
            <w:r w:rsidR="00102FF0" w:rsidRPr="008B2759">
              <w:rPr>
                <w:spacing w:val="-4"/>
                <w:sz w:val="22"/>
                <w:szCs w:val="22"/>
              </w:rPr>
              <w:t xml:space="preserve"> </w:t>
            </w:r>
            <w:r w:rsidR="00102FF0" w:rsidRPr="008B2759">
              <w:rPr>
                <w:sz w:val="22"/>
                <w:szCs w:val="22"/>
              </w:rPr>
              <w:t>how</w:t>
            </w:r>
            <w:r w:rsidR="00102FF0" w:rsidRPr="008B2759">
              <w:rPr>
                <w:spacing w:val="-5"/>
                <w:sz w:val="22"/>
                <w:szCs w:val="22"/>
              </w:rPr>
              <w:t xml:space="preserve"> </w:t>
            </w:r>
            <w:r w:rsidR="00102FF0" w:rsidRPr="008B2759">
              <w:rPr>
                <w:sz w:val="22"/>
                <w:szCs w:val="22"/>
              </w:rPr>
              <w:t>the</w:t>
            </w:r>
            <w:r w:rsidR="00102FF0" w:rsidRPr="008B2759">
              <w:rPr>
                <w:spacing w:val="-6"/>
                <w:sz w:val="22"/>
                <w:szCs w:val="22"/>
              </w:rPr>
              <w:t xml:space="preserve"> </w:t>
            </w:r>
            <w:r w:rsidR="00102FF0" w:rsidRPr="008B2759">
              <w:rPr>
                <w:sz w:val="22"/>
                <w:szCs w:val="22"/>
              </w:rPr>
              <w:t>review</w:t>
            </w:r>
            <w:r w:rsidR="00102FF0" w:rsidRPr="008B2759">
              <w:rPr>
                <w:spacing w:val="-5"/>
                <w:sz w:val="22"/>
                <w:szCs w:val="22"/>
              </w:rPr>
              <w:t xml:space="preserve"> </w:t>
            </w:r>
            <w:r w:rsidR="00102FF0" w:rsidRPr="008B2759">
              <w:rPr>
                <w:sz w:val="22"/>
                <w:szCs w:val="22"/>
              </w:rPr>
              <w:t>process</w:t>
            </w:r>
            <w:r w:rsidR="00102FF0" w:rsidRPr="008B2759">
              <w:rPr>
                <w:spacing w:val="-5"/>
                <w:sz w:val="22"/>
                <w:szCs w:val="22"/>
              </w:rPr>
              <w:t xml:space="preserve"> </w:t>
            </w:r>
            <w:r w:rsidR="00102FF0" w:rsidRPr="008B2759">
              <w:rPr>
                <w:sz w:val="22"/>
                <w:szCs w:val="22"/>
              </w:rPr>
              <w:t>applies</w:t>
            </w:r>
            <w:r w:rsidR="00102FF0" w:rsidRPr="008B2759">
              <w:rPr>
                <w:spacing w:val="-5"/>
                <w:sz w:val="22"/>
                <w:szCs w:val="22"/>
              </w:rPr>
              <w:t xml:space="preserve"> </w:t>
            </w:r>
            <w:r w:rsidR="00102FF0" w:rsidRPr="008B2759">
              <w:rPr>
                <w:sz w:val="22"/>
                <w:szCs w:val="22"/>
              </w:rPr>
              <w:t xml:space="preserve">to </w:t>
            </w:r>
            <w:r w:rsidR="00102FF0" w:rsidRPr="008B2759">
              <w:rPr>
                <w:spacing w:val="-2"/>
                <w:sz w:val="22"/>
                <w:szCs w:val="22"/>
              </w:rPr>
              <w:t>projects</w:t>
            </w:r>
            <w:r>
              <w:rPr>
                <w:spacing w:val="-2"/>
                <w:sz w:val="22"/>
                <w:szCs w:val="22"/>
              </w:rPr>
              <w:t>.</w:t>
            </w:r>
          </w:p>
        </w:tc>
        <w:tc>
          <w:tcPr>
            <w:tcW w:w="1970" w:type="dxa"/>
            <w:shd w:val="clear" w:color="auto" w:fill="F1F1F1"/>
            <w:vAlign w:val="center"/>
          </w:tcPr>
          <w:p w14:paraId="0E4405DE" w14:textId="77777777" w:rsidR="00102FF0" w:rsidRPr="00B31EE5" w:rsidRDefault="00102FF0" w:rsidP="00FE3EAF">
            <w:pPr>
              <w:widowControl w:val="0"/>
              <w:autoSpaceDE w:val="0"/>
              <w:autoSpaceDN w:val="0"/>
              <w:spacing w:before="0" w:after="0" w:line="240" w:lineRule="auto"/>
              <w:ind w:left="981"/>
              <w:jc w:val="center"/>
              <w:rPr>
                <w:rFonts w:eastAsia="Arial" w:cs="Arial"/>
                <w:b/>
                <w:color w:val="auto"/>
                <w:sz w:val="24"/>
                <w:lang w:val="ro-RO"/>
              </w:rPr>
            </w:pPr>
            <w:r w:rsidRPr="00F96E56">
              <w:rPr>
                <w:rFonts w:eastAsia="Arial" w:cs="Arial"/>
                <w:b/>
                <w:color w:val="auto"/>
                <w:spacing w:val="-2"/>
                <w:sz w:val="24"/>
                <w:lang w:val="ro-RO"/>
              </w:rPr>
              <w:t>PAGE</w:t>
            </w:r>
          </w:p>
          <w:p w14:paraId="62A1CDEB" w14:textId="384420BF" w:rsidR="00102FF0" w:rsidRPr="00B51374" w:rsidRDefault="00EB30B3" w:rsidP="00FE3EAF">
            <w:pPr>
              <w:widowControl w:val="0"/>
              <w:autoSpaceDE w:val="0"/>
              <w:autoSpaceDN w:val="0"/>
              <w:spacing w:before="0" w:after="0" w:line="240" w:lineRule="auto"/>
              <w:ind w:left="994" w:right="101"/>
              <w:jc w:val="center"/>
              <w:rPr>
                <w:rFonts w:eastAsia="Arial" w:cs="Arial"/>
                <w:b/>
                <w:color w:val="auto"/>
                <w:sz w:val="40"/>
                <w:szCs w:val="40"/>
                <w:lang w:val="ro-RO"/>
              </w:rPr>
            </w:pPr>
            <w:r>
              <w:rPr>
                <w:rFonts w:eastAsia="Arial" w:cs="Arial"/>
                <w:b/>
                <w:color w:val="auto"/>
                <w:spacing w:val="-10"/>
                <w:sz w:val="72"/>
                <w:szCs w:val="72"/>
                <w:lang w:val="ro-RO"/>
              </w:rPr>
              <w:t>9</w:t>
            </w:r>
          </w:p>
        </w:tc>
      </w:tr>
      <w:tr w:rsidR="00102FF0" w:rsidRPr="00B51374" w14:paraId="3D5C6A88" w14:textId="77777777" w:rsidTr="00C73EB6">
        <w:trPr>
          <w:trHeight w:val="1247"/>
          <w:tblCellSpacing w:w="5" w:type="dxa"/>
        </w:trPr>
        <w:tc>
          <w:tcPr>
            <w:tcW w:w="1119" w:type="dxa"/>
            <w:shd w:val="clear" w:color="auto" w:fill="F18701"/>
            <w:vAlign w:val="center"/>
          </w:tcPr>
          <w:p w14:paraId="78D29000" w14:textId="77777777" w:rsidR="00102FF0" w:rsidRPr="00102FF0" w:rsidRDefault="00102FF0" w:rsidP="00435CDC">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40EB3647" w14:textId="77777777" w:rsidR="00102FF0" w:rsidRPr="00102FF0" w:rsidRDefault="00102FF0" w:rsidP="00435CDC">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B</w:t>
            </w:r>
          </w:p>
        </w:tc>
        <w:tc>
          <w:tcPr>
            <w:tcW w:w="6363" w:type="dxa"/>
            <w:shd w:val="clear" w:color="auto" w:fill="F1F1F1"/>
            <w:vAlign w:val="center"/>
          </w:tcPr>
          <w:p w14:paraId="1A8E1963" w14:textId="77777777" w:rsidR="00102FF0" w:rsidRPr="008B2759" w:rsidRDefault="00102FF0" w:rsidP="00435CDC">
            <w:pPr>
              <w:pStyle w:val="Tabletext"/>
              <w:framePr w:hSpace="0" w:wrap="auto" w:vAnchor="margin" w:hAnchor="text" w:yAlign="inline"/>
              <w:rPr>
                <w:rStyle w:val="Strong"/>
                <w:sz w:val="22"/>
                <w:szCs w:val="22"/>
              </w:rPr>
            </w:pPr>
            <w:r w:rsidRPr="008B2759">
              <w:rPr>
                <w:rStyle w:val="Strong"/>
                <w:sz w:val="22"/>
                <w:szCs w:val="22"/>
              </w:rPr>
              <w:t>For delivery agencies:</w:t>
            </w:r>
          </w:p>
          <w:p w14:paraId="5870AB67" w14:textId="4DDE9A7A" w:rsidR="00102FF0" w:rsidRPr="008B2759" w:rsidRDefault="00435CDC" w:rsidP="00435CDC">
            <w:pPr>
              <w:pStyle w:val="Tabletext"/>
              <w:framePr w:hSpace="0" w:wrap="auto" w:vAnchor="margin" w:hAnchor="text" w:yAlign="inline"/>
              <w:numPr>
                <w:ilvl w:val="0"/>
                <w:numId w:val="152"/>
              </w:numPr>
              <w:rPr>
                <w:sz w:val="22"/>
                <w:szCs w:val="22"/>
              </w:rPr>
            </w:pPr>
            <w:r>
              <w:rPr>
                <w:sz w:val="22"/>
                <w:szCs w:val="22"/>
              </w:rPr>
              <w:t>g</w:t>
            </w:r>
            <w:r w:rsidR="00102FF0" w:rsidRPr="008B2759">
              <w:rPr>
                <w:sz w:val="22"/>
                <w:szCs w:val="22"/>
              </w:rPr>
              <w:t>uidance on how to initiate a review</w:t>
            </w:r>
          </w:p>
          <w:p w14:paraId="756C7059" w14:textId="347580EA" w:rsidR="00102FF0" w:rsidRPr="008B2759" w:rsidRDefault="00435CDC" w:rsidP="00435CDC">
            <w:pPr>
              <w:pStyle w:val="Tabletext"/>
              <w:framePr w:hSpace="0" w:wrap="auto" w:vAnchor="margin" w:hAnchor="text" w:yAlign="inline"/>
              <w:numPr>
                <w:ilvl w:val="0"/>
                <w:numId w:val="152"/>
              </w:numPr>
              <w:rPr>
                <w:sz w:val="22"/>
                <w:szCs w:val="22"/>
              </w:rPr>
            </w:pPr>
            <w:r>
              <w:rPr>
                <w:sz w:val="22"/>
                <w:szCs w:val="22"/>
              </w:rPr>
              <w:t>d</w:t>
            </w:r>
            <w:r w:rsidR="00102FF0" w:rsidRPr="008B2759">
              <w:rPr>
                <w:sz w:val="22"/>
                <w:szCs w:val="22"/>
              </w:rPr>
              <w:t>ocumentation required</w:t>
            </w:r>
            <w:r>
              <w:rPr>
                <w:sz w:val="22"/>
                <w:szCs w:val="22"/>
              </w:rPr>
              <w:t>.</w:t>
            </w:r>
          </w:p>
        </w:tc>
        <w:tc>
          <w:tcPr>
            <w:tcW w:w="1970" w:type="dxa"/>
            <w:shd w:val="clear" w:color="auto" w:fill="F1F1F1"/>
            <w:vAlign w:val="center"/>
          </w:tcPr>
          <w:p w14:paraId="5C1EEFAE" w14:textId="77777777" w:rsidR="00102FF0" w:rsidRPr="00B31EE5" w:rsidRDefault="00102FF0" w:rsidP="00FE3EAF">
            <w:pPr>
              <w:widowControl w:val="0"/>
              <w:autoSpaceDE w:val="0"/>
              <w:autoSpaceDN w:val="0"/>
              <w:spacing w:before="0" w:after="0" w:line="240" w:lineRule="auto"/>
              <w:ind w:left="981"/>
              <w:jc w:val="center"/>
              <w:rPr>
                <w:rFonts w:eastAsia="Arial" w:cs="Arial"/>
                <w:b/>
                <w:color w:val="auto"/>
                <w:sz w:val="24"/>
                <w:lang w:val="ro-RO"/>
              </w:rPr>
            </w:pPr>
            <w:r w:rsidRPr="00F96E56">
              <w:rPr>
                <w:rFonts w:eastAsia="Arial" w:cs="Arial"/>
                <w:b/>
                <w:color w:val="auto"/>
                <w:spacing w:val="-2"/>
                <w:sz w:val="24"/>
                <w:lang w:val="ro-RO"/>
              </w:rPr>
              <w:t>PAGE</w:t>
            </w:r>
          </w:p>
          <w:p w14:paraId="29DDCF0A" w14:textId="0AE59D00" w:rsidR="00102FF0" w:rsidRPr="003E4A3C" w:rsidRDefault="00EB30B3" w:rsidP="00FE3EAF">
            <w:pPr>
              <w:widowControl w:val="0"/>
              <w:autoSpaceDE w:val="0"/>
              <w:autoSpaceDN w:val="0"/>
              <w:spacing w:before="0" w:after="0" w:line="240" w:lineRule="auto"/>
              <w:ind w:left="941"/>
              <w:jc w:val="center"/>
              <w:rPr>
                <w:rFonts w:eastAsia="Arial" w:cs="Arial"/>
                <w:b/>
                <w:color w:val="auto"/>
                <w:sz w:val="72"/>
                <w:szCs w:val="72"/>
                <w:lang w:val="ro-RO"/>
              </w:rPr>
            </w:pPr>
            <w:r>
              <w:rPr>
                <w:rFonts w:eastAsia="Arial" w:cs="Arial"/>
                <w:b/>
                <w:color w:val="auto"/>
                <w:sz w:val="72"/>
                <w:szCs w:val="72"/>
                <w:lang w:val="ro-RO"/>
              </w:rPr>
              <w:t>17</w:t>
            </w:r>
          </w:p>
        </w:tc>
      </w:tr>
      <w:tr w:rsidR="00102FF0" w:rsidRPr="00B51374" w14:paraId="1930DFF3" w14:textId="77777777" w:rsidTr="00C73EB6">
        <w:trPr>
          <w:trHeight w:val="1247"/>
          <w:tblCellSpacing w:w="5" w:type="dxa"/>
        </w:trPr>
        <w:tc>
          <w:tcPr>
            <w:tcW w:w="1119" w:type="dxa"/>
            <w:shd w:val="clear" w:color="auto" w:fill="F18701"/>
            <w:vAlign w:val="center"/>
          </w:tcPr>
          <w:p w14:paraId="1D6FAA37" w14:textId="77777777" w:rsidR="00102FF0" w:rsidRPr="00102FF0" w:rsidRDefault="00102FF0" w:rsidP="00435CDC">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5FE1CC68" w14:textId="77777777" w:rsidR="00102FF0" w:rsidRPr="00102FF0" w:rsidRDefault="00102FF0" w:rsidP="00435CDC">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C</w:t>
            </w:r>
          </w:p>
        </w:tc>
        <w:tc>
          <w:tcPr>
            <w:tcW w:w="6363" w:type="dxa"/>
            <w:shd w:val="clear" w:color="auto" w:fill="F1F1F1"/>
            <w:vAlign w:val="center"/>
          </w:tcPr>
          <w:p w14:paraId="746B961B" w14:textId="77777777" w:rsidR="00102FF0" w:rsidRPr="008B2759" w:rsidRDefault="00102FF0" w:rsidP="00435CDC">
            <w:pPr>
              <w:pStyle w:val="Tabletext"/>
              <w:framePr w:hSpace="0" w:wrap="auto" w:vAnchor="margin" w:hAnchor="text" w:yAlign="inline"/>
              <w:rPr>
                <w:rStyle w:val="Strong"/>
                <w:sz w:val="22"/>
                <w:szCs w:val="22"/>
              </w:rPr>
            </w:pPr>
            <w:r w:rsidRPr="008B2759">
              <w:rPr>
                <w:rStyle w:val="Strong"/>
                <w:sz w:val="22"/>
                <w:szCs w:val="22"/>
              </w:rPr>
              <w:t>For review teams:</w:t>
            </w:r>
          </w:p>
          <w:p w14:paraId="5E6A9254" w14:textId="30ECD02F" w:rsidR="00102FF0" w:rsidRPr="008B2759" w:rsidRDefault="00435CDC" w:rsidP="00435CDC">
            <w:pPr>
              <w:pStyle w:val="Tabletext"/>
              <w:framePr w:hSpace="0" w:wrap="auto" w:vAnchor="margin" w:hAnchor="text" w:yAlign="inline"/>
              <w:numPr>
                <w:ilvl w:val="0"/>
                <w:numId w:val="152"/>
              </w:numPr>
              <w:rPr>
                <w:sz w:val="22"/>
                <w:szCs w:val="22"/>
              </w:rPr>
            </w:pPr>
            <w:r>
              <w:rPr>
                <w:sz w:val="22"/>
                <w:szCs w:val="22"/>
              </w:rPr>
              <w:t>g</w:t>
            </w:r>
            <w:r w:rsidR="00102FF0" w:rsidRPr="008B2759">
              <w:rPr>
                <w:sz w:val="22"/>
                <w:szCs w:val="22"/>
              </w:rPr>
              <w:t>uidance</w:t>
            </w:r>
            <w:r w:rsidR="00102FF0" w:rsidRPr="008B2759">
              <w:rPr>
                <w:spacing w:val="-3"/>
                <w:sz w:val="22"/>
                <w:szCs w:val="22"/>
              </w:rPr>
              <w:t xml:space="preserve"> </w:t>
            </w:r>
            <w:r w:rsidR="00102FF0" w:rsidRPr="008B2759">
              <w:rPr>
                <w:sz w:val="22"/>
                <w:szCs w:val="22"/>
              </w:rPr>
              <w:t>on</w:t>
            </w:r>
            <w:r w:rsidR="00102FF0" w:rsidRPr="008B2759">
              <w:rPr>
                <w:spacing w:val="-3"/>
                <w:sz w:val="22"/>
                <w:szCs w:val="22"/>
              </w:rPr>
              <w:t xml:space="preserve"> </w:t>
            </w:r>
            <w:r w:rsidR="00102FF0" w:rsidRPr="008B2759">
              <w:rPr>
                <w:sz w:val="22"/>
                <w:szCs w:val="22"/>
              </w:rPr>
              <w:t>how</w:t>
            </w:r>
            <w:r w:rsidR="00102FF0" w:rsidRPr="008B2759">
              <w:rPr>
                <w:spacing w:val="-2"/>
                <w:sz w:val="22"/>
                <w:szCs w:val="22"/>
              </w:rPr>
              <w:t xml:space="preserve"> </w:t>
            </w:r>
            <w:r w:rsidR="00102FF0" w:rsidRPr="008B2759">
              <w:rPr>
                <w:sz w:val="22"/>
                <w:szCs w:val="22"/>
              </w:rPr>
              <w:t>to</w:t>
            </w:r>
            <w:r w:rsidR="00102FF0" w:rsidRPr="008B2759">
              <w:rPr>
                <w:spacing w:val="-2"/>
                <w:sz w:val="22"/>
                <w:szCs w:val="22"/>
              </w:rPr>
              <w:t xml:space="preserve"> </w:t>
            </w:r>
            <w:r w:rsidR="00102FF0" w:rsidRPr="008B2759">
              <w:rPr>
                <w:sz w:val="22"/>
                <w:szCs w:val="22"/>
              </w:rPr>
              <w:t>conduct</w:t>
            </w:r>
            <w:r w:rsidR="00102FF0" w:rsidRPr="008B2759">
              <w:rPr>
                <w:spacing w:val="-2"/>
                <w:sz w:val="22"/>
                <w:szCs w:val="22"/>
              </w:rPr>
              <w:t xml:space="preserve"> </w:t>
            </w:r>
            <w:r w:rsidR="00102FF0" w:rsidRPr="008B2759">
              <w:rPr>
                <w:sz w:val="22"/>
                <w:szCs w:val="22"/>
              </w:rPr>
              <w:t>a</w:t>
            </w:r>
            <w:r w:rsidR="00102FF0" w:rsidRPr="008B2759">
              <w:rPr>
                <w:spacing w:val="-3"/>
                <w:sz w:val="22"/>
                <w:szCs w:val="22"/>
              </w:rPr>
              <w:t xml:space="preserve"> </w:t>
            </w:r>
            <w:r w:rsidR="00102FF0" w:rsidRPr="008B2759">
              <w:rPr>
                <w:spacing w:val="-2"/>
                <w:sz w:val="22"/>
                <w:szCs w:val="22"/>
              </w:rPr>
              <w:t>review</w:t>
            </w:r>
            <w:r>
              <w:rPr>
                <w:spacing w:val="-2"/>
                <w:sz w:val="22"/>
                <w:szCs w:val="22"/>
              </w:rPr>
              <w:t>.</w:t>
            </w:r>
          </w:p>
        </w:tc>
        <w:tc>
          <w:tcPr>
            <w:tcW w:w="1970" w:type="dxa"/>
            <w:shd w:val="clear" w:color="auto" w:fill="F1F1F1"/>
            <w:vAlign w:val="center"/>
          </w:tcPr>
          <w:p w14:paraId="397C788F" w14:textId="77777777" w:rsidR="00102FF0" w:rsidRPr="00B31EE5" w:rsidRDefault="00102FF0" w:rsidP="00FE3EAF">
            <w:pPr>
              <w:widowControl w:val="0"/>
              <w:autoSpaceDE w:val="0"/>
              <w:autoSpaceDN w:val="0"/>
              <w:spacing w:before="0" w:after="0" w:line="240" w:lineRule="auto"/>
              <w:ind w:left="982"/>
              <w:jc w:val="center"/>
              <w:rPr>
                <w:rFonts w:eastAsia="Arial" w:cs="Arial"/>
                <w:b/>
                <w:color w:val="auto"/>
                <w:sz w:val="24"/>
                <w:lang w:val="ro-RO"/>
              </w:rPr>
            </w:pPr>
            <w:r w:rsidRPr="00F96E56">
              <w:rPr>
                <w:rFonts w:eastAsia="Arial" w:cs="Arial"/>
                <w:b/>
                <w:color w:val="auto"/>
                <w:spacing w:val="-2"/>
                <w:sz w:val="24"/>
                <w:lang w:val="ro-RO"/>
              </w:rPr>
              <w:t>PAGE</w:t>
            </w:r>
          </w:p>
          <w:p w14:paraId="7729C9D5" w14:textId="25C4CADD" w:rsidR="00102FF0" w:rsidRPr="003E4A3C" w:rsidRDefault="00EB30B3" w:rsidP="00FE3EAF">
            <w:pPr>
              <w:widowControl w:val="0"/>
              <w:autoSpaceDE w:val="0"/>
              <w:autoSpaceDN w:val="0"/>
              <w:spacing w:before="0" w:after="0" w:line="240" w:lineRule="auto"/>
              <w:ind w:left="941"/>
              <w:jc w:val="center"/>
              <w:rPr>
                <w:rFonts w:eastAsia="Arial" w:cs="Arial"/>
                <w:b/>
                <w:color w:val="auto"/>
                <w:sz w:val="72"/>
                <w:szCs w:val="72"/>
                <w:lang w:val="ro-RO"/>
              </w:rPr>
            </w:pPr>
            <w:r>
              <w:rPr>
                <w:rFonts w:eastAsia="Arial" w:cs="Arial"/>
                <w:b/>
                <w:color w:val="auto"/>
                <w:sz w:val="72"/>
                <w:szCs w:val="72"/>
                <w:lang w:val="ro-RO"/>
              </w:rPr>
              <w:t>21</w:t>
            </w:r>
          </w:p>
        </w:tc>
      </w:tr>
    </w:tbl>
    <w:p w14:paraId="62F5BF88" w14:textId="41F0EAAF" w:rsidR="001E1ED1" w:rsidRDefault="001E1ED1" w:rsidP="00102FF0"/>
    <w:p w14:paraId="0A787F2E" w14:textId="77777777" w:rsidR="001E1ED1" w:rsidRDefault="001E1ED1" w:rsidP="001E1ED1">
      <w:pPr>
        <w:pStyle w:val="BodyText"/>
      </w:pPr>
    </w:p>
    <w:p w14:paraId="46E7CBB7" w14:textId="6F8EE8B1" w:rsidR="001E1ED1" w:rsidRDefault="001E1ED1" w:rsidP="001E1ED1">
      <w:pPr>
        <w:pStyle w:val="BodyText"/>
      </w:pPr>
    </w:p>
    <w:p w14:paraId="36775B64" w14:textId="77777777" w:rsidR="001E1ED1" w:rsidRDefault="001E1ED1" w:rsidP="001E1ED1">
      <w:pPr>
        <w:pStyle w:val="BodyText"/>
      </w:pPr>
    </w:p>
    <w:p w14:paraId="5BBFC0F7" w14:textId="77777777" w:rsidR="001E1ED1" w:rsidRDefault="001E1ED1" w:rsidP="001E1ED1">
      <w:pPr>
        <w:pStyle w:val="BodyText"/>
      </w:pPr>
    </w:p>
    <w:p w14:paraId="40529992" w14:textId="513F9880" w:rsidR="001E1ED1" w:rsidRPr="001E1ED1" w:rsidRDefault="001E1ED1" w:rsidP="001E1ED1">
      <w:pPr>
        <w:pStyle w:val="BodyText"/>
      </w:pPr>
    </w:p>
    <w:bookmarkEnd w:id="22"/>
    <w:p w14:paraId="4F36D391" w14:textId="77777777" w:rsidR="0075255C" w:rsidRDefault="0075255C">
      <w:pPr>
        <w:rPr>
          <w:rFonts w:eastAsia="SimHei" w:cstheme="majorBidi"/>
          <w:color w:val="auto"/>
          <w:sz w:val="36"/>
          <w:szCs w:val="26"/>
          <w:lang w:val="en-GB"/>
        </w:rPr>
      </w:pPr>
      <w:r>
        <w:br w:type="page"/>
      </w:r>
    </w:p>
    <w:p w14:paraId="44CFDD8F" w14:textId="77777777" w:rsidR="00F447CD" w:rsidRPr="00252C15" w:rsidRDefault="00F447CD" w:rsidP="00EB30B3">
      <w:pPr>
        <w:pStyle w:val="Heading2"/>
        <w:rPr>
          <w:color w:val="005295"/>
          <w:sz w:val="16"/>
          <w:szCs w:val="16"/>
        </w:rPr>
      </w:pPr>
      <w:bookmarkStart w:id="23" w:name="_Toc177568221"/>
      <w:bookmarkStart w:id="24" w:name="_Toc175561783"/>
      <w:bookmarkStart w:id="25" w:name="_Toc214365050"/>
      <w:r>
        <w:lastRenderedPageBreak/>
        <w:t>Project assurance</w:t>
      </w:r>
      <w:r w:rsidRPr="00252C15">
        <w:t xml:space="preserve"> and agency assurance processes</w:t>
      </w:r>
      <w:bookmarkEnd w:id="23"/>
      <w:bookmarkEnd w:id="25"/>
    </w:p>
    <w:p w14:paraId="75739D86" w14:textId="77777777" w:rsidR="00F447CD" w:rsidRPr="00252C15" w:rsidRDefault="00F447CD" w:rsidP="00F447CD">
      <w:pPr>
        <w:pStyle w:val="BodyText"/>
        <w:rPr>
          <w:rFonts w:eastAsia="SimHei" w:cs="Arial"/>
          <w:color w:val="005295"/>
          <w:sz w:val="16"/>
          <w:szCs w:val="16"/>
          <w:lang w:val="en-GB"/>
        </w:rPr>
      </w:pPr>
      <w:bookmarkStart w:id="26" w:name="_Hlk176251557"/>
      <w:r w:rsidRPr="00252C15">
        <w:rPr>
          <w:rFonts w:cs="Arial"/>
        </w:rPr>
        <w:t xml:space="preserve">The </w:t>
      </w:r>
      <w:r>
        <w:rPr>
          <w:rFonts w:eastAsia="Arial" w:cs="Arial"/>
          <w:color w:val="auto"/>
        </w:rPr>
        <w:t>project assurance</w:t>
      </w:r>
      <w:r w:rsidRPr="00252C15">
        <w:rPr>
          <w:rFonts w:cs="Arial"/>
        </w:rPr>
        <w:t xml:space="preserve"> process provides recommendations and commentary to assist </w:t>
      </w:r>
      <w:r>
        <w:rPr>
          <w:rFonts w:cs="Arial"/>
        </w:rPr>
        <w:t xml:space="preserve">SROs </w:t>
      </w:r>
      <w:r w:rsidRPr="00252C15">
        <w:rPr>
          <w:rFonts w:cs="Arial"/>
        </w:rPr>
        <w:t xml:space="preserve">and </w:t>
      </w:r>
      <w:r>
        <w:rPr>
          <w:rFonts w:cs="Arial"/>
        </w:rPr>
        <w:t>delivery agencies</w:t>
      </w:r>
      <w:r w:rsidRPr="00252C15">
        <w:rPr>
          <w:rFonts w:cs="Arial"/>
        </w:rPr>
        <w:t xml:space="preserve"> to improve projects and assets, with a focus on adding value through the expertise and experience of the </w:t>
      </w:r>
      <w:r>
        <w:rPr>
          <w:rFonts w:cs="Arial"/>
        </w:rPr>
        <w:t>review team</w:t>
      </w:r>
      <w:r w:rsidRPr="00252C15">
        <w:rPr>
          <w:rFonts w:cs="Arial"/>
        </w:rPr>
        <w:t>.</w:t>
      </w:r>
    </w:p>
    <w:p w14:paraId="6F6F1111" w14:textId="77777777" w:rsidR="00F447CD" w:rsidRDefault="00F447CD" w:rsidP="00F447CD">
      <w:pPr>
        <w:pStyle w:val="BodyText"/>
        <w:rPr>
          <w:rFonts w:cs="Arial"/>
        </w:rPr>
      </w:pPr>
      <w:r w:rsidRPr="00252C15">
        <w:rPr>
          <w:rFonts w:cs="Arial"/>
        </w:rPr>
        <w:t xml:space="preserve">A </w:t>
      </w:r>
      <w:r>
        <w:rPr>
          <w:rFonts w:eastAsia="Arial" w:cs="Arial"/>
          <w:color w:val="auto"/>
        </w:rPr>
        <w:t>project assurance</w:t>
      </w:r>
      <w:r w:rsidRPr="00252C15">
        <w:rPr>
          <w:rFonts w:cs="Arial"/>
        </w:rPr>
        <w:t xml:space="preserve"> provides an independent snapshot of project status at a point in time</w:t>
      </w:r>
      <w:r>
        <w:rPr>
          <w:rFonts w:cs="Arial"/>
        </w:rPr>
        <w:t xml:space="preserve">. </w:t>
      </w:r>
      <w:bookmarkStart w:id="27" w:name="_Hlk174975237"/>
      <w:r>
        <w:rPr>
          <w:rFonts w:cs="Arial"/>
        </w:rPr>
        <w:t xml:space="preserve">It </w:t>
      </w:r>
      <w:r w:rsidRPr="00252C15">
        <w:rPr>
          <w:rFonts w:cs="Arial"/>
        </w:rPr>
        <w:t xml:space="preserve">is </w:t>
      </w:r>
      <w:r w:rsidRPr="00252C15">
        <w:rPr>
          <w:rFonts w:cs="Arial"/>
          <w:b/>
          <w:bCs/>
        </w:rPr>
        <w:t xml:space="preserve">not an audit or replacement for a </w:t>
      </w:r>
      <w:r>
        <w:rPr>
          <w:rFonts w:cs="Arial"/>
          <w:b/>
          <w:bCs/>
        </w:rPr>
        <w:t>delivery agency</w:t>
      </w:r>
      <w:r w:rsidRPr="00252C15">
        <w:rPr>
          <w:rFonts w:cs="Arial"/>
          <w:b/>
          <w:bCs/>
        </w:rPr>
        <w:t>’s internal governance</w:t>
      </w:r>
      <w:r w:rsidRPr="00252C15">
        <w:rPr>
          <w:rFonts w:cs="Arial"/>
        </w:rPr>
        <w:t>.</w:t>
      </w:r>
      <w:bookmarkEnd w:id="27"/>
      <w:r>
        <w:rPr>
          <w:rFonts w:cs="Arial"/>
        </w:rPr>
        <w:t xml:space="preserve"> </w:t>
      </w:r>
      <w:r w:rsidRPr="00252C15">
        <w:rPr>
          <w:rFonts w:cs="Arial"/>
        </w:rPr>
        <w:t xml:space="preserve">Every Tasmanian Government agency should have its own governance structures and resources in place to </w:t>
      </w:r>
      <w:r>
        <w:rPr>
          <w:rFonts w:cs="Arial"/>
        </w:rPr>
        <w:t xml:space="preserve">regularly track, report and </w:t>
      </w:r>
      <w:r w:rsidRPr="00252C15">
        <w:rPr>
          <w:rFonts w:cs="Arial"/>
        </w:rPr>
        <w:t>undertake internal reviews</w:t>
      </w:r>
      <w:r>
        <w:rPr>
          <w:rFonts w:cs="Arial"/>
        </w:rPr>
        <w:t xml:space="preserve"> </w:t>
      </w:r>
      <w:r w:rsidRPr="00252C15">
        <w:rPr>
          <w:rFonts w:cs="Arial"/>
        </w:rPr>
        <w:t>on its portfolio of projects.</w:t>
      </w:r>
    </w:p>
    <w:p w14:paraId="497ED65A" w14:textId="77777777" w:rsidR="009250B3" w:rsidRPr="009250B3" w:rsidRDefault="009250B3" w:rsidP="009250B3">
      <w:pPr>
        <w:pStyle w:val="BodyText"/>
        <w:rPr>
          <w:rFonts w:cs="Arial"/>
        </w:rPr>
      </w:pPr>
      <w:bookmarkStart w:id="28" w:name="_Hlk190947716"/>
      <w:r w:rsidRPr="009250B3">
        <w:rPr>
          <w:rFonts w:cs="Arial"/>
        </w:rPr>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12EEAEE4" w14:textId="77777777" w:rsidR="00F447CD" w:rsidRPr="00252C15" w:rsidRDefault="00F447CD" w:rsidP="00EB30B3">
      <w:pPr>
        <w:pStyle w:val="Heading2"/>
      </w:pPr>
      <w:bookmarkStart w:id="29" w:name="_Toc177568222"/>
      <w:bookmarkStart w:id="30" w:name="_Toc214365051"/>
      <w:bookmarkEnd w:id="26"/>
      <w:bookmarkEnd w:id="28"/>
      <w:r w:rsidRPr="00252C15">
        <w:t xml:space="preserve">Why do </w:t>
      </w:r>
      <w:r>
        <w:t>project assurance</w:t>
      </w:r>
      <w:r w:rsidRPr="00252C15">
        <w:t xml:space="preserve"> </w:t>
      </w:r>
      <w:r>
        <w:t>r</w:t>
      </w:r>
      <w:r w:rsidRPr="00252C15">
        <w:t>eviews</w:t>
      </w:r>
      <w:r>
        <w:t>?</w:t>
      </w:r>
      <w:bookmarkEnd w:id="29"/>
      <w:bookmarkEnd w:id="30"/>
    </w:p>
    <w:p w14:paraId="69B82217" w14:textId="77777777" w:rsidR="00F447CD" w:rsidRPr="00252C15" w:rsidRDefault="00F447CD" w:rsidP="00F447CD">
      <w:pPr>
        <w:pStyle w:val="BodyText"/>
        <w:rPr>
          <w:rFonts w:cs="Arial"/>
        </w:rPr>
      </w:pPr>
      <w:r w:rsidRPr="00252C15">
        <w:rPr>
          <w:rFonts w:cs="Arial"/>
        </w:rPr>
        <w:t xml:space="preserve">The Tasmanian Government requires assurance across </w:t>
      </w:r>
      <w:r>
        <w:rPr>
          <w:rFonts w:cs="Arial"/>
        </w:rPr>
        <w:t xml:space="preserve">its </w:t>
      </w:r>
      <w:r w:rsidRPr="00252C15">
        <w:rPr>
          <w:rFonts w:cs="Arial"/>
        </w:rPr>
        <w:t xml:space="preserve">capital programs that expected services and benefits will be delivered on time, </w:t>
      </w:r>
      <w:r>
        <w:rPr>
          <w:rFonts w:cs="Arial"/>
        </w:rPr>
        <w:t>on</w:t>
      </w:r>
      <w:r w:rsidRPr="00252C15">
        <w:rPr>
          <w:rFonts w:cs="Arial"/>
        </w:rPr>
        <w:t xml:space="preserve"> budget and in line with government policy. Project issues and risk management should be transparent,</w:t>
      </w:r>
      <w:r w:rsidRPr="00252C15">
        <w:rPr>
          <w:rFonts w:cs="Arial"/>
          <w:spacing w:val="-2"/>
        </w:rPr>
        <w:t xml:space="preserve"> </w:t>
      </w:r>
      <w:r w:rsidRPr="00252C15">
        <w:rPr>
          <w:rFonts w:cs="Arial"/>
        </w:rPr>
        <w:t>with</w:t>
      </w:r>
      <w:r w:rsidRPr="00252C15">
        <w:rPr>
          <w:rFonts w:cs="Arial"/>
          <w:spacing w:val="-3"/>
        </w:rPr>
        <w:t xml:space="preserve"> </w:t>
      </w:r>
      <w:r>
        <w:rPr>
          <w:rFonts w:cs="Arial"/>
        </w:rPr>
        <w:t>delivery agencies</w:t>
      </w:r>
      <w:r w:rsidRPr="00252C15">
        <w:rPr>
          <w:rFonts w:cs="Arial"/>
        </w:rPr>
        <w:t xml:space="preserve"> </w:t>
      </w:r>
      <w:r>
        <w:rPr>
          <w:rFonts w:cs="Arial"/>
        </w:rPr>
        <w:t>identifying and mitigating</w:t>
      </w:r>
      <w:r w:rsidRPr="00252C15">
        <w:rPr>
          <w:rFonts w:cs="Arial"/>
          <w:spacing w:val="-3"/>
        </w:rPr>
        <w:t xml:space="preserve"> </w:t>
      </w:r>
      <w:r w:rsidRPr="00252C15">
        <w:rPr>
          <w:rFonts w:cs="Arial"/>
        </w:rPr>
        <w:t>problems</w:t>
      </w:r>
      <w:r w:rsidRPr="00252C15">
        <w:rPr>
          <w:rFonts w:cs="Arial"/>
          <w:spacing w:val="-2"/>
        </w:rPr>
        <w:t xml:space="preserve"> </w:t>
      </w:r>
      <w:r w:rsidRPr="00252C15">
        <w:rPr>
          <w:rFonts w:cs="Arial"/>
        </w:rPr>
        <w:t xml:space="preserve">before there is an impact </w:t>
      </w:r>
      <w:r>
        <w:rPr>
          <w:rFonts w:cs="Arial"/>
        </w:rPr>
        <w:t xml:space="preserve">on the project, or community and stakeholder </w:t>
      </w:r>
      <w:r w:rsidRPr="00252C15">
        <w:rPr>
          <w:rFonts w:cs="Arial"/>
        </w:rPr>
        <w:t>outcomes.</w:t>
      </w:r>
    </w:p>
    <w:p w14:paraId="537F5046" w14:textId="77777777" w:rsidR="007904B1" w:rsidRPr="00BD7311" w:rsidRDefault="007904B1" w:rsidP="00EB30B3">
      <w:pPr>
        <w:pStyle w:val="Heading2"/>
      </w:pPr>
      <w:bookmarkStart w:id="31" w:name="_Toc214365052"/>
      <w:r>
        <w:t>Process principles</w:t>
      </w:r>
      <w:bookmarkEnd w:id="24"/>
      <w:bookmarkEnd w:id="31"/>
    </w:p>
    <w:p w14:paraId="11DF0C6B" w14:textId="6FB4BC70" w:rsidR="007904B1" w:rsidRPr="003B64F7" w:rsidRDefault="007904B1" w:rsidP="007904B1">
      <w:pPr>
        <w:pStyle w:val="ListBullet"/>
        <w:numPr>
          <w:ilvl w:val="0"/>
          <w:numId w:val="168"/>
        </w:numPr>
      </w:pPr>
      <w:r>
        <w:t>Review team</w:t>
      </w:r>
      <w:r w:rsidRPr="003B64F7">
        <w:t xml:space="preserve"> members are selected for their skillset and as far as practicable to match the project’s type, needs, stage, scale and complexity.</w:t>
      </w:r>
    </w:p>
    <w:p w14:paraId="34EC131A" w14:textId="77777777" w:rsidR="007904B1" w:rsidRPr="00EB3FB3" w:rsidRDefault="007904B1" w:rsidP="007904B1">
      <w:pPr>
        <w:pStyle w:val="ListBullet"/>
        <w:numPr>
          <w:ilvl w:val="0"/>
          <w:numId w:val="168"/>
        </w:numPr>
        <w:rPr>
          <w:lang w:val="en-GB"/>
        </w:rPr>
      </w:pPr>
      <w:r w:rsidRPr="00EB3FB3">
        <w:rPr>
          <w:lang w:val="en-GB"/>
        </w:rPr>
        <w:t xml:space="preserve">The workbook structure, </w:t>
      </w:r>
      <w:r>
        <w:rPr>
          <w:lang w:val="en-GB"/>
        </w:rPr>
        <w:t>t</w:t>
      </w:r>
      <w:r w:rsidRPr="00EB3FB3">
        <w:rPr>
          <w:lang w:val="en-GB"/>
        </w:rPr>
        <w:t xml:space="preserve">erms of </w:t>
      </w:r>
      <w:r>
        <w:rPr>
          <w:lang w:val="en-GB"/>
        </w:rPr>
        <w:t>r</w:t>
      </w:r>
      <w:r w:rsidRPr="00EB3FB3">
        <w:rPr>
          <w:lang w:val="en-GB"/>
        </w:rPr>
        <w:t xml:space="preserve">eference and </w:t>
      </w:r>
      <w:r>
        <w:rPr>
          <w:lang w:val="en-GB"/>
        </w:rPr>
        <w:t>review report</w:t>
      </w:r>
      <w:r w:rsidRPr="00EB3FB3">
        <w:rPr>
          <w:lang w:val="en-GB"/>
        </w:rPr>
        <w:t xml:space="preserve"> template are followed by the </w:t>
      </w:r>
      <w:r>
        <w:rPr>
          <w:lang w:val="en-GB"/>
        </w:rPr>
        <w:t>r</w:t>
      </w:r>
      <w:r w:rsidRPr="00EB3FB3">
        <w:rPr>
          <w:lang w:val="en-GB"/>
        </w:rPr>
        <w:t xml:space="preserve">eview </w:t>
      </w:r>
      <w:r>
        <w:rPr>
          <w:lang w:val="en-GB"/>
        </w:rPr>
        <w:t>t</w:t>
      </w:r>
      <w:r w:rsidRPr="00EB3FB3">
        <w:rPr>
          <w:lang w:val="en-GB"/>
        </w:rPr>
        <w:t>eam.</w:t>
      </w:r>
    </w:p>
    <w:p w14:paraId="5FA5A90E" w14:textId="38B382BD" w:rsidR="007904B1" w:rsidRPr="003B64F7" w:rsidRDefault="007904B1" w:rsidP="007904B1">
      <w:pPr>
        <w:pStyle w:val="ListBullet"/>
        <w:numPr>
          <w:ilvl w:val="0"/>
          <w:numId w:val="168"/>
        </w:numPr>
      </w:pPr>
      <w:r w:rsidRPr="003B64F7">
        <w:t>All parties focus on value-adding to the project</w:t>
      </w:r>
      <w:r w:rsidR="00C72C4A">
        <w:t xml:space="preserve"> </w:t>
      </w:r>
      <w:r w:rsidR="00C72C4A" w:rsidRPr="00C72C4A">
        <w:t>and making themselves available to this critical process.</w:t>
      </w:r>
    </w:p>
    <w:p w14:paraId="71536B67" w14:textId="77777777" w:rsidR="007904B1" w:rsidRDefault="007904B1" w:rsidP="007904B1">
      <w:pPr>
        <w:pStyle w:val="ListBullet"/>
        <w:numPr>
          <w:ilvl w:val="0"/>
          <w:numId w:val="168"/>
        </w:numPr>
      </w:pPr>
      <w:r>
        <w:t>Review report</w:t>
      </w:r>
      <w:r w:rsidRPr="003B64F7">
        <w:t xml:space="preserve"> commentary and recommendations are focused on practical issues and outcomes.</w:t>
      </w:r>
    </w:p>
    <w:p w14:paraId="4EF4363B" w14:textId="3935EA51" w:rsidR="009250B3" w:rsidRPr="003B64F7" w:rsidRDefault="009250B3" w:rsidP="00D33C72">
      <w:pPr>
        <w:pStyle w:val="ListBullet"/>
        <w:numPr>
          <w:ilvl w:val="0"/>
          <w:numId w:val="168"/>
        </w:numPr>
      </w:pPr>
      <w:bookmarkStart w:id="32" w:name="_Hlk190947084"/>
      <w:r>
        <w:rPr>
          <w:rFonts w:cs="Arial"/>
          <w:lang w:val="en-GB"/>
        </w:rPr>
        <w:t>All review reports are considered confidential and Senior Responsible Officers are considered the owner of the final report at the finalisation of the review process.</w:t>
      </w:r>
      <w:bookmarkEnd w:id="32"/>
    </w:p>
    <w:p w14:paraId="12D41F0A" w14:textId="2717608A" w:rsidR="00BD7311" w:rsidRPr="003A441B" w:rsidRDefault="00BD7311" w:rsidP="003A441B">
      <w:pPr>
        <w:pStyle w:val="ListBullet"/>
      </w:pPr>
      <w:r w:rsidRPr="003A441B">
        <w:br w:type="page"/>
      </w:r>
    </w:p>
    <w:p w14:paraId="6EB77E20" w14:textId="0758D66A" w:rsidR="00BD7311" w:rsidRPr="00BD7311" w:rsidRDefault="00BD7311" w:rsidP="00EB30B3">
      <w:pPr>
        <w:pStyle w:val="Heading2"/>
      </w:pPr>
      <w:bookmarkStart w:id="33" w:name="_Toc167109779"/>
      <w:bookmarkStart w:id="34" w:name="_Toc214365053"/>
      <w:r w:rsidRPr="00BD7311">
        <w:lastRenderedPageBreak/>
        <w:t xml:space="preserve">Conducting a </w:t>
      </w:r>
      <w:bookmarkEnd w:id="33"/>
      <w:r w:rsidR="009851B9">
        <w:t>deep dive</w:t>
      </w:r>
      <w:bookmarkEnd w:id="34"/>
    </w:p>
    <w:p w14:paraId="09C6A841" w14:textId="76206413" w:rsidR="007904B1" w:rsidRPr="00BD7311" w:rsidRDefault="00170057" w:rsidP="007904B1">
      <w:pPr>
        <w:pStyle w:val="BodyText"/>
        <w:rPr>
          <w:rFonts w:eastAsia="Gill Sans MT" w:cs="Times New Roman"/>
          <w:color w:val="000000"/>
          <w:lang w:val="en-GB"/>
        </w:rPr>
      </w:pPr>
      <w:bookmarkStart w:id="35" w:name="_Hlk177732501"/>
      <w:r w:rsidRPr="00170057">
        <w:t xml:space="preserve">Deep </w:t>
      </w:r>
      <w:r w:rsidR="008B2759">
        <w:t>d</w:t>
      </w:r>
      <w:r w:rsidRPr="00170057">
        <w:t xml:space="preserve">ive </w:t>
      </w:r>
      <w:r w:rsidR="008B2759">
        <w:t>r</w:t>
      </w:r>
      <w:r w:rsidRPr="00170057">
        <w:t xml:space="preserve">eviews follow the same format as </w:t>
      </w:r>
      <w:r w:rsidR="008B2759">
        <w:t>gate reviews</w:t>
      </w:r>
      <w:r w:rsidR="00965DAF">
        <w:t>,</w:t>
      </w:r>
      <w:r w:rsidR="008B2759">
        <w:t xml:space="preserve"> with</w:t>
      </w:r>
      <w:r w:rsidRPr="00170057">
        <w:t xml:space="preserve"> the indicative steps and timeframes</w:t>
      </w:r>
      <w:r w:rsidR="008B2759">
        <w:t xml:space="preserve"> </w:t>
      </w:r>
      <w:r w:rsidRPr="00170057">
        <w:t>shown in the following table</w:t>
      </w:r>
      <w:r w:rsidR="008B2759">
        <w:t>.</w:t>
      </w:r>
    </w:p>
    <w:tbl>
      <w:tblPr>
        <w:tblpPr w:leftFromText="180" w:rightFromText="180" w:vertAnchor="text" w:tblpY="1"/>
        <w:tblOverlap w:val="never"/>
        <w:tblW w:w="0" w:type="auto"/>
        <w:tblCellSpacing w:w="4" w:type="dxa"/>
        <w:tblLayout w:type="fixed"/>
        <w:tblCellMar>
          <w:left w:w="0" w:type="dxa"/>
          <w:right w:w="0" w:type="dxa"/>
        </w:tblCellMar>
        <w:tblLook w:val="01E0" w:firstRow="1" w:lastRow="1" w:firstColumn="1" w:lastColumn="1" w:noHBand="0" w:noVBand="0"/>
      </w:tblPr>
      <w:tblGrid>
        <w:gridCol w:w="684"/>
        <w:gridCol w:w="8093"/>
        <w:gridCol w:w="13"/>
        <w:gridCol w:w="1122"/>
      </w:tblGrid>
      <w:tr w:rsidR="008B2759" w:rsidRPr="00BD7311" w14:paraId="659BCF89" w14:textId="7AD9030B" w:rsidTr="00117E0E">
        <w:trPr>
          <w:trHeight w:val="473"/>
          <w:tblCellSpacing w:w="4" w:type="dxa"/>
        </w:trPr>
        <w:tc>
          <w:tcPr>
            <w:tcW w:w="672" w:type="dxa"/>
            <w:tcBorders>
              <w:right w:val="nil"/>
            </w:tcBorders>
            <w:shd w:val="clear" w:color="auto" w:fill="F18701"/>
          </w:tcPr>
          <w:p w14:paraId="3B75DDB1" w14:textId="19168596" w:rsidR="008B2759" w:rsidRPr="008D1487" w:rsidRDefault="008B2759" w:rsidP="008B2759">
            <w:pPr>
              <w:pStyle w:val="TableHeading"/>
              <w:framePr w:hSpace="0" w:wrap="auto" w:vAnchor="margin" w:hAnchor="text" w:yAlign="inline"/>
              <w:rPr>
                <w:sz w:val="20"/>
                <w:szCs w:val="20"/>
              </w:rPr>
            </w:pPr>
            <w:bookmarkStart w:id="36" w:name="_Hlk178252342"/>
            <w:bookmarkStart w:id="37" w:name="_Toc166855424"/>
            <w:bookmarkStart w:id="38" w:name="_Toc167108793"/>
            <w:bookmarkStart w:id="39" w:name="_Toc167108919"/>
            <w:bookmarkStart w:id="40" w:name="_Toc167109099"/>
            <w:bookmarkStart w:id="41" w:name="_Toc167109780"/>
            <w:bookmarkEnd w:id="35"/>
            <w:r w:rsidRPr="00B51374">
              <w:t>S</w:t>
            </w:r>
            <w:r>
              <w:t>tep</w:t>
            </w:r>
          </w:p>
        </w:tc>
        <w:tc>
          <w:tcPr>
            <w:tcW w:w="8098" w:type="dxa"/>
            <w:gridSpan w:val="2"/>
            <w:tcBorders>
              <w:left w:val="nil"/>
              <w:right w:val="single" w:sz="4" w:space="0" w:color="FFFFFF" w:themeColor="background1"/>
            </w:tcBorders>
            <w:shd w:val="clear" w:color="auto" w:fill="F18701"/>
          </w:tcPr>
          <w:p w14:paraId="444C3FE9" w14:textId="77777777" w:rsidR="008B2759" w:rsidRDefault="008B2759" w:rsidP="008B2759">
            <w:pPr>
              <w:pStyle w:val="TableHeading"/>
              <w:framePr w:hSpace="0" w:wrap="auto" w:vAnchor="margin" w:hAnchor="text" w:yAlign="inline"/>
            </w:pPr>
            <w:r>
              <w:t>Activity</w:t>
            </w:r>
          </w:p>
        </w:tc>
        <w:tc>
          <w:tcPr>
            <w:tcW w:w="1110" w:type="dxa"/>
            <w:tcBorders>
              <w:left w:val="single" w:sz="4" w:space="0" w:color="FFFFFF" w:themeColor="background1"/>
            </w:tcBorders>
            <w:shd w:val="clear" w:color="auto" w:fill="F18701"/>
          </w:tcPr>
          <w:p w14:paraId="7256C3A4" w14:textId="55DA61FB" w:rsidR="008B2759" w:rsidRDefault="008B2759" w:rsidP="008B2759">
            <w:pPr>
              <w:pStyle w:val="TableHeading"/>
              <w:framePr w:hSpace="0" w:wrap="auto" w:vAnchor="margin" w:hAnchor="text" w:yAlign="inline"/>
            </w:pPr>
            <w:r>
              <w:t>Timing</w:t>
            </w:r>
          </w:p>
        </w:tc>
      </w:tr>
      <w:tr w:rsidR="00A6275F" w:rsidRPr="00BD7311" w14:paraId="73F129A1" w14:textId="059C5428" w:rsidTr="00117E0E">
        <w:trPr>
          <w:trHeight w:val="7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2575A4DF" w14:textId="77777777" w:rsidR="00A6275F" w:rsidRPr="008B2759" w:rsidRDefault="00A6275F" w:rsidP="00965DAF">
            <w:pPr>
              <w:pStyle w:val="Tableheadingongrey"/>
              <w:framePr w:hSpace="0" w:wrap="auto" w:vAnchor="margin" w:yAlign="inline"/>
              <w:suppressOverlap w:val="0"/>
            </w:pPr>
            <w:r w:rsidRPr="008B2759">
              <w:t>1</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D42BA48" w14:textId="53AC1C9F" w:rsidR="00A6275F" w:rsidRPr="008B2759" w:rsidRDefault="00A6275F" w:rsidP="005411A0">
            <w:pPr>
              <w:pStyle w:val="Tabletext"/>
              <w:framePr w:hSpace="0" w:wrap="auto" w:vAnchor="margin" w:hAnchor="text" w:yAlign="inline"/>
              <w:rPr>
                <w:sz w:val="22"/>
                <w:szCs w:val="22"/>
              </w:rPr>
            </w:pPr>
            <w:r w:rsidRPr="008B2759">
              <w:rPr>
                <w:sz w:val="22"/>
                <w:szCs w:val="22"/>
              </w:rPr>
              <w:t xml:space="preserve">Project approaches milestone, delivery agency checks readiness for a review </w:t>
            </w:r>
            <w:r w:rsidR="00965DAF">
              <w:rPr>
                <w:sz w:val="22"/>
                <w:szCs w:val="22"/>
              </w:rPr>
              <w:br/>
            </w:r>
            <w:r w:rsidRPr="008B2759">
              <w:rPr>
                <w:sz w:val="22"/>
                <w:szCs w:val="22"/>
              </w:rPr>
              <w:t>and contacts ITas.</w:t>
            </w:r>
          </w:p>
        </w:tc>
        <w:tc>
          <w:tcPr>
            <w:tcW w:w="1123" w:type="dxa"/>
            <w:gridSpan w:val="2"/>
            <w:vMerge w:val="restart"/>
            <w:tcBorders>
              <w:top w:val="single" w:sz="6" w:space="0" w:color="FFFFFF"/>
              <w:left w:val="single" w:sz="6" w:space="0" w:color="FFFFFF"/>
              <w:right w:val="single" w:sz="6" w:space="0" w:color="FFFFFF"/>
            </w:tcBorders>
            <w:shd w:val="clear" w:color="auto" w:fill="FCE7CC"/>
          </w:tcPr>
          <w:p w14:paraId="59553375" w14:textId="155A2D53" w:rsidR="00A6275F" w:rsidRPr="008B2759" w:rsidRDefault="00A6275F" w:rsidP="005411A0">
            <w:pPr>
              <w:pStyle w:val="Tabletext"/>
              <w:framePr w:hSpace="0" w:wrap="auto" w:vAnchor="margin" w:hAnchor="text" w:yAlign="inline"/>
              <w:rPr>
                <w:sz w:val="22"/>
                <w:szCs w:val="22"/>
              </w:rPr>
            </w:pPr>
            <w:r w:rsidRPr="008B2759">
              <w:rPr>
                <w:sz w:val="22"/>
                <w:szCs w:val="22"/>
              </w:rPr>
              <w:t>Planning</w:t>
            </w:r>
          </w:p>
        </w:tc>
      </w:tr>
      <w:tr w:rsidR="00A6275F" w:rsidRPr="00BD7311" w14:paraId="6112AFFE" w14:textId="34A400CC" w:rsidTr="00117E0E">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05D6FEA7" w14:textId="77777777" w:rsidR="00A6275F" w:rsidRPr="008B2759" w:rsidRDefault="00A6275F" w:rsidP="00965DAF">
            <w:pPr>
              <w:pStyle w:val="Tableheadingongrey"/>
              <w:framePr w:hSpace="0" w:wrap="auto" w:vAnchor="margin" w:yAlign="inline"/>
              <w:suppressOverlap w:val="0"/>
            </w:pPr>
            <w:r w:rsidRPr="008B2759">
              <w:t>2</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3F3F535" w14:textId="77777777" w:rsidR="00A6275F" w:rsidRPr="008B2759" w:rsidRDefault="00A6275F" w:rsidP="005411A0">
            <w:pPr>
              <w:pStyle w:val="Tabletext"/>
              <w:framePr w:hSpace="0" w:wrap="auto" w:vAnchor="margin" w:hAnchor="text" w:yAlign="inline"/>
              <w:rPr>
                <w:sz w:val="22"/>
                <w:szCs w:val="22"/>
              </w:rPr>
            </w:pPr>
            <w:r w:rsidRPr="008B2759">
              <w:rPr>
                <w:sz w:val="22"/>
                <w:szCs w:val="22"/>
              </w:rPr>
              <w:t>ITas and the delivery agency confirm the review dates.</w:t>
            </w:r>
          </w:p>
        </w:tc>
        <w:tc>
          <w:tcPr>
            <w:tcW w:w="1123" w:type="dxa"/>
            <w:gridSpan w:val="2"/>
            <w:vMerge/>
            <w:tcBorders>
              <w:left w:val="single" w:sz="6" w:space="0" w:color="FFFFFF"/>
              <w:right w:val="single" w:sz="6" w:space="0" w:color="FFFFFF"/>
            </w:tcBorders>
            <w:shd w:val="clear" w:color="auto" w:fill="FCE7CC"/>
          </w:tcPr>
          <w:p w14:paraId="12BF5E2A" w14:textId="77777777" w:rsidR="00A6275F" w:rsidRPr="008B2759" w:rsidRDefault="00A6275F" w:rsidP="005411A0">
            <w:pPr>
              <w:pStyle w:val="Tabletext"/>
              <w:framePr w:hSpace="0" w:wrap="auto" w:vAnchor="margin" w:hAnchor="text" w:yAlign="inline"/>
              <w:rPr>
                <w:sz w:val="22"/>
                <w:szCs w:val="22"/>
              </w:rPr>
            </w:pPr>
          </w:p>
        </w:tc>
      </w:tr>
      <w:tr w:rsidR="00A6275F" w:rsidRPr="00BD7311" w14:paraId="6DFC7C07" w14:textId="528C32BF" w:rsidTr="00117E0E">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24F696E4" w14:textId="77777777" w:rsidR="00A6275F" w:rsidRPr="008B2759" w:rsidRDefault="00A6275F" w:rsidP="00965DAF">
            <w:pPr>
              <w:pStyle w:val="Tableheadingongrey"/>
              <w:framePr w:hSpace="0" w:wrap="auto" w:vAnchor="margin" w:yAlign="inline"/>
              <w:suppressOverlap w:val="0"/>
            </w:pPr>
            <w:r w:rsidRPr="008B2759">
              <w:t>3</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30766B9" w14:textId="77777777" w:rsidR="00A6275F" w:rsidRPr="008B2759" w:rsidRDefault="00A6275F" w:rsidP="005411A0">
            <w:pPr>
              <w:pStyle w:val="Tabletext"/>
              <w:framePr w:hSpace="0" w:wrap="auto" w:vAnchor="margin" w:hAnchor="text" w:yAlign="inline"/>
              <w:rPr>
                <w:sz w:val="22"/>
                <w:szCs w:val="22"/>
              </w:rPr>
            </w:pPr>
            <w:r w:rsidRPr="008B2759">
              <w:rPr>
                <w:sz w:val="22"/>
                <w:szCs w:val="22"/>
              </w:rPr>
              <w:t>ITas confirms and appoints reviewers.</w:t>
            </w:r>
          </w:p>
        </w:tc>
        <w:tc>
          <w:tcPr>
            <w:tcW w:w="1123" w:type="dxa"/>
            <w:gridSpan w:val="2"/>
            <w:vMerge/>
            <w:tcBorders>
              <w:left w:val="single" w:sz="6" w:space="0" w:color="FFFFFF"/>
              <w:right w:val="single" w:sz="6" w:space="0" w:color="FFFFFF"/>
            </w:tcBorders>
            <w:shd w:val="clear" w:color="auto" w:fill="FCE7CC"/>
          </w:tcPr>
          <w:p w14:paraId="678399C8" w14:textId="77777777" w:rsidR="00A6275F" w:rsidRPr="008B2759" w:rsidRDefault="00A6275F" w:rsidP="005411A0">
            <w:pPr>
              <w:pStyle w:val="Tabletext"/>
              <w:framePr w:hSpace="0" w:wrap="auto" w:vAnchor="margin" w:hAnchor="text" w:yAlign="inline"/>
              <w:rPr>
                <w:sz w:val="22"/>
                <w:szCs w:val="22"/>
              </w:rPr>
            </w:pPr>
          </w:p>
        </w:tc>
      </w:tr>
      <w:tr w:rsidR="00A6275F" w:rsidRPr="00BD7311" w14:paraId="498EFCAB" w14:textId="3EAF8A0A" w:rsidTr="00117E0E">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0A2F1AEC" w14:textId="77777777" w:rsidR="00A6275F" w:rsidRPr="008B2759" w:rsidRDefault="00A6275F" w:rsidP="00965DAF">
            <w:pPr>
              <w:pStyle w:val="Tableheadingongrey"/>
              <w:framePr w:hSpace="0" w:wrap="auto" w:vAnchor="margin" w:yAlign="inline"/>
              <w:suppressOverlap w:val="0"/>
            </w:pPr>
            <w:r w:rsidRPr="008B2759">
              <w:t>4</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4C28854F" w14:textId="77777777" w:rsidR="00A6275F" w:rsidRPr="008B2759" w:rsidRDefault="00A6275F" w:rsidP="005411A0">
            <w:pPr>
              <w:pStyle w:val="Tabletext"/>
              <w:framePr w:hSpace="0" w:wrap="auto" w:vAnchor="margin" w:hAnchor="text" w:yAlign="inline"/>
              <w:rPr>
                <w:sz w:val="22"/>
                <w:szCs w:val="22"/>
              </w:rPr>
            </w:pPr>
            <w:r w:rsidRPr="008B2759">
              <w:rPr>
                <w:sz w:val="22"/>
                <w:szCs w:val="22"/>
              </w:rPr>
              <w:t>ITas prepares the terms of reference in discussion with the SRO and delivery agency.</w:t>
            </w:r>
          </w:p>
        </w:tc>
        <w:tc>
          <w:tcPr>
            <w:tcW w:w="1123" w:type="dxa"/>
            <w:gridSpan w:val="2"/>
            <w:vMerge/>
            <w:tcBorders>
              <w:left w:val="single" w:sz="6" w:space="0" w:color="FFFFFF"/>
              <w:right w:val="single" w:sz="6" w:space="0" w:color="FFFFFF"/>
            </w:tcBorders>
            <w:shd w:val="clear" w:color="auto" w:fill="FCE7CC"/>
          </w:tcPr>
          <w:p w14:paraId="6F4F6930" w14:textId="77777777" w:rsidR="00A6275F" w:rsidRPr="008B2759" w:rsidRDefault="00A6275F" w:rsidP="005411A0">
            <w:pPr>
              <w:pStyle w:val="Tabletext"/>
              <w:framePr w:hSpace="0" w:wrap="auto" w:vAnchor="margin" w:hAnchor="text" w:yAlign="inline"/>
              <w:rPr>
                <w:sz w:val="22"/>
                <w:szCs w:val="22"/>
              </w:rPr>
            </w:pPr>
          </w:p>
        </w:tc>
      </w:tr>
      <w:tr w:rsidR="00A6275F" w:rsidRPr="00BD7311" w14:paraId="6589B61D" w14:textId="5483422F" w:rsidTr="00117E0E">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0D800537" w14:textId="77777777" w:rsidR="00A6275F" w:rsidRPr="008B2759" w:rsidRDefault="00A6275F" w:rsidP="00965DAF">
            <w:pPr>
              <w:pStyle w:val="Tableheadingongrey"/>
              <w:framePr w:hSpace="0" w:wrap="auto" w:vAnchor="margin" w:yAlign="inline"/>
              <w:suppressOverlap w:val="0"/>
            </w:pPr>
            <w:r w:rsidRPr="008B2759">
              <w:t>5</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354C156" w14:textId="77777777" w:rsidR="00A6275F" w:rsidRPr="008B2759" w:rsidRDefault="00A6275F" w:rsidP="005411A0">
            <w:pPr>
              <w:pStyle w:val="Tabletext"/>
              <w:framePr w:hSpace="0" w:wrap="auto" w:vAnchor="margin" w:hAnchor="text" w:yAlign="inline"/>
              <w:rPr>
                <w:sz w:val="22"/>
                <w:szCs w:val="22"/>
              </w:rPr>
            </w:pPr>
            <w:r w:rsidRPr="008B2759">
              <w:rPr>
                <w:sz w:val="22"/>
                <w:szCs w:val="22"/>
              </w:rPr>
              <w:t>Delivery agency completes the required templates (see Part B) and provides them to ITas.</w:t>
            </w:r>
          </w:p>
        </w:tc>
        <w:tc>
          <w:tcPr>
            <w:tcW w:w="1123" w:type="dxa"/>
            <w:gridSpan w:val="2"/>
            <w:vMerge/>
            <w:tcBorders>
              <w:left w:val="single" w:sz="6" w:space="0" w:color="FFFFFF"/>
              <w:bottom w:val="single" w:sz="6" w:space="0" w:color="FFFFFF"/>
              <w:right w:val="single" w:sz="6" w:space="0" w:color="FFFFFF"/>
            </w:tcBorders>
            <w:shd w:val="clear" w:color="auto" w:fill="FCE7CC"/>
          </w:tcPr>
          <w:p w14:paraId="4A8EE6B5" w14:textId="77777777" w:rsidR="00A6275F" w:rsidRPr="008B2759" w:rsidRDefault="00A6275F" w:rsidP="005411A0">
            <w:pPr>
              <w:pStyle w:val="Tabletext"/>
              <w:framePr w:hSpace="0" w:wrap="auto" w:vAnchor="margin" w:hAnchor="text" w:yAlign="inline"/>
              <w:rPr>
                <w:sz w:val="22"/>
                <w:szCs w:val="22"/>
              </w:rPr>
            </w:pPr>
          </w:p>
        </w:tc>
      </w:tr>
      <w:tr w:rsidR="00117E0E" w:rsidRPr="00BD7311" w14:paraId="13E9FCFB" w14:textId="67357B3A" w:rsidTr="00117E0E">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6F1C6761" w14:textId="77777777" w:rsidR="00117E0E" w:rsidRPr="008B2759" w:rsidRDefault="00117E0E" w:rsidP="00965DAF">
            <w:pPr>
              <w:pStyle w:val="Tableheadingongrey"/>
              <w:framePr w:hSpace="0" w:wrap="auto" w:vAnchor="margin" w:yAlign="inline"/>
              <w:suppressOverlap w:val="0"/>
            </w:pPr>
            <w:r w:rsidRPr="008B2759">
              <w:t>6</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FB6D3D9" w14:textId="77777777" w:rsidR="00117E0E" w:rsidRPr="008B2759" w:rsidRDefault="00117E0E" w:rsidP="005411A0">
            <w:pPr>
              <w:pStyle w:val="Tabletext"/>
              <w:framePr w:hSpace="0" w:wrap="auto" w:vAnchor="margin" w:hAnchor="text" w:yAlign="inline"/>
              <w:rPr>
                <w:sz w:val="22"/>
                <w:szCs w:val="22"/>
              </w:rPr>
            </w:pPr>
            <w:r w:rsidRPr="008B2759">
              <w:rPr>
                <w:sz w:val="22"/>
                <w:szCs w:val="22"/>
              </w:rPr>
              <w:t>Project planning meeting organised by ITas to formally commence the review process.</w:t>
            </w:r>
          </w:p>
        </w:tc>
        <w:tc>
          <w:tcPr>
            <w:tcW w:w="1123" w:type="dxa"/>
            <w:gridSpan w:val="2"/>
            <w:vMerge w:val="restart"/>
            <w:tcBorders>
              <w:top w:val="single" w:sz="6" w:space="0" w:color="FFFFFF"/>
              <w:left w:val="single" w:sz="6" w:space="0" w:color="FFFFFF"/>
              <w:right w:val="single" w:sz="6" w:space="0" w:color="FFFFFF"/>
            </w:tcBorders>
            <w:shd w:val="clear" w:color="auto" w:fill="FCE7CC"/>
          </w:tcPr>
          <w:p w14:paraId="09C5593C" w14:textId="6530C096" w:rsidR="00117E0E" w:rsidRPr="008B2759" w:rsidRDefault="00117E0E" w:rsidP="00117E0E">
            <w:pPr>
              <w:pStyle w:val="Tabletext"/>
              <w:framePr w:hSpace="0" w:wrap="auto" w:vAnchor="margin" w:hAnchor="text" w:yAlign="inline"/>
              <w:rPr>
                <w:sz w:val="22"/>
                <w:szCs w:val="22"/>
              </w:rPr>
            </w:pPr>
            <w:r w:rsidRPr="008B2759">
              <w:rPr>
                <w:sz w:val="22"/>
                <w:szCs w:val="22"/>
              </w:rPr>
              <w:t>Week 1</w:t>
            </w:r>
          </w:p>
        </w:tc>
      </w:tr>
      <w:tr w:rsidR="00117E0E" w:rsidRPr="00BD7311" w14:paraId="4C5D6070" w14:textId="72FCFB41" w:rsidTr="00117E0E">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129AF829" w14:textId="77777777" w:rsidR="00117E0E" w:rsidRPr="008B2759" w:rsidRDefault="00117E0E" w:rsidP="00965DAF">
            <w:pPr>
              <w:pStyle w:val="Tableheadingongrey"/>
              <w:framePr w:hSpace="0" w:wrap="auto" w:vAnchor="margin" w:yAlign="inline"/>
              <w:suppressOverlap w:val="0"/>
            </w:pPr>
            <w:r w:rsidRPr="008B2759">
              <w:t>7</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5E2F019A" w14:textId="77777777" w:rsidR="00117E0E" w:rsidRPr="008B2759" w:rsidRDefault="00117E0E" w:rsidP="005411A0">
            <w:pPr>
              <w:pStyle w:val="Tabletext"/>
              <w:framePr w:hSpace="0" w:wrap="auto" w:vAnchor="margin" w:hAnchor="text" w:yAlign="inline"/>
              <w:rPr>
                <w:sz w:val="22"/>
                <w:szCs w:val="22"/>
              </w:rPr>
            </w:pPr>
            <w:r w:rsidRPr="008B2759">
              <w:rPr>
                <w:sz w:val="22"/>
                <w:szCs w:val="22"/>
              </w:rPr>
              <w:t xml:space="preserve">Review documents are released to the review team. </w:t>
            </w:r>
          </w:p>
        </w:tc>
        <w:tc>
          <w:tcPr>
            <w:tcW w:w="1123" w:type="dxa"/>
            <w:gridSpan w:val="2"/>
            <w:vMerge/>
            <w:tcBorders>
              <w:left w:val="single" w:sz="6" w:space="0" w:color="FFFFFF"/>
              <w:bottom w:val="single" w:sz="6" w:space="0" w:color="FFFFFF"/>
              <w:right w:val="single" w:sz="6" w:space="0" w:color="FFFFFF"/>
            </w:tcBorders>
            <w:shd w:val="clear" w:color="auto" w:fill="FCE7CC"/>
          </w:tcPr>
          <w:p w14:paraId="6E3FF01C" w14:textId="5E0FB5D2" w:rsidR="00117E0E" w:rsidRPr="008B2759" w:rsidRDefault="00117E0E" w:rsidP="005411A0">
            <w:pPr>
              <w:pStyle w:val="Tabletext"/>
              <w:framePr w:hSpace="0" w:wrap="auto" w:vAnchor="margin" w:hAnchor="text" w:yAlign="inline"/>
              <w:rPr>
                <w:sz w:val="22"/>
                <w:szCs w:val="22"/>
              </w:rPr>
            </w:pPr>
          </w:p>
        </w:tc>
      </w:tr>
      <w:tr w:rsidR="00A6275F" w:rsidRPr="00BD7311" w14:paraId="668C9283" w14:textId="25EB59FC" w:rsidTr="00117E0E">
        <w:trPr>
          <w:trHeight w:val="328"/>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35498D51" w14:textId="564F5F42" w:rsidR="00A6275F" w:rsidRPr="008B2759" w:rsidRDefault="00A6275F" w:rsidP="00965DAF">
            <w:pPr>
              <w:pStyle w:val="Tableheadingongrey"/>
              <w:framePr w:hSpace="0" w:wrap="auto" w:vAnchor="margin" w:yAlign="inline"/>
              <w:suppressOverlap w:val="0"/>
            </w:pPr>
            <w:r w:rsidRPr="008B2759">
              <w:t>8</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61BF3417" w14:textId="0CD2D303" w:rsidR="00A6275F" w:rsidRPr="008B2759" w:rsidRDefault="00A6275F" w:rsidP="005411A0">
            <w:pPr>
              <w:pStyle w:val="Tabletext"/>
              <w:framePr w:hSpace="0" w:wrap="auto" w:vAnchor="margin" w:hAnchor="text" w:yAlign="inline"/>
              <w:rPr>
                <w:sz w:val="22"/>
                <w:szCs w:val="22"/>
              </w:rPr>
            </w:pPr>
            <w:r w:rsidRPr="008B2759">
              <w:rPr>
                <w:sz w:val="22"/>
                <w:szCs w:val="22"/>
              </w:rPr>
              <w:t>Review days (hosted by the delivery agency – up to three  days if required)</w:t>
            </w:r>
            <w:r w:rsidR="00965DAF">
              <w:rPr>
                <w:sz w:val="22"/>
                <w:szCs w:val="22"/>
              </w:rPr>
              <w:t>:</w:t>
            </w:r>
          </w:p>
          <w:p w14:paraId="7F3E441F" w14:textId="77777777" w:rsidR="00A6275F" w:rsidRPr="008B2759" w:rsidRDefault="00A6275F" w:rsidP="00965DAF">
            <w:pPr>
              <w:pStyle w:val="Tabletext"/>
              <w:framePr w:hSpace="0" w:wrap="auto" w:vAnchor="margin" w:hAnchor="text" w:yAlign="inline"/>
              <w:numPr>
                <w:ilvl w:val="0"/>
                <w:numId w:val="174"/>
              </w:numPr>
              <w:rPr>
                <w:sz w:val="22"/>
                <w:szCs w:val="22"/>
              </w:rPr>
            </w:pPr>
            <w:r w:rsidRPr="008B2759">
              <w:rPr>
                <w:sz w:val="22"/>
                <w:szCs w:val="22"/>
              </w:rPr>
              <w:t>Day 1 – Interviews</w:t>
            </w:r>
          </w:p>
          <w:p w14:paraId="12C85D70" w14:textId="0EF5C600" w:rsidR="00A6275F" w:rsidRPr="008B2759" w:rsidRDefault="00A6275F" w:rsidP="00965DAF">
            <w:pPr>
              <w:pStyle w:val="Tabletext"/>
              <w:framePr w:hSpace="0" w:wrap="auto" w:vAnchor="margin" w:hAnchor="text" w:yAlign="inline"/>
              <w:numPr>
                <w:ilvl w:val="0"/>
                <w:numId w:val="174"/>
              </w:numPr>
              <w:rPr>
                <w:sz w:val="22"/>
                <w:szCs w:val="22"/>
              </w:rPr>
            </w:pPr>
            <w:r w:rsidRPr="008B2759">
              <w:rPr>
                <w:sz w:val="22"/>
                <w:szCs w:val="22"/>
              </w:rPr>
              <w:t>Day 2 and 3 – Interviews/report preparation</w:t>
            </w:r>
            <w:r w:rsidR="00965DAF">
              <w:rPr>
                <w:sz w:val="22"/>
                <w:szCs w:val="22"/>
              </w:rPr>
              <w:t>.</w:t>
            </w:r>
          </w:p>
          <w:p w14:paraId="2BB5550D" w14:textId="3F1E308C" w:rsidR="00A6275F" w:rsidRPr="008B2759" w:rsidRDefault="00A6275F" w:rsidP="005411A0">
            <w:pPr>
              <w:pStyle w:val="Tabletext"/>
              <w:framePr w:hSpace="0" w:wrap="auto" w:vAnchor="margin" w:hAnchor="text" w:yAlign="inline"/>
              <w:rPr>
                <w:sz w:val="22"/>
                <w:szCs w:val="22"/>
              </w:rPr>
            </w:pPr>
            <w:r w:rsidRPr="008B2759">
              <w:rPr>
                <w:sz w:val="22"/>
                <w:szCs w:val="22"/>
              </w:rPr>
              <w:t>The time required should be agreed between the delivery agency</w:t>
            </w:r>
            <w:r w:rsidR="00965DAF">
              <w:rPr>
                <w:sz w:val="22"/>
                <w:szCs w:val="22"/>
              </w:rPr>
              <w:t xml:space="preserve">, </w:t>
            </w:r>
            <w:r w:rsidRPr="008B2759">
              <w:rPr>
                <w:sz w:val="22"/>
                <w:szCs w:val="22"/>
              </w:rPr>
              <w:t>review team leader and ITas, and include debrief sessions at the end of each day of interviews.</w:t>
            </w:r>
          </w:p>
        </w:tc>
        <w:tc>
          <w:tcPr>
            <w:tcW w:w="1123" w:type="dxa"/>
            <w:gridSpan w:val="2"/>
            <w:tcBorders>
              <w:top w:val="single" w:sz="6" w:space="0" w:color="FFFFFF"/>
              <w:left w:val="single" w:sz="6" w:space="0" w:color="FFFFFF"/>
              <w:right w:val="single" w:sz="6" w:space="0" w:color="FFFFFF"/>
            </w:tcBorders>
            <w:shd w:val="clear" w:color="auto" w:fill="FCE7CC"/>
          </w:tcPr>
          <w:p w14:paraId="7EC0C475" w14:textId="77777777" w:rsidR="00965DAF" w:rsidRDefault="00A6275F" w:rsidP="00170057">
            <w:pPr>
              <w:pStyle w:val="Tabletext"/>
              <w:framePr w:hSpace="0" w:wrap="auto" w:vAnchor="margin" w:hAnchor="text" w:yAlign="inline"/>
              <w:rPr>
                <w:sz w:val="22"/>
                <w:szCs w:val="22"/>
              </w:rPr>
            </w:pPr>
            <w:r w:rsidRPr="008B2759">
              <w:rPr>
                <w:sz w:val="22"/>
                <w:szCs w:val="22"/>
              </w:rPr>
              <w:t xml:space="preserve">Week </w:t>
            </w:r>
            <w:r w:rsidR="00170057" w:rsidRPr="008B2759">
              <w:rPr>
                <w:sz w:val="22"/>
                <w:szCs w:val="22"/>
              </w:rPr>
              <w:t>2</w:t>
            </w:r>
            <w:r w:rsidR="00170057" w:rsidRPr="008B2759">
              <w:rPr>
                <w:sz w:val="22"/>
                <w:szCs w:val="22"/>
              </w:rPr>
              <w:br/>
            </w:r>
          </w:p>
          <w:p w14:paraId="0F777DC3" w14:textId="77777777" w:rsidR="00965DAF" w:rsidRDefault="00965DAF" w:rsidP="00170057">
            <w:pPr>
              <w:pStyle w:val="Tabletext"/>
              <w:framePr w:hSpace="0" w:wrap="auto" w:vAnchor="margin" w:hAnchor="text" w:yAlign="inline"/>
              <w:rPr>
                <w:sz w:val="22"/>
                <w:szCs w:val="22"/>
              </w:rPr>
            </w:pPr>
          </w:p>
          <w:p w14:paraId="50E7DD1B" w14:textId="443DBC8E" w:rsidR="00170057" w:rsidRPr="008B2759" w:rsidRDefault="00170057" w:rsidP="00170057">
            <w:pPr>
              <w:pStyle w:val="Tabletext"/>
              <w:framePr w:hSpace="0" w:wrap="auto" w:vAnchor="margin" w:hAnchor="text" w:yAlign="inline"/>
              <w:rPr>
                <w:sz w:val="22"/>
                <w:szCs w:val="22"/>
              </w:rPr>
            </w:pPr>
            <w:r w:rsidRPr="008B2759">
              <w:rPr>
                <w:sz w:val="22"/>
                <w:szCs w:val="22"/>
              </w:rPr>
              <w:t>Week 3</w:t>
            </w:r>
          </w:p>
        </w:tc>
      </w:tr>
      <w:tr w:rsidR="00117E0E" w:rsidRPr="00BD7311" w14:paraId="65980636" w14:textId="6A1A365D" w:rsidTr="00C8476E">
        <w:trPr>
          <w:trHeight w:val="3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39DD8DAC" w14:textId="77777777" w:rsidR="00117E0E" w:rsidRPr="008B2759" w:rsidRDefault="00117E0E" w:rsidP="00965DAF">
            <w:pPr>
              <w:pStyle w:val="Tableheadingongrey"/>
              <w:framePr w:hSpace="0" w:wrap="auto" w:vAnchor="margin" w:yAlign="inline"/>
              <w:suppressOverlap w:val="0"/>
            </w:pPr>
            <w:r w:rsidRPr="008B2759">
              <w:t>9</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390D069" w14:textId="0EEDF811" w:rsidR="00117E0E" w:rsidRPr="008B2759" w:rsidRDefault="00117E0E" w:rsidP="00170057">
            <w:pPr>
              <w:pStyle w:val="Tabletext"/>
              <w:framePr w:hSpace="0" w:wrap="auto" w:vAnchor="margin" w:hAnchor="text" w:yAlign="inline"/>
              <w:rPr>
                <w:sz w:val="22"/>
                <w:szCs w:val="22"/>
              </w:rPr>
            </w:pPr>
            <w:r w:rsidRPr="008B2759">
              <w:rPr>
                <w:sz w:val="22"/>
                <w:szCs w:val="22"/>
              </w:rPr>
              <w:t>Review team present</w:t>
            </w:r>
            <w:r w:rsidR="00965DAF">
              <w:rPr>
                <w:sz w:val="22"/>
                <w:szCs w:val="22"/>
              </w:rPr>
              <w:t>s</w:t>
            </w:r>
            <w:r w:rsidRPr="008B2759">
              <w:rPr>
                <w:sz w:val="22"/>
                <w:szCs w:val="22"/>
              </w:rPr>
              <w:t xml:space="preserve"> and discuss</w:t>
            </w:r>
            <w:r w:rsidR="00965DAF">
              <w:rPr>
                <w:sz w:val="22"/>
                <w:szCs w:val="22"/>
              </w:rPr>
              <w:t>es</w:t>
            </w:r>
            <w:r w:rsidRPr="008B2759">
              <w:rPr>
                <w:sz w:val="22"/>
                <w:szCs w:val="22"/>
              </w:rPr>
              <w:t xml:space="preserve"> draft review report with </w:t>
            </w:r>
            <w:r w:rsidR="00965DAF">
              <w:rPr>
                <w:sz w:val="22"/>
                <w:szCs w:val="22"/>
              </w:rPr>
              <w:t xml:space="preserve">the </w:t>
            </w:r>
            <w:r w:rsidRPr="008B2759">
              <w:rPr>
                <w:sz w:val="22"/>
                <w:szCs w:val="22"/>
              </w:rPr>
              <w:t>SRO and provide</w:t>
            </w:r>
            <w:r w:rsidR="00965DAF">
              <w:rPr>
                <w:sz w:val="22"/>
                <w:szCs w:val="22"/>
              </w:rPr>
              <w:t>s</w:t>
            </w:r>
            <w:r w:rsidRPr="008B2759">
              <w:rPr>
                <w:sz w:val="22"/>
                <w:szCs w:val="22"/>
              </w:rPr>
              <w:t xml:space="preserve"> feedback through ITas.</w:t>
            </w:r>
          </w:p>
        </w:tc>
        <w:tc>
          <w:tcPr>
            <w:tcW w:w="1123" w:type="dxa"/>
            <w:gridSpan w:val="2"/>
            <w:vMerge w:val="restart"/>
            <w:tcBorders>
              <w:left w:val="single" w:sz="6" w:space="0" w:color="FFFFFF"/>
              <w:right w:val="single" w:sz="6" w:space="0" w:color="FFFFFF"/>
            </w:tcBorders>
            <w:shd w:val="clear" w:color="auto" w:fill="FCE7CC"/>
          </w:tcPr>
          <w:p w14:paraId="4950BF67" w14:textId="77777777" w:rsidR="00117E0E" w:rsidRPr="008B2759" w:rsidRDefault="00117E0E" w:rsidP="00117E0E">
            <w:pPr>
              <w:pStyle w:val="Tabletext"/>
              <w:framePr w:hSpace="0" w:wrap="auto" w:vAnchor="margin" w:hAnchor="text" w:yAlign="inline"/>
              <w:rPr>
                <w:sz w:val="22"/>
                <w:szCs w:val="22"/>
              </w:rPr>
            </w:pPr>
            <w:r w:rsidRPr="008B2759">
              <w:rPr>
                <w:sz w:val="22"/>
                <w:szCs w:val="22"/>
              </w:rPr>
              <w:t>Week 4</w:t>
            </w:r>
          </w:p>
          <w:p w14:paraId="0AA47AA9" w14:textId="73BDFE86" w:rsidR="00117E0E" w:rsidRPr="008B2759" w:rsidRDefault="00117E0E" w:rsidP="00C8476E"/>
        </w:tc>
      </w:tr>
      <w:tr w:rsidR="00117E0E" w:rsidRPr="00BD7311" w14:paraId="5822038C" w14:textId="630255F2" w:rsidTr="00C8476E">
        <w:trPr>
          <w:trHeight w:val="331"/>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14333D0E" w14:textId="77777777" w:rsidR="00117E0E" w:rsidRPr="008B2759" w:rsidRDefault="00117E0E" w:rsidP="00965DAF">
            <w:pPr>
              <w:pStyle w:val="Tableheadingongrey"/>
              <w:framePr w:hSpace="0" w:wrap="auto" w:vAnchor="margin" w:yAlign="inline"/>
              <w:suppressOverlap w:val="0"/>
            </w:pPr>
            <w:r w:rsidRPr="008B2759">
              <w:t>10</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CBA0A18" w14:textId="281BD9D0" w:rsidR="00117E0E" w:rsidRPr="008B2759" w:rsidRDefault="00117E0E" w:rsidP="00170057">
            <w:pPr>
              <w:pStyle w:val="Tabletext"/>
              <w:framePr w:hSpace="0" w:wrap="auto" w:vAnchor="margin" w:hAnchor="text" w:yAlign="inline"/>
              <w:rPr>
                <w:sz w:val="22"/>
                <w:szCs w:val="22"/>
              </w:rPr>
            </w:pPr>
            <w:r w:rsidRPr="008B2759">
              <w:rPr>
                <w:sz w:val="22"/>
                <w:szCs w:val="22"/>
              </w:rPr>
              <w:t>Review team provides a draft review report to the SRO through ITas.</w:t>
            </w:r>
          </w:p>
        </w:tc>
        <w:tc>
          <w:tcPr>
            <w:tcW w:w="1123" w:type="dxa"/>
            <w:gridSpan w:val="2"/>
            <w:vMerge/>
            <w:tcBorders>
              <w:left w:val="single" w:sz="6" w:space="0" w:color="FFFFFF"/>
              <w:right w:val="single" w:sz="6" w:space="0" w:color="FFFFFF"/>
            </w:tcBorders>
            <w:shd w:val="clear" w:color="auto" w:fill="FCE7CC"/>
          </w:tcPr>
          <w:p w14:paraId="6BA819BA" w14:textId="6A9E588E" w:rsidR="00117E0E" w:rsidRPr="008B2759" w:rsidRDefault="00117E0E" w:rsidP="00624882"/>
        </w:tc>
      </w:tr>
      <w:tr w:rsidR="00117E0E" w:rsidRPr="00BD7311" w14:paraId="68193C5D" w14:textId="2AEFD53B" w:rsidTr="00117E0E">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2BEF00FB" w14:textId="77777777" w:rsidR="00117E0E" w:rsidRPr="008B2759" w:rsidRDefault="00117E0E" w:rsidP="00965DAF">
            <w:pPr>
              <w:pStyle w:val="Tableheadingongrey"/>
              <w:framePr w:hSpace="0" w:wrap="auto" w:vAnchor="margin" w:yAlign="inline"/>
              <w:suppressOverlap w:val="0"/>
            </w:pPr>
            <w:r w:rsidRPr="008B2759">
              <w:t>11</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B055EF9" w14:textId="4F7FCF89" w:rsidR="00117E0E" w:rsidRPr="008B2759" w:rsidRDefault="00117E0E" w:rsidP="00170057">
            <w:pPr>
              <w:pStyle w:val="Tabletext"/>
              <w:framePr w:hSpace="0" w:wrap="auto" w:vAnchor="margin" w:hAnchor="text" w:yAlign="inline"/>
              <w:rPr>
                <w:sz w:val="22"/>
                <w:szCs w:val="22"/>
              </w:rPr>
            </w:pPr>
            <w:r w:rsidRPr="008B2759">
              <w:rPr>
                <w:sz w:val="22"/>
                <w:szCs w:val="22"/>
              </w:rPr>
              <w:t>Delivery agency fact checks final draft review report and provides responses to the recommendations to ITas which will liaise with the review team for finalisation.</w:t>
            </w:r>
          </w:p>
        </w:tc>
        <w:tc>
          <w:tcPr>
            <w:tcW w:w="1123" w:type="dxa"/>
            <w:gridSpan w:val="2"/>
            <w:vMerge w:val="restart"/>
            <w:tcBorders>
              <w:left w:val="single" w:sz="6" w:space="0" w:color="FFFFFF"/>
              <w:right w:val="single" w:sz="6" w:space="0" w:color="FFFFFF"/>
            </w:tcBorders>
            <w:shd w:val="clear" w:color="auto" w:fill="FCE7CC"/>
          </w:tcPr>
          <w:p w14:paraId="4DD3F832" w14:textId="54C7731F" w:rsidR="00117E0E" w:rsidRPr="00117E0E" w:rsidRDefault="00117E0E" w:rsidP="00170057">
            <w:pPr>
              <w:pStyle w:val="Tabletext"/>
              <w:framePr w:hSpace="0" w:wrap="auto" w:vAnchor="margin" w:hAnchor="text" w:yAlign="inline"/>
              <w:rPr>
                <w:sz w:val="22"/>
                <w:szCs w:val="22"/>
              </w:rPr>
            </w:pPr>
            <w:r w:rsidRPr="00117E0E">
              <w:rPr>
                <w:sz w:val="22"/>
                <w:szCs w:val="22"/>
              </w:rPr>
              <w:t>Week 5</w:t>
            </w:r>
          </w:p>
        </w:tc>
      </w:tr>
      <w:tr w:rsidR="00117E0E" w:rsidRPr="00BD7311" w14:paraId="76BFD725" w14:textId="57E5861B" w:rsidTr="00117E0E">
        <w:trPr>
          <w:trHeight w:val="741"/>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2B2DA7AF" w14:textId="77777777" w:rsidR="00117E0E" w:rsidRPr="008B2759" w:rsidRDefault="00117E0E" w:rsidP="00965DAF">
            <w:pPr>
              <w:pStyle w:val="Tableheadingongrey"/>
              <w:framePr w:hSpace="0" w:wrap="auto" w:vAnchor="margin" w:yAlign="inline"/>
              <w:suppressOverlap w:val="0"/>
            </w:pPr>
            <w:r w:rsidRPr="008B2759">
              <w:t>12</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1186ADA2" w14:textId="410F3C3B" w:rsidR="00117E0E" w:rsidRPr="008B2759" w:rsidRDefault="00117E0E" w:rsidP="00170057">
            <w:pPr>
              <w:pStyle w:val="Tabletext"/>
              <w:framePr w:hSpace="0" w:wrap="auto" w:vAnchor="margin" w:hAnchor="text" w:yAlign="inline"/>
              <w:rPr>
                <w:sz w:val="22"/>
                <w:szCs w:val="22"/>
              </w:rPr>
            </w:pPr>
            <w:r w:rsidRPr="008B2759">
              <w:rPr>
                <w:sz w:val="22"/>
                <w:szCs w:val="22"/>
              </w:rPr>
              <w:t xml:space="preserve">Final review report incorporating response to recommendations finalised by the review team which is provided to </w:t>
            </w:r>
            <w:r w:rsidR="00965DAF">
              <w:rPr>
                <w:sz w:val="22"/>
                <w:szCs w:val="22"/>
              </w:rPr>
              <w:t xml:space="preserve">the </w:t>
            </w:r>
            <w:r w:rsidRPr="008B2759">
              <w:rPr>
                <w:sz w:val="22"/>
                <w:szCs w:val="22"/>
              </w:rPr>
              <w:t>SRO through ITas.</w:t>
            </w:r>
          </w:p>
        </w:tc>
        <w:tc>
          <w:tcPr>
            <w:tcW w:w="1123" w:type="dxa"/>
            <w:gridSpan w:val="2"/>
            <w:vMerge/>
            <w:tcBorders>
              <w:left w:val="single" w:sz="6" w:space="0" w:color="FFFFFF"/>
              <w:bottom w:val="single" w:sz="6" w:space="0" w:color="FFFFFF"/>
              <w:right w:val="single" w:sz="6" w:space="0" w:color="FFFFFF"/>
            </w:tcBorders>
            <w:shd w:val="clear" w:color="auto" w:fill="FCE7CC"/>
          </w:tcPr>
          <w:p w14:paraId="1B56A1E3" w14:textId="77777777" w:rsidR="00117E0E" w:rsidRPr="008B2759" w:rsidRDefault="00117E0E" w:rsidP="00170057">
            <w:pPr>
              <w:pStyle w:val="Tabletext"/>
              <w:framePr w:hSpace="0" w:wrap="auto" w:vAnchor="margin" w:hAnchor="text" w:yAlign="inline"/>
              <w:rPr>
                <w:sz w:val="22"/>
                <w:szCs w:val="22"/>
              </w:rPr>
            </w:pPr>
          </w:p>
        </w:tc>
      </w:tr>
      <w:tr w:rsidR="00170057" w:rsidRPr="00BD7311" w14:paraId="4B78D674" w14:textId="658D4067" w:rsidTr="00117E0E">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CE7CC"/>
          </w:tcPr>
          <w:p w14:paraId="38ADA898" w14:textId="77777777" w:rsidR="00170057" w:rsidRPr="008B2759" w:rsidRDefault="00170057" w:rsidP="00965DAF">
            <w:pPr>
              <w:pStyle w:val="Tableheadingongrey"/>
              <w:framePr w:hSpace="0" w:wrap="auto" w:vAnchor="margin" w:yAlign="inline"/>
              <w:suppressOverlap w:val="0"/>
            </w:pPr>
            <w:r w:rsidRPr="008B2759">
              <w:t>13</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79299653" w14:textId="3EF88A36" w:rsidR="00170057" w:rsidRPr="008B2759" w:rsidRDefault="00170057" w:rsidP="00170057">
            <w:pPr>
              <w:pStyle w:val="Tabletext"/>
              <w:framePr w:hSpace="0" w:wrap="auto" w:vAnchor="margin" w:hAnchor="text" w:yAlign="inline"/>
              <w:rPr>
                <w:sz w:val="22"/>
                <w:szCs w:val="22"/>
              </w:rPr>
            </w:pPr>
            <w:r w:rsidRPr="008B2759">
              <w:rPr>
                <w:sz w:val="22"/>
                <w:szCs w:val="22"/>
              </w:rPr>
              <w:t>Post-review survey sent out to delivery agency and review team by ITas.</w:t>
            </w:r>
          </w:p>
        </w:tc>
        <w:tc>
          <w:tcPr>
            <w:tcW w:w="1123" w:type="dxa"/>
            <w:gridSpan w:val="2"/>
            <w:tcBorders>
              <w:top w:val="single" w:sz="6" w:space="0" w:color="FFFFFF"/>
              <w:left w:val="single" w:sz="6" w:space="0" w:color="FFFFFF"/>
              <w:bottom w:val="single" w:sz="6" w:space="0" w:color="FFFFFF"/>
              <w:right w:val="single" w:sz="6" w:space="0" w:color="FFFFFF"/>
            </w:tcBorders>
            <w:shd w:val="clear" w:color="auto" w:fill="FCE7CC"/>
          </w:tcPr>
          <w:p w14:paraId="76EC9F6F" w14:textId="42CE549C" w:rsidR="00170057" w:rsidRPr="008B2759" w:rsidRDefault="00170057" w:rsidP="00170057">
            <w:pPr>
              <w:pStyle w:val="Tabletext"/>
              <w:framePr w:hSpace="0" w:wrap="auto" w:vAnchor="margin" w:hAnchor="text" w:yAlign="inline"/>
              <w:rPr>
                <w:sz w:val="22"/>
                <w:szCs w:val="22"/>
              </w:rPr>
            </w:pPr>
            <w:r w:rsidRPr="008B2759">
              <w:rPr>
                <w:sz w:val="22"/>
                <w:szCs w:val="22"/>
              </w:rPr>
              <w:t>Post</w:t>
            </w:r>
            <w:r w:rsidR="00965DAF">
              <w:rPr>
                <w:sz w:val="22"/>
                <w:szCs w:val="22"/>
              </w:rPr>
              <w:t>-</w:t>
            </w:r>
            <w:r w:rsidRPr="008B2759">
              <w:rPr>
                <w:sz w:val="22"/>
                <w:szCs w:val="22"/>
              </w:rPr>
              <w:t>review</w:t>
            </w:r>
          </w:p>
        </w:tc>
      </w:tr>
    </w:tbl>
    <w:bookmarkEnd w:id="36"/>
    <w:p w14:paraId="6B1EE8ED" w14:textId="5FCE0E59" w:rsidR="00D052E1" w:rsidRPr="00D052E1" w:rsidRDefault="0089035B" w:rsidP="00D052E1">
      <w:r>
        <w:rPr>
          <w:rFonts w:eastAsia="Arial" w:cs="Arial"/>
          <w:color w:val="auto"/>
          <w:sz w:val="16"/>
          <w:szCs w:val="16"/>
          <w:lang w:val="ro-RO"/>
        </w:rPr>
        <w:br w:type="textWrapping" w:clear="all"/>
      </w:r>
      <w:bookmarkEnd w:id="37"/>
      <w:bookmarkEnd w:id="38"/>
      <w:bookmarkEnd w:id="39"/>
      <w:bookmarkEnd w:id="40"/>
      <w:bookmarkEnd w:id="41"/>
    </w:p>
    <w:p w14:paraId="45552201" w14:textId="77777777" w:rsidR="00D052E1" w:rsidRPr="00D052E1" w:rsidRDefault="00D052E1" w:rsidP="00D052E1">
      <w:r>
        <w:rPr>
          <w:rFonts w:ascii="Gill Sans MT" w:eastAsia="SimHei" w:hAnsi="Gill Sans MT" w:cs="Times New Roman"/>
          <w:color w:val="405D17"/>
          <w:sz w:val="36"/>
          <w:szCs w:val="26"/>
          <w:lang w:val="en-GB"/>
        </w:rPr>
        <w:br w:type="page"/>
      </w:r>
    </w:p>
    <w:p w14:paraId="59089A48" w14:textId="43517C46" w:rsidR="00BD7311" w:rsidRPr="00BD7311" w:rsidRDefault="00BD7311" w:rsidP="00EB30B3">
      <w:pPr>
        <w:pStyle w:val="Heading2"/>
      </w:pPr>
      <w:bookmarkStart w:id="42" w:name="_Toc167109782"/>
      <w:bookmarkStart w:id="43" w:name="_Toc214365054"/>
      <w:r w:rsidRPr="00BD7311">
        <w:lastRenderedPageBreak/>
        <w:t xml:space="preserve">Review </w:t>
      </w:r>
      <w:r w:rsidR="0022434C">
        <w:t>r</w:t>
      </w:r>
      <w:r w:rsidRPr="00BD7311">
        <w:t>atings</w:t>
      </w:r>
      <w:bookmarkEnd w:id="42"/>
      <w:bookmarkEnd w:id="43"/>
    </w:p>
    <w:p w14:paraId="21769B9C" w14:textId="77777777" w:rsidR="00FA751D" w:rsidRPr="00401855" w:rsidRDefault="00FA751D" w:rsidP="00FA751D">
      <w:pPr>
        <w:suppressAutoHyphens/>
        <w:spacing w:after="120"/>
        <w:rPr>
          <w:b/>
          <w:bCs/>
          <w:lang w:val="en-GB"/>
        </w:rPr>
      </w:pPr>
      <w:r w:rsidRPr="00401855">
        <w:rPr>
          <w:b/>
          <w:bCs/>
          <w:lang w:val="en-GB"/>
        </w:rPr>
        <w:t xml:space="preserve">Overall confidence rating </w:t>
      </w:r>
      <w:bookmarkStart w:id="44" w:name="_Hlk197690445"/>
      <w:bookmarkStart w:id="45" w:name="_Hlk197689302"/>
      <w:r w:rsidRPr="00401855">
        <w:rPr>
          <w:b/>
          <w:bCs/>
          <w:lang w:val="en-GB"/>
        </w:rPr>
        <w:t>(confidence in successful delivery)</w:t>
      </w:r>
      <w:bookmarkEnd w:id="44"/>
    </w:p>
    <w:bookmarkEnd w:id="45"/>
    <w:p w14:paraId="5E3C7EB8" w14:textId="77777777" w:rsidR="00FA751D" w:rsidRPr="00401855" w:rsidRDefault="00FA751D" w:rsidP="00FA751D">
      <w:pPr>
        <w:suppressAutoHyphens/>
        <w:rPr>
          <w:lang w:val="en-GB"/>
        </w:rPr>
      </w:pPr>
      <w:r w:rsidRPr="00401855">
        <w:rPr>
          <w:lang w:val="en-GB"/>
        </w:rPr>
        <w:t>The review team will assign the project an overall confidence rating.</w:t>
      </w:r>
    </w:p>
    <w:tbl>
      <w:tblPr>
        <w:tblStyle w:val="EPTableGrid2"/>
        <w:tblW w:w="10060" w:type="dxa"/>
        <w:tblLook w:val="04A0" w:firstRow="1" w:lastRow="0" w:firstColumn="1" w:lastColumn="0" w:noHBand="0" w:noVBand="1"/>
      </w:tblPr>
      <w:tblGrid>
        <w:gridCol w:w="1701"/>
        <w:gridCol w:w="3823"/>
        <w:gridCol w:w="4536"/>
      </w:tblGrid>
      <w:tr w:rsidR="00FA751D" w:rsidRPr="00401855" w14:paraId="6A7B2282" w14:textId="77777777" w:rsidTr="00F47245">
        <w:trPr>
          <w:trHeight w:val="794"/>
        </w:trPr>
        <w:tc>
          <w:tcPr>
            <w:tcW w:w="1701" w:type="dxa"/>
            <w:shd w:val="clear" w:color="auto" w:fill="FF9B9B"/>
            <w:vAlign w:val="center"/>
          </w:tcPr>
          <w:p w14:paraId="51D64AE2" w14:textId="77777777" w:rsidR="00FA751D" w:rsidRPr="00401855" w:rsidRDefault="00FA751D" w:rsidP="00F47245">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Low</w:t>
            </w:r>
          </w:p>
        </w:tc>
        <w:tc>
          <w:tcPr>
            <w:tcW w:w="3823" w:type="dxa"/>
          </w:tcPr>
          <w:p w14:paraId="2503AB7A" w14:textId="77777777" w:rsidR="00FA751D" w:rsidRPr="00401855" w:rsidRDefault="00FA751D" w:rsidP="00F47245">
            <w:pPr>
              <w:widowControl/>
              <w:suppressAutoHyphens/>
              <w:autoSpaceDE/>
              <w:autoSpaceDN/>
              <w:spacing w:before="60" w:after="60" w:line="280" w:lineRule="exact"/>
              <w:ind w:left="113"/>
              <w:rPr>
                <w:rFonts w:cs="Arial"/>
                <w:lang w:val="ro-RO"/>
              </w:rPr>
            </w:pPr>
            <w:r w:rsidRPr="00401855">
              <w:rPr>
                <w:rFonts w:cs="Arial"/>
                <w:lang w:val="ro-RO"/>
              </w:rPr>
              <w:t>Successful delivery of the project is in doubt, with major risks or issues apparent in a number of key areas. Urgent additional action is needed.</w:t>
            </w:r>
          </w:p>
        </w:tc>
        <w:tc>
          <w:tcPr>
            <w:tcW w:w="4536" w:type="dxa"/>
          </w:tcPr>
          <w:p w14:paraId="18D625F7" w14:textId="77777777" w:rsidR="00FA751D" w:rsidRPr="00401855" w:rsidRDefault="00FA751D" w:rsidP="00F47245">
            <w:pPr>
              <w:widowControl/>
              <w:suppressAutoHyphens/>
              <w:autoSpaceDE/>
              <w:autoSpaceDN/>
              <w:spacing w:before="60" w:after="60" w:line="280" w:lineRule="exact"/>
              <w:ind w:left="113"/>
              <w:rPr>
                <w:rFonts w:cs="Arial"/>
                <w:lang w:val="ro-RO"/>
              </w:rPr>
            </w:pPr>
            <w:r w:rsidRPr="00401855">
              <w:rPr>
                <w:rFonts w:cs="Arial"/>
                <w:lang w:val="ro-RO"/>
              </w:rPr>
              <w:t>The project may need re-baselining and/or the overall viability reassessed.</w:t>
            </w:r>
          </w:p>
        </w:tc>
      </w:tr>
      <w:tr w:rsidR="00FA751D" w:rsidRPr="00401855" w14:paraId="3D6D84ED" w14:textId="77777777" w:rsidTr="00F47245">
        <w:trPr>
          <w:trHeight w:val="794"/>
        </w:trPr>
        <w:tc>
          <w:tcPr>
            <w:tcW w:w="1701" w:type="dxa"/>
            <w:shd w:val="clear" w:color="auto" w:fill="FFE697"/>
            <w:vAlign w:val="center"/>
          </w:tcPr>
          <w:p w14:paraId="10E7D4C2" w14:textId="77777777" w:rsidR="00FA751D" w:rsidRPr="00401855" w:rsidRDefault="00FA751D" w:rsidP="00F47245">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Medium</w:t>
            </w:r>
          </w:p>
        </w:tc>
        <w:tc>
          <w:tcPr>
            <w:tcW w:w="3823" w:type="dxa"/>
          </w:tcPr>
          <w:p w14:paraId="28D9CFCC" w14:textId="77777777" w:rsidR="00FA751D" w:rsidRPr="00401855" w:rsidRDefault="00FA751D" w:rsidP="00F47245">
            <w:pPr>
              <w:widowControl/>
              <w:suppressAutoHyphens/>
              <w:autoSpaceDE/>
              <w:autoSpaceDN/>
              <w:spacing w:before="60" w:after="60" w:line="280" w:lineRule="exact"/>
              <w:ind w:left="113"/>
              <w:rPr>
                <w:rFonts w:cs="Arial"/>
                <w:lang w:val="ro-RO"/>
              </w:rPr>
            </w:pPr>
            <w:r w:rsidRPr="00401855">
              <w:rPr>
                <w:rFonts w:cs="Arial"/>
                <w:lang w:val="ro-RO"/>
              </w:rPr>
              <w:t>Successful delivery is feasible, but significant issues exist which require timely management attention.</w:t>
            </w:r>
          </w:p>
        </w:tc>
        <w:tc>
          <w:tcPr>
            <w:tcW w:w="4536" w:type="dxa"/>
          </w:tcPr>
          <w:p w14:paraId="47059D3A" w14:textId="77777777" w:rsidR="00FA751D" w:rsidRPr="00401855" w:rsidRDefault="00FA751D" w:rsidP="00F47245">
            <w:pPr>
              <w:widowControl/>
              <w:suppressAutoHyphens/>
              <w:autoSpaceDE/>
              <w:autoSpaceDN/>
              <w:spacing w:before="60" w:after="60" w:line="280" w:lineRule="exact"/>
              <w:ind w:left="113"/>
              <w:rPr>
                <w:rFonts w:cs="Arial"/>
                <w:lang w:val="ro-RO"/>
              </w:rPr>
            </w:pPr>
            <w:r w:rsidRPr="00401855">
              <w:rPr>
                <w:rFonts w:cs="Arial"/>
                <w:lang w:val="ro-RO"/>
              </w:rPr>
              <w:t>These issues appear resolvable at this stage and, if addressed promptly, should not impact on cost, time or quality.</w:t>
            </w:r>
          </w:p>
        </w:tc>
      </w:tr>
      <w:tr w:rsidR="00FA751D" w:rsidRPr="00401855" w14:paraId="79448D1E" w14:textId="77777777" w:rsidTr="00F47245">
        <w:trPr>
          <w:trHeight w:val="794"/>
        </w:trPr>
        <w:tc>
          <w:tcPr>
            <w:tcW w:w="1701" w:type="dxa"/>
            <w:shd w:val="clear" w:color="auto" w:fill="D0EBB3"/>
            <w:vAlign w:val="center"/>
          </w:tcPr>
          <w:p w14:paraId="2D913D2F" w14:textId="77777777" w:rsidR="00FA751D" w:rsidRPr="00401855" w:rsidRDefault="00FA751D" w:rsidP="00F47245">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High</w:t>
            </w:r>
          </w:p>
        </w:tc>
        <w:tc>
          <w:tcPr>
            <w:tcW w:w="3823" w:type="dxa"/>
          </w:tcPr>
          <w:p w14:paraId="37E4F9AF" w14:textId="77777777" w:rsidR="00FA751D" w:rsidRPr="00401855" w:rsidRDefault="00FA751D" w:rsidP="00F47245">
            <w:pPr>
              <w:widowControl/>
              <w:suppressAutoHyphens/>
              <w:autoSpaceDE/>
              <w:autoSpaceDN/>
              <w:spacing w:before="60" w:after="60" w:line="280" w:lineRule="exact"/>
              <w:ind w:left="113"/>
              <w:rPr>
                <w:rFonts w:cs="Arial"/>
                <w:lang w:val="ro-RO"/>
              </w:rPr>
            </w:pPr>
            <w:r w:rsidRPr="00401855">
              <w:rPr>
                <w:rFonts w:cs="Arial"/>
                <w:lang w:val="ro-RO"/>
              </w:rPr>
              <w:t>Successful delivery of the project to time, cost and quality appears highly likely.</w:t>
            </w:r>
          </w:p>
        </w:tc>
        <w:tc>
          <w:tcPr>
            <w:tcW w:w="4536" w:type="dxa"/>
          </w:tcPr>
          <w:p w14:paraId="664B7E98" w14:textId="77777777" w:rsidR="00FA751D" w:rsidRPr="00401855" w:rsidRDefault="00FA751D" w:rsidP="00F47245">
            <w:pPr>
              <w:widowControl/>
              <w:suppressAutoHyphens/>
              <w:autoSpaceDE/>
              <w:autoSpaceDN/>
              <w:spacing w:before="60" w:after="60" w:line="280" w:lineRule="exact"/>
              <w:ind w:left="113"/>
              <w:rPr>
                <w:rFonts w:cs="Arial"/>
                <w:lang w:val="ro-RO"/>
              </w:rPr>
            </w:pPr>
            <w:r w:rsidRPr="00401855">
              <w:rPr>
                <w:rFonts w:cs="Arial"/>
                <w:lang w:val="ro-RO"/>
              </w:rPr>
              <w:t>There are no major outstanding issues that at this stage appear to threaten delivery significantly.</w:t>
            </w:r>
          </w:p>
        </w:tc>
      </w:tr>
    </w:tbl>
    <w:p w14:paraId="55E6BA6C" w14:textId="77777777" w:rsidR="00FA751D" w:rsidRPr="00401855" w:rsidRDefault="00FA751D" w:rsidP="00FA751D">
      <w:pPr>
        <w:rPr>
          <w:rFonts w:eastAsia="Gill Sans MT" w:cs="Arial"/>
          <w:color w:val="000000"/>
          <w:lang w:val="en-GB"/>
        </w:rPr>
      </w:pPr>
    </w:p>
    <w:p w14:paraId="0F8AAB43" w14:textId="77777777" w:rsidR="00FA751D" w:rsidRPr="00401855" w:rsidRDefault="00FA751D" w:rsidP="00FA751D">
      <w:pPr>
        <w:rPr>
          <w:b/>
          <w:bCs/>
          <w:lang w:val="en-GB"/>
        </w:rPr>
      </w:pPr>
      <w:r w:rsidRPr="00401855">
        <w:rPr>
          <w:b/>
          <w:bCs/>
          <w:lang w:val="en-GB"/>
        </w:rPr>
        <w:t>Individual recommendations (criticality)</w:t>
      </w:r>
    </w:p>
    <w:p w14:paraId="55D8DDA4" w14:textId="77777777" w:rsidR="00FA751D" w:rsidRPr="00401855" w:rsidRDefault="00FA751D" w:rsidP="00FA751D">
      <w:pPr>
        <w:suppressAutoHyphens/>
        <w:rPr>
          <w:lang w:val="ro-RO"/>
        </w:rPr>
      </w:pPr>
      <w:r w:rsidRPr="00401855">
        <w:rPr>
          <w:lang w:val="ro-RO"/>
        </w:rPr>
        <w:t>Individual recommendations are classified as either critical (red) or essential (amber) as per the diagram below. Green is used for recommendations strengthening good practice.</w:t>
      </w:r>
    </w:p>
    <w:tbl>
      <w:tblPr>
        <w:tblStyle w:val="EPTableGrid4"/>
        <w:tblW w:w="10060" w:type="dxa"/>
        <w:tblLook w:val="04A0" w:firstRow="1" w:lastRow="0" w:firstColumn="1" w:lastColumn="0" w:noHBand="0" w:noVBand="1"/>
      </w:tblPr>
      <w:tblGrid>
        <w:gridCol w:w="1701"/>
        <w:gridCol w:w="8359"/>
      </w:tblGrid>
      <w:tr w:rsidR="00FA751D" w:rsidRPr="00401855" w14:paraId="607745E9" w14:textId="77777777" w:rsidTr="00F47245">
        <w:trPr>
          <w:trHeight w:val="680"/>
        </w:trPr>
        <w:tc>
          <w:tcPr>
            <w:tcW w:w="1701" w:type="dxa"/>
            <w:shd w:val="clear" w:color="auto" w:fill="FF9B9B"/>
            <w:vAlign w:val="center"/>
          </w:tcPr>
          <w:p w14:paraId="7BBBAE2C" w14:textId="77777777" w:rsidR="00FA751D" w:rsidRPr="00401855" w:rsidRDefault="00FA751D" w:rsidP="00F47245">
            <w:pPr>
              <w:rPr>
                <w:rFonts w:eastAsia="Arial" w:cs="Arial"/>
                <w:b/>
                <w:lang w:val="ro-RO"/>
              </w:rPr>
            </w:pPr>
            <w:r w:rsidRPr="00401855">
              <w:rPr>
                <w:rFonts w:eastAsia="Arial" w:cs="Arial"/>
                <w:b/>
                <w:lang w:val="ro-RO"/>
              </w:rPr>
              <w:t>Critical</w:t>
            </w:r>
          </w:p>
        </w:tc>
        <w:tc>
          <w:tcPr>
            <w:tcW w:w="8359" w:type="dxa"/>
            <w:vAlign w:val="center"/>
          </w:tcPr>
          <w:p w14:paraId="6A15C6C4" w14:textId="77777777" w:rsidR="00FA751D" w:rsidRPr="00401855" w:rsidRDefault="00FA751D" w:rsidP="00F47245">
            <w:pPr>
              <w:suppressAutoHyphens/>
              <w:spacing w:before="60" w:after="60"/>
              <w:ind w:left="113"/>
              <w:rPr>
                <w:rFonts w:cs="Arial"/>
                <w:lang w:val="ro-RO"/>
              </w:rPr>
            </w:pPr>
            <w:r w:rsidRPr="00401855">
              <w:rPr>
                <w:rFonts w:cs="Arial"/>
                <w:lang w:val="ro-RO"/>
              </w:rPr>
              <w:t>Action required. This item is critical and urgent. The project team should take action immediately.</w:t>
            </w:r>
          </w:p>
        </w:tc>
      </w:tr>
      <w:tr w:rsidR="00FA751D" w:rsidRPr="00401855" w14:paraId="4FE3AA5B" w14:textId="77777777" w:rsidTr="00F47245">
        <w:trPr>
          <w:trHeight w:val="680"/>
        </w:trPr>
        <w:tc>
          <w:tcPr>
            <w:tcW w:w="1701" w:type="dxa"/>
            <w:shd w:val="clear" w:color="auto" w:fill="FFE697"/>
            <w:vAlign w:val="center"/>
          </w:tcPr>
          <w:p w14:paraId="5AC1ED62" w14:textId="77777777" w:rsidR="00FA751D" w:rsidRPr="00401855" w:rsidRDefault="00FA751D" w:rsidP="00F47245">
            <w:pPr>
              <w:rPr>
                <w:rFonts w:eastAsia="Arial" w:cs="Arial"/>
                <w:b/>
                <w:lang w:val="ro-RO"/>
              </w:rPr>
            </w:pPr>
            <w:r w:rsidRPr="00401855">
              <w:rPr>
                <w:rFonts w:eastAsia="Arial" w:cs="Arial"/>
                <w:b/>
                <w:lang w:val="ro-RO"/>
              </w:rPr>
              <w:t>Essential</w:t>
            </w:r>
          </w:p>
        </w:tc>
        <w:tc>
          <w:tcPr>
            <w:tcW w:w="8359" w:type="dxa"/>
            <w:vAlign w:val="center"/>
          </w:tcPr>
          <w:p w14:paraId="5CBCBE76" w14:textId="77777777" w:rsidR="00FA751D" w:rsidRPr="00401855" w:rsidRDefault="00FA751D" w:rsidP="00F47245">
            <w:pPr>
              <w:suppressAutoHyphens/>
              <w:spacing w:before="60" w:after="60"/>
              <w:ind w:left="113"/>
              <w:rPr>
                <w:rFonts w:cs="Arial"/>
                <w:lang w:val="ro-RO"/>
              </w:rPr>
            </w:pPr>
            <w:r w:rsidRPr="00401855">
              <w:rPr>
                <w:rFonts w:cs="Arial"/>
                <w:lang w:val="ro-RO"/>
              </w:rPr>
              <w:t>The recommendation is important but not urgent. The project team should take action before further key decisions are taken.</w:t>
            </w:r>
          </w:p>
        </w:tc>
      </w:tr>
      <w:tr w:rsidR="00FA751D" w:rsidRPr="00401855" w14:paraId="094B081C" w14:textId="77777777" w:rsidTr="00F47245">
        <w:trPr>
          <w:trHeight w:val="680"/>
        </w:trPr>
        <w:tc>
          <w:tcPr>
            <w:tcW w:w="1701" w:type="dxa"/>
            <w:shd w:val="clear" w:color="auto" w:fill="D0EBB3"/>
            <w:vAlign w:val="center"/>
          </w:tcPr>
          <w:p w14:paraId="6C0B37B4" w14:textId="77777777" w:rsidR="00FA751D" w:rsidRPr="00401855" w:rsidRDefault="00FA751D" w:rsidP="00F47245">
            <w:pPr>
              <w:rPr>
                <w:rFonts w:eastAsia="Arial" w:cs="Arial"/>
                <w:b/>
                <w:lang w:val="ro-RO"/>
              </w:rPr>
            </w:pPr>
            <w:r w:rsidRPr="00401855">
              <w:rPr>
                <w:rFonts w:eastAsia="Arial" w:cs="Arial"/>
                <w:b/>
                <w:lang w:val="ro-RO"/>
              </w:rPr>
              <w:t>Good practice</w:t>
            </w:r>
          </w:p>
        </w:tc>
        <w:tc>
          <w:tcPr>
            <w:tcW w:w="8359" w:type="dxa"/>
            <w:vAlign w:val="center"/>
          </w:tcPr>
          <w:p w14:paraId="0564DBA5" w14:textId="77777777" w:rsidR="00FA751D" w:rsidRPr="00401855" w:rsidRDefault="00FA751D" w:rsidP="00F47245">
            <w:pPr>
              <w:suppressAutoHyphens/>
              <w:spacing w:before="60" w:after="60"/>
              <w:ind w:left="113"/>
              <w:rPr>
                <w:rFonts w:cs="Arial"/>
                <w:lang w:val="ro-RO"/>
              </w:rPr>
            </w:pPr>
            <w:r w:rsidRPr="00401855">
              <w:rPr>
                <w:rFonts w:cs="Arial"/>
                <w:lang w:val="ro-RO"/>
              </w:rPr>
              <w:t>The recommendation is not considered critical or urgent, but the project may benefit from implementing this recommendation.</w:t>
            </w:r>
          </w:p>
        </w:tc>
      </w:tr>
    </w:tbl>
    <w:p w14:paraId="1E82D25F" w14:textId="77777777" w:rsidR="00FA751D" w:rsidRPr="00401855" w:rsidRDefault="00FA751D" w:rsidP="00FA751D">
      <w:pPr>
        <w:widowControl w:val="0"/>
        <w:autoSpaceDE w:val="0"/>
        <w:autoSpaceDN w:val="0"/>
        <w:spacing w:before="0" w:after="0" w:line="240" w:lineRule="auto"/>
        <w:rPr>
          <w:rFonts w:eastAsia="Arial" w:cs="Arial"/>
          <w:color w:val="auto"/>
          <w:lang w:val="ro-RO"/>
        </w:rPr>
      </w:pPr>
    </w:p>
    <w:p w14:paraId="1BCD42D5" w14:textId="77777777" w:rsidR="00FA751D" w:rsidRPr="00401855" w:rsidRDefault="00FA751D" w:rsidP="00FA751D">
      <w:pPr>
        <w:widowControl w:val="0"/>
        <w:autoSpaceDE w:val="0"/>
        <w:autoSpaceDN w:val="0"/>
        <w:spacing w:before="0" w:after="0" w:line="240" w:lineRule="auto"/>
        <w:rPr>
          <w:rFonts w:eastAsia="Arial" w:cs="Arial"/>
          <w:color w:val="auto"/>
          <w:lang w:val="ro-RO"/>
        </w:rPr>
      </w:pPr>
      <w:r w:rsidRPr="00401855">
        <w:rPr>
          <w:rFonts w:eastAsia="Arial" w:cs="Arial"/>
          <w:color w:val="auto"/>
          <w:lang w:val="ro-RO"/>
        </w:rPr>
        <w:t xml:space="preserve">This ensures recommendations are focused on criticality for project success, while still capturing opportunities to embed good practice across project delivery and leadership. </w:t>
      </w:r>
    </w:p>
    <w:p w14:paraId="2C89A153" w14:textId="77777777" w:rsidR="00FA751D" w:rsidRPr="00401855" w:rsidRDefault="00FA751D" w:rsidP="00FA751D">
      <w:pPr>
        <w:widowControl w:val="0"/>
        <w:autoSpaceDE w:val="0"/>
        <w:autoSpaceDN w:val="0"/>
        <w:spacing w:before="0" w:after="0" w:line="240" w:lineRule="auto"/>
        <w:rPr>
          <w:rFonts w:eastAsia="Arial" w:cs="Arial"/>
          <w:color w:val="auto"/>
          <w:lang w:val="ro-RO"/>
        </w:rPr>
      </w:pPr>
    </w:p>
    <w:p w14:paraId="36FEAC9E" w14:textId="77777777" w:rsidR="00FA751D" w:rsidRPr="00401855" w:rsidRDefault="00FA751D" w:rsidP="00FA751D">
      <w:pPr>
        <w:widowControl w:val="0"/>
        <w:autoSpaceDE w:val="0"/>
        <w:autoSpaceDN w:val="0"/>
        <w:spacing w:before="0" w:after="0" w:line="240" w:lineRule="auto"/>
        <w:rPr>
          <w:rFonts w:eastAsia="Arial" w:cs="Arial"/>
          <w:color w:val="auto"/>
          <w:lang w:val="ro-RO"/>
        </w:rPr>
      </w:pPr>
    </w:p>
    <w:p w14:paraId="143E80CE" w14:textId="77777777" w:rsidR="00FA751D" w:rsidRDefault="00FA751D" w:rsidP="00FA751D">
      <w:pPr>
        <w:suppressAutoHyphens/>
        <w:spacing w:before="40" w:after="40"/>
        <w:rPr>
          <w:b/>
          <w:bCs/>
          <w:sz w:val="24"/>
        </w:rPr>
      </w:pPr>
    </w:p>
    <w:p w14:paraId="763E18E0" w14:textId="77777777" w:rsidR="00F45A2D" w:rsidRDefault="00F45A2D" w:rsidP="00FA751D">
      <w:pPr>
        <w:suppressAutoHyphens/>
        <w:spacing w:before="40" w:after="40"/>
        <w:rPr>
          <w:b/>
          <w:bCs/>
          <w:sz w:val="24"/>
        </w:rPr>
      </w:pPr>
    </w:p>
    <w:p w14:paraId="7C097921" w14:textId="77777777" w:rsidR="00F45A2D" w:rsidRDefault="00F45A2D" w:rsidP="00FA751D">
      <w:pPr>
        <w:suppressAutoHyphens/>
        <w:spacing w:before="40" w:after="40"/>
        <w:rPr>
          <w:b/>
          <w:bCs/>
          <w:sz w:val="24"/>
        </w:rPr>
      </w:pPr>
    </w:p>
    <w:p w14:paraId="41A94760" w14:textId="77777777" w:rsidR="00F45A2D" w:rsidRDefault="00F45A2D" w:rsidP="00FA751D">
      <w:pPr>
        <w:suppressAutoHyphens/>
        <w:spacing w:before="40" w:after="40"/>
        <w:rPr>
          <w:b/>
          <w:bCs/>
          <w:sz w:val="24"/>
        </w:rPr>
      </w:pPr>
    </w:p>
    <w:p w14:paraId="7EDE6DEF" w14:textId="77777777" w:rsidR="00F45A2D" w:rsidRDefault="00F45A2D" w:rsidP="00FA751D">
      <w:pPr>
        <w:suppressAutoHyphens/>
        <w:spacing w:before="40" w:after="40"/>
        <w:rPr>
          <w:b/>
          <w:bCs/>
          <w:sz w:val="24"/>
        </w:rPr>
      </w:pPr>
    </w:p>
    <w:p w14:paraId="60B5C2AC" w14:textId="77777777" w:rsidR="00F45A2D" w:rsidRDefault="00F45A2D" w:rsidP="00FA751D">
      <w:pPr>
        <w:suppressAutoHyphens/>
        <w:spacing w:before="40" w:after="40"/>
        <w:rPr>
          <w:b/>
          <w:bCs/>
          <w:sz w:val="24"/>
        </w:rPr>
      </w:pPr>
    </w:p>
    <w:p w14:paraId="10FBD1E3" w14:textId="77777777" w:rsidR="00F45A2D" w:rsidRDefault="00F45A2D" w:rsidP="00FA751D">
      <w:pPr>
        <w:suppressAutoHyphens/>
        <w:spacing w:before="40" w:after="40"/>
        <w:rPr>
          <w:b/>
          <w:bCs/>
          <w:sz w:val="24"/>
        </w:rPr>
      </w:pPr>
    </w:p>
    <w:p w14:paraId="1A824A44" w14:textId="77777777" w:rsidR="00F45A2D" w:rsidRDefault="00F45A2D" w:rsidP="00FA751D">
      <w:pPr>
        <w:suppressAutoHyphens/>
        <w:spacing w:before="40" w:after="40"/>
        <w:rPr>
          <w:b/>
          <w:bCs/>
          <w:sz w:val="24"/>
        </w:rPr>
      </w:pPr>
    </w:p>
    <w:p w14:paraId="10A33372" w14:textId="77777777" w:rsidR="00F45A2D" w:rsidRPr="00401855" w:rsidRDefault="00F45A2D" w:rsidP="00FA751D">
      <w:pPr>
        <w:suppressAutoHyphens/>
        <w:spacing w:before="40" w:after="40"/>
        <w:rPr>
          <w:b/>
          <w:bCs/>
          <w:sz w:val="24"/>
        </w:rPr>
      </w:pPr>
    </w:p>
    <w:p w14:paraId="3CE00A25" w14:textId="77777777" w:rsidR="00FA751D" w:rsidRPr="00401855" w:rsidRDefault="00FA751D" w:rsidP="00FA751D">
      <w:pPr>
        <w:suppressAutoHyphens/>
        <w:spacing w:before="40" w:after="40"/>
        <w:rPr>
          <w:b/>
          <w:bCs/>
          <w:sz w:val="24"/>
        </w:rPr>
      </w:pPr>
    </w:p>
    <w:p w14:paraId="79F206D4" w14:textId="77777777" w:rsidR="00FA751D" w:rsidRPr="00401855" w:rsidRDefault="00FA751D" w:rsidP="00FA751D">
      <w:pPr>
        <w:suppressAutoHyphens/>
        <w:spacing w:before="40" w:after="40"/>
        <w:rPr>
          <w:b/>
          <w:bCs/>
          <w:sz w:val="24"/>
        </w:rPr>
      </w:pPr>
    </w:p>
    <w:p w14:paraId="54FCE79A" w14:textId="77777777" w:rsidR="00FA751D" w:rsidRPr="00401855" w:rsidRDefault="00FA751D" w:rsidP="00FA751D">
      <w:pPr>
        <w:suppressAutoHyphens/>
        <w:spacing w:after="120"/>
        <w:rPr>
          <w:rFonts w:cs="Arial"/>
        </w:rPr>
      </w:pPr>
      <w:r w:rsidRPr="00401855">
        <w:rPr>
          <w:rFonts w:cs="Arial"/>
        </w:rPr>
        <w:lastRenderedPageBreak/>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FA751D" w:rsidRPr="00401855" w14:paraId="35152C44" w14:textId="77777777" w:rsidTr="00F47245">
        <w:trPr>
          <w:trHeight w:val="598"/>
        </w:trPr>
        <w:tc>
          <w:tcPr>
            <w:tcW w:w="1955" w:type="dxa"/>
            <w:shd w:val="clear" w:color="auto" w:fill="D0EBB3"/>
            <w:vAlign w:val="center"/>
          </w:tcPr>
          <w:p w14:paraId="054DF111" w14:textId="77777777" w:rsidR="00FA751D" w:rsidRPr="00401855" w:rsidRDefault="00FA751D" w:rsidP="00F47245">
            <w:pPr>
              <w:suppressAutoHyphens/>
              <w:spacing w:after="120"/>
              <w:rPr>
                <w:rFonts w:cs="Arial"/>
                <w:b/>
                <w:bCs/>
                <w:lang w:val="en-GB"/>
              </w:rPr>
            </w:pPr>
            <w:r w:rsidRPr="00401855">
              <w:rPr>
                <w:rFonts w:cs="Arial"/>
                <w:b/>
                <w:bCs/>
                <w:lang w:val="en-GB"/>
              </w:rPr>
              <w:t>Strong</w:t>
            </w:r>
          </w:p>
        </w:tc>
        <w:tc>
          <w:tcPr>
            <w:tcW w:w="8368" w:type="dxa"/>
            <w:shd w:val="clear" w:color="auto" w:fill="auto"/>
            <w:vAlign w:val="center"/>
          </w:tcPr>
          <w:p w14:paraId="1A25BECB" w14:textId="77777777" w:rsidR="00FA751D" w:rsidRPr="00401855" w:rsidRDefault="00FA751D" w:rsidP="00F47245">
            <w:pPr>
              <w:suppressAutoHyphens/>
              <w:spacing w:after="120"/>
              <w:rPr>
                <w:rFonts w:cs="Arial"/>
                <w:lang w:val="en-GB"/>
              </w:rPr>
            </w:pPr>
            <w:r w:rsidRPr="00401855">
              <w:rPr>
                <w:rFonts w:cs="Arial"/>
                <w:lang w:val="en-GB"/>
              </w:rPr>
              <w:t>There are no major outstanding issues that at this stage appear to threaten delivery.</w:t>
            </w:r>
          </w:p>
        </w:tc>
      </w:tr>
      <w:tr w:rsidR="00FA751D" w:rsidRPr="00401855" w14:paraId="74ABF0C5" w14:textId="77777777" w:rsidTr="00F47245">
        <w:trPr>
          <w:trHeight w:val="598"/>
        </w:trPr>
        <w:tc>
          <w:tcPr>
            <w:tcW w:w="1955" w:type="dxa"/>
            <w:shd w:val="clear" w:color="auto" w:fill="FFE697"/>
            <w:vAlign w:val="center"/>
          </w:tcPr>
          <w:p w14:paraId="0850013A" w14:textId="77777777" w:rsidR="00FA751D" w:rsidRPr="00401855" w:rsidRDefault="00FA751D" w:rsidP="00F47245">
            <w:pPr>
              <w:suppressAutoHyphens/>
              <w:spacing w:after="120"/>
              <w:rPr>
                <w:rFonts w:cs="Arial"/>
                <w:b/>
                <w:bCs/>
                <w:lang w:val="en-GB"/>
              </w:rPr>
            </w:pPr>
            <w:r w:rsidRPr="00401855">
              <w:rPr>
                <w:rFonts w:cs="Arial"/>
                <w:b/>
                <w:bCs/>
                <w:lang w:val="en-GB"/>
              </w:rPr>
              <w:t>Satisfactory</w:t>
            </w:r>
          </w:p>
        </w:tc>
        <w:tc>
          <w:tcPr>
            <w:tcW w:w="8368" w:type="dxa"/>
            <w:shd w:val="clear" w:color="auto" w:fill="auto"/>
            <w:vAlign w:val="center"/>
          </w:tcPr>
          <w:p w14:paraId="004BBD5B" w14:textId="77777777" w:rsidR="00FA751D" w:rsidRPr="00401855" w:rsidRDefault="00FA751D" w:rsidP="00F47245">
            <w:pPr>
              <w:suppressAutoHyphens/>
              <w:spacing w:after="120"/>
              <w:rPr>
                <w:rFonts w:cs="Arial"/>
                <w:lang w:val="en-GB"/>
              </w:rPr>
            </w:pPr>
            <w:r w:rsidRPr="00401855">
              <w:rPr>
                <w:rFonts w:cs="Arial"/>
                <w:lang w:val="en-GB"/>
              </w:rPr>
              <w:t>There are issues that require timely management attention.</w:t>
            </w:r>
          </w:p>
        </w:tc>
      </w:tr>
      <w:tr w:rsidR="00FA751D" w:rsidRPr="00401855" w14:paraId="7F88505F" w14:textId="77777777" w:rsidTr="00F47245">
        <w:trPr>
          <w:trHeight w:val="598"/>
        </w:trPr>
        <w:tc>
          <w:tcPr>
            <w:tcW w:w="1955" w:type="dxa"/>
            <w:shd w:val="clear" w:color="auto" w:fill="FF9B9B"/>
            <w:vAlign w:val="center"/>
          </w:tcPr>
          <w:p w14:paraId="0340B5ED" w14:textId="77777777" w:rsidR="00FA751D" w:rsidRPr="00401855" w:rsidRDefault="00FA751D" w:rsidP="00F47245">
            <w:pPr>
              <w:suppressAutoHyphens/>
              <w:spacing w:after="120"/>
              <w:rPr>
                <w:rFonts w:cs="Arial"/>
                <w:b/>
                <w:bCs/>
                <w:lang w:val="en-GB"/>
              </w:rPr>
            </w:pPr>
            <w:r w:rsidRPr="00401855">
              <w:rPr>
                <w:rFonts w:cs="Arial"/>
                <w:b/>
                <w:bCs/>
                <w:lang w:val="en-GB"/>
              </w:rPr>
              <w:t>Weak</w:t>
            </w:r>
          </w:p>
        </w:tc>
        <w:tc>
          <w:tcPr>
            <w:tcW w:w="8368" w:type="dxa"/>
            <w:shd w:val="clear" w:color="auto" w:fill="auto"/>
            <w:vAlign w:val="center"/>
          </w:tcPr>
          <w:p w14:paraId="648FE670" w14:textId="77777777" w:rsidR="00FA751D" w:rsidRPr="00401855" w:rsidRDefault="00FA751D" w:rsidP="00F47245">
            <w:pPr>
              <w:suppressAutoHyphens/>
              <w:spacing w:after="120"/>
              <w:rPr>
                <w:rFonts w:cs="Arial"/>
                <w:lang w:val="en-GB"/>
              </w:rPr>
            </w:pPr>
            <w:r w:rsidRPr="00401855">
              <w:rPr>
                <w:rFonts w:cs="Arial"/>
                <w:lang w:val="en-GB"/>
              </w:rPr>
              <w:t>There are significant issues in this key focus area that may jeopardise the successful delivery of the project.</w:t>
            </w:r>
          </w:p>
        </w:tc>
      </w:tr>
    </w:tbl>
    <w:p w14:paraId="2B803CC2" w14:textId="77777777" w:rsidR="00FA751D" w:rsidRDefault="00FA751D" w:rsidP="00FA751D">
      <w:pPr>
        <w:rPr>
          <w:rFonts w:ascii="Gill Sans MT" w:eastAsia="Gill Sans MT" w:hAnsi="Gill Sans MT" w:cs="Times New Roman"/>
          <w:color w:val="auto"/>
          <w:sz w:val="36"/>
          <w:szCs w:val="36"/>
          <w:lang w:val="en-GB"/>
        </w:rPr>
      </w:pPr>
    </w:p>
    <w:p w14:paraId="4B99B104" w14:textId="77777777" w:rsidR="00BD7311" w:rsidRPr="00BD7311" w:rsidRDefault="00BD7311" w:rsidP="007904B1">
      <w:pPr>
        <w:pStyle w:val="ListBullet"/>
        <w:rPr>
          <w:rFonts w:eastAsia="Gill Sans MT" w:cs="Times New Roman"/>
          <w:lang w:val="en-GB"/>
        </w:rPr>
      </w:pPr>
      <w:r w:rsidRPr="00BD7311">
        <w:rPr>
          <w:rFonts w:eastAsia="Gill Sans MT" w:cs="Times New Roman"/>
          <w:lang w:val="en-GB"/>
        </w:rPr>
        <w:br w:type="page"/>
      </w:r>
    </w:p>
    <w:p w14:paraId="6228C743" w14:textId="28196179" w:rsidR="00BD7311" w:rsidRPr="00BD7311" w:rsidRDefault="00B777E5" w:rsidP="00BD7311">
      <w:pPr>
        <w:rPr>
          <w:rFonts w:ascii="Gill Sans MT" w:eastAsia="Gill Sans MT" w:hAnsi="Gill Sans MT" w:cs="Times New Roman"/>
          <w:color w:val="auto"/>
          <w:sz w:val="36"/>
          <w:szCs w:val="36"/>
          <w:lang w:val="en-GB"/>
        </w:rPr>
      </w:pPr>
      <w:r w:rsidRPr="00BD7311">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668991" behindDoc="1" locked="0" layoutInCell="1" allowOverlap="1" wp14:anchorId="7462717A" wp14:editId="63D4D0D1">
                <wp:simplePos x="0" y="0"/>
                <wp:positionH relativeFrom="column">
                  <wp:posOffset>-574891</wp:posOffset>
                </wp:positionH>
                <wp:positionV relativeFrom="paragraph">
                  <wp:posOffset>-954453</wp:posOffset>
                </wp:positionV>
                <wp:extent cx="7633252" cy="11291977"/>
                <wp:effectExtent l="0" t="0" r="25400" b="24130"/>
                <wp:wrapNone/>
                <wp:docPr id="104" name="Rectangle 104"/>
                <wp:cNvGraphicFramePr/>
                <a:graphic xmlns:a="http://schemas.openxmlformats.org/drawingml/2006/main">
                  <a:graphicData uri="http://schemas.microsoft.com/office/word/2010/wordprocessingShape">
                    <wps:wsp>
                      <wps:cNvSpPr/>
                      <wps:spPr>
                        <a:xfrm>
                          <a:off x="0" y="0"/>
                          <a:ext cx="7633252" cy="11291977"/>
                        </a:xfrm>
                        <a:prstGeom prst="rect">
                          <a:avLst/>
                        </a:prstGeom>
                        <a:solidFill>
                          <a:schemeClr val="accent2"/>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54711" id="Rectangle 104" o:spid="_x0000_s1026" style="position:absolute;margin-left:-45.25pt;margin-top:-75.15pt;width:601.05pt;height:889.15pt;z-index:-25164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14YwIAANoEAAAOAAAAZHJzL2Uyb0RvYy54bWysVMFu2zAMvQ/YPwi6r47dpGmDOkXWIMOA&#10;og3QDj0zshQbkCWNUuJ0Xz9KdpO222nYRSFNihQf38v1zaHVbC/RN9aUPD8bcSaNsFVjtiX/8bT6&#10;csmZD2Aq0NbIkr9Iz2/mnz9dd24mC1tbXUlkVMT4WedKXofgZlnmRS1b8GfWSUNBZbGFQC5uswqh&#10;o+qtzorR6CLrLFYOrZDe09dlH+TzVF8pKcKDUl4GpktObwvpxHRu4pnNr2G2RXB1I4ZnwD+8ooXG&#10;UNNjqSUEYDts/ijVNgKttyqcCdtmVqlGyDQDTZOPPkzzWIOTaRYCx7sjTP7/lRX3+0e3RoKhc37m&#10;yYxTHBS28Zfexw4JrJcjWPIQmKCP04vz82JScCYolufFVX41nUY8s9N9hz58k7Zl0Sg50joSSrC/&#10;86FPfU2J7bzVTbVqtE5OpIC81cj2QMsDIaQJxdDgXaY2rCt5MRmPaMMCiEVKQyCzdVXJvdlyBnpL&#10;9BQBU/t3tz1uN8cu49Vl/nXZJ9VQyb53PhlR6f69Q3oa812dOMgSfN1fSaHhijZxHpnYOMx9Ajta&#10;G1u9rJGh7enpnVg1VO0OfFgDEh9pLtJYeKBDaUvD2sHirLb462/fYz7RhKKcdcRvAuLnDlBypr8b&#10;ItBVPh5HQSRnPJkW5ODbyOZtxOzaW0tbyEnNTiQz5gf9aiq07TNJcRG7UgiMoN495INzG3rdkZiF&#10;XCxSGonAQbgzj07E4hGniOPT4RnQDawJxLh7+6oFmH0gT58bbxq72AWrmsSsE660quiQgNLSBrFH&#10;hb71U9bpL2n+GwAA//8DAFBLAwQUAAYACAAAACEA2zHaxOEAAAAOAQAADwAAAGRycy9kb3ducmV2&#10;LnhtbEyPQU/DMAyF70j8h8hI3LZkg7WjNJ3QJOBMtyFxy1qvrdo4VZN15d/jnYZPz/LT8/fSzWQ7&#10;MeLgG0caFnMFAqlwZUOVhv3ufbYG4YOh0nSOUMMvethk93epSUp3oS8c81AJDiGfGA11CH0ipS9q&#10;tMbPXY/Et5MbrAm8DpUsB3PhcNvJpVKRtKYh/lCbHrc1Fm1+thra3eFn//25/Xg+hLw9xXFsxyjW&#10;+vFhensFEXAKNzNc8RkdMmY6ujOVXnQaZi9qxVYWi5V6AnG18EQgjqyi5VqBzFL5v0b2BwAA//8D&#10;AFBLAQItABQABgAIAAAAIQC2gziS/gAAAOEBAAATAAAAAAAAAAAAAAAAAAAAAABbQ29udGVudF9U&#10;eXBlc10ueG1sUEsBAi0AFAAGAAgAAAAhADj9If/WAAAAlAEAAAsAAAAAAAAAAAAAAAAALwEAAF9y&#10;ZWxzLy5yZWxzUEsBAi0AFAAGAAgAAAAhAEUhHXhjAgAA2gQAAA4AAAAAAAAAAAAAAAAALgIAAGRy&#10;cy9lMm9Eb2MueG1sUEsBAi0AFAAGAAgAAAAhANsx2sThAAAADgEAAA8AAAAAAAAAAAAAAAAAvQQA&#10;AGRycy9kb3ducmV2LnhtbFBLBQYAAAAABAAEAPMAAADLBQAAAAA=&#10;" fillcolor="#ed7d31 [3205]" strokecolor="#1c334e" strokeweight="2pt"/>
            </w:pict>
          </mc:Fallback>
        </mc:AlternateContent>
      </w:r>
    </w:p>
    <w:p w14:paraId="7B64DBD6" w14:textId="0EA94DFF" w:rsidR="00632C4C" w:rsidRPr="00714209" w:rsidRDefault="007904B1" w:rsidP="00BD7311">
      <w:pPr>
        <w:widowControl w:val="0"/>
        <w:autoSpaceDE w:val="0"/>
        <w:autoSpaceDN w:val="0"/>
        <w:spacing w:before="118" w:after="0" w:line="240" w:lineRule="auto"/>
        <w:rPr>
          <w:rFonts w:eastAsia="Arial" w:cs="Arial"/>
          <w:color w:val="auto"/>
          <w:sz w:val="36"/>
          <w:lang w:val="ro-RO"/>
        </w:rPr>
      </w:pPr>
      <w:r>
        <w:rPr>
          <w:rFonts w:eastAsia="Arial" w:cs="Arial"/>
          <w:color w:val="auto"/>
          <w:sz w:val="36"/>
          <w:lang w:val="ro-RO"/>
        </w:rPr>
        <w:t xml:space="preserve">Deep </w:t>
      </w:r>
      <w:r w:rsidR="00303C07">
        <w:rPr>
          <w:rFonts w:eastAsia="Arial" w:cs="Arial"/>
          <w:color w:val="auto"/>
          <w:sz w:val="36"/>
          <w:lang w:val="ro-RO"/>
        </w:rPr>
        <w:t>D</w:t>
      </w:r>
      <w:r>
        <w:rPr>
          <w:rFonts w:eastAsia="Arial" w:cs="Arial"/>
          <w:color w:val="auto"/>
          <w:sz w:val="36"/>
          <w:lang w:val="ro-RO"/>
        </w:rPr>
        <w:t>ive</w:t>
      </w:r>
    </w:p>
    <w:p w14:paraId="7E0C2ACD" w14:textId="40821F08" w:rsidR="00BD7311" w:rsidRPr="00714209" w:rsidRDefault="00632C4C" w:rsidP="00BD7311">
      <w:pPr>
        <w:widowControl w:val="0"/>
        <w:autoSpaceDE w:val="0"/>
        <w:autoSpaceDN w:val="0"/>
        <w:spacing w:before="118" w:after="0" w:line="240" w:lineRule="auto"/>
        <w:rPr>
          <w:rFonts w:eastAsia="Arial" w:cs="Arial"/>
          <w:color w:val="auto"/>
          <w:sz w:val="36"/>
          <w:lang w:val="ro-RO"/>
        </w:rPr>
      </w:pPr>
      <w:r w:rsidRPr="00714209">
        <w:rPr>
          <w:rFonts w:eastAsia="Arial" w:cs="Arial"/>
          <w:color w:val="auto"/>
          <w:sz w:val="36"/>
          <w:lang w:val="ro-RO"/>
        </w:rPr>
        <w:t xml:space="preserve">Project Assurance </w:t>
      </w:r>
      <w:r w:rsidR="005B4476" w:rsidRPr="00714209">
        <w:rPr>
          <w:rFonts w:eastAsia="Arial" w:cs="Arial"/>
          <w:color w:val="auto"/>
          <w:sz w:val="36"/>
          <w:lang w:val="ro-RO"/>
        </w:rPr>
        <w:t>Workbook</w:t>
      </w:r>
    </w:p>
    <w:p w14:paraId="33D30132" w14:textId="077F589C" w:rsidR="00BD7311" w:rsidRPr="00714209" w:rsidRDefault="00BD7311" w:rsidP="00714209">
      <w:pPr>
        <w:pStyle w:val="BackPage"/>
        <w:rPr>
          <w:lang w:val="ro-RO"/>
        </w:rPr>
      </w:pPr>
      <w:bookmarkStart w:id="46" w:name="_Toc167109783"/>
    </w:p>
    <w:p w14:paraId="2660CE2B" w14:textId="17BDE9D9" w:rsidR="00CA5652" w:rsidRPr="00B777E5" w:rsidRDefault="00BD7311" w:rsidP="00CA5652">
      <w:pPr>
        <w:pStyle w:val="Heading1"/>
      </w:pPr>
      <w:bookmarkStart w:id="47" w:name="_Ref178338647"/>
      <w:bookmarkStart w:id="48" w:name="_Ref178338709"/>
      <w:bookmarkStart w:id="49" w:name="_Toc214365055"/>
      <w:r w:rsidRPr="00714209">
        <w:t>PART A</w:t>
      </w:r>
      <w:bookmarkEnd w:id="46"/>
      <w:bookmarkEnd w:id="47"/>
      <w:bookmarkEnd w:id="48"/>
      <w:r w:rsidR="00CA5652">
        <w:t>:</w:t>
      </w:r>
      <w:r w:rsidR="00CA5652">
        <w:br/>
      </w:r>
      <w:r w:rsidR="00CA5652" w:rsidRPr="00CA5652">
        <w:rPr>
          <w:b w:val="0"/>
          <w:bCs w:val="0"/>
          <w:sz w:val="36"/>
          <w:szCs w:val="36"/>
        </w:rPr>
        <w:t>Background on project assurance and the risk based approach</w:t>
      </w:r>
      <w:bookmarkEnd w:id="49"/>
      <w:r w:rsidR="00CA5652" w:rsidRPr="00CA5652">
        <w:rPr>
          <w:b w:val="0"/>
          <w:bCs w:val="0"/>
          <w:sz w:val="36"/>
          <w:szCs w:val="36"/>
        </w:rPr>
        <w:t xml:space="preserve"> </w:t>
      </w:r>
    </w:p>
    <w:p w14:paraId="2B93D3F0" w14:textId="77777777" w:rsidR="00BD7311" w:rsidRPr="00714209" w:rsidRDefault="00BD7311" w:rsidP="00BD7311">
      <w:pPr>
        <w:rPr>
          <w:rFonts w:ascii="Gill Sans MT" w:eastAsia="Gill Sans MT" w:hAnsi="Gill Sans MT" w:cs="Times New Roman"/>
          <w:color w:val="auto"/>
          <w:lang w:val="en-GB"/>
        </w:rPr>
      </w:pPr>
    </w:p>
    <w:p w14:paraId="61365E66" w14:textId="77777777" w:rsidR="00BD7311" w:rsidRPr="00714209" w:rsidRDefault="00BD7311" w:rsidP="00BD7311">
      <w:pPr>
        <w:rPr>
          <w:rFonts w:ascii="Gill Sans MT" w:eastAsia="Gill Sans MT" w:hAnsi="Gill Sans MT" w:cs="Times New Roman"/>
          <w:color w:val="auto"/>
          <w:lang w:val="en-GB"/>
        </w:rPr>
      </w:pPr>
    </w:p>
    <w:p w14:paraId="7DD06271" w14:textId="77777777" w:rsidR="00BD7311" w:rsidRPr="00714209" w:rsidRDefault="00BD7311" w:rsidP="00BD7311">
      <w:pPr>
        <w:rPr>
          <w:rFonts w:ascii="Gill Sans MT" w:eastAsia="Gill Sans MT" w:hAnsi="Gill Sans MT" w:cs="Times New Roman"/>
          <w:color w:val="auto"/>
          <w:lang w:val="en-GB"/>
        </w:rPr>
      </w:pPr>
    </w:p>
    <w:p w14:paraId="23D4E678" w14:textId="6F47C7DB" w:rsidR="00BD7311" w:rsidRPr="00714209" w:rsidRDefault="00BD7311" w:rsidP="00BD7311">
      <w:pPr>
        <w:spacing w:line="240" w:lineRule="auto"/>
        <w:rPr>
          <w:rFonts w:eastAsia="Gill Sans MT" w:cs="Arial"/>
          <w:color w:val="auto"/>
          <w:sz w:val="36"/>
          <w:szCs w:val="36"/>
          <w:u w:val="single"/>
          <w:lang w:val="en-GB"/>
        </w:rPr>
      </w:pPr>
      <w:r w:rsidRPr="00714209">
        <w:rPr>
          <w:rFonts w:eastAsia="Gill Sans MT" w:cs="Arial"/>
          <w:color w:val="auto"/>
          <w:sz w:val="36"/>
          <w:szCs w:val="36"/>
          <w:lang w:val="en-GB"/>
        </w:rPr>
        <w:t xml:space="preserve">For </w:t>
      </w:r>
      <w:r w:rsidR="00632C4C" w:rsidRPr="00714209">
        <w:rPr>
          <w:rFonts w:eastAsia="Gill Sans MT" w:cs="Arial"/>
          <w:color w:val="auto"/>
          <w:sz w:val="36"/>
          <w:szCs w:val="36"/>
          <w:u w:val="single"/>
          <w:lang w:val="en-GB"/>
        </w:rPr>
        <w:t>d</w:t>
      </w:r>
      <w:r w:rsidRPr="00714209">
        <w:rPr>
          <w:rFonts w:eastAsia="Gill Sans MT" w:cs="Arial"/>
          <w:color w:val="auto"/>
          <w:sz w:val="36"/>
          <w:szCs w:val="36"/>
          <w:u w:val="single"/>
          <w:lang w:val="en-GB"/>
        </w:rPr>
        <w:t xml:space="preserve">elivery </w:t>
      </w:r>
      <w:r w:rsidR="00632C4C" w:rsidRPr="00714209">
        <w:rPr>
          <w:rFonts w:eastAsia="Gill Sans MT" w:cs="Arial"/>
          <w:color w:val="auto"/>
          <w:sz w:val="36"/>
          <w:szCs w:val="36"/>
          <w:u w:val="single"/>
          <w:lang w:val="en-GB"/>
        </w:rPr>
        <w:t>a</w:t>
      </w:r>
      <w:r w:rsidRPr="00714209">
        <w:rPr>
          <w:rFonts w:eastAsia="Gill Sans MT" w:cs="Arial"/>
          <w:color w:val="auto"/>
          <w:sz w:val="36"/>
          <w:szCs w:val="36"/>
          <w:u w:val="single"/>
          <w:lang w:val="en-GB"/>
        </w:rPr>
        <w:t>gencies</w:t>
      </w:r>
      <w:r w:rsidRPr="00714209">
        <w:rPr>
          <w:rFonts w:eastAsia="Gill Sans MT" w:cs="Arial"/>
          <w:color w:val="auto"/>
          <w:sz w:val="36"/>
          <w:szCs w:val="36"/>
          <w:lang w:val="en-GB"/>
        </w:rPr>
        <w:t xml:space="preserve"> and </w:t>
      </w:r>
      <w:r w:rsidR="00632C4C" w:rsidRPr="00714209">
        <w:rPr>
          <w:rFonts w:eastAsia="Gill Sans MT" w:cs="Arial"/>
          <w:color w:val="auto"/>
          <w:sz w:val="36"/>
          <w:szCs w:val="36"/>
          <w:u w:val="single"/>
          <w:lang w:val="en-GB"/>
        </w:rPr>
        <w:t>r</w:t>
      </w:r>
      <w:r w:rsidRPr="00714209">
        <w:rPr>
          <w:rFonts w:eastAsia="Gill Sans MT" w:cs="Arial"/>
          <w:color w:val="auto"/>
          <w:sz w:val="36"/>
          <w:szCs w:val="36"/>
          <w:u w:val="single"/>
          <w:lang w:val="en-GB"/>
        </w:rPr>
        <w:t xml:space="preserve">eview </w:t>
      </w:r>
      <w:r w:rsidR="00632C4C" w:rsidRPr="00714209">
        <w:rPr>
          <w:rFonts w:eastAsia="Gill Sans MT" w:cs="Arial"/>
          <w:color w:val="auto"/>
          <w:sz w:val="36"/>
          <w:szCs w:val="36"/>
          <w:u w:val="single"/>
          <w:lang w:val="en-GB"/>
        </w:rPr>
        <w:t>t</w:t>
      </w:r>
      <w:r w:rsidRPr="00714209">
        <w:rPr>
          <w:rFonts w:eastAsia="Gill Sans MT" w:cs="Arial"/>
          <w:color w:val="auto"/>
          <w:sz w:val="36"/>
          <w:szCs w:val="36"/>
          <w:u w:val="single"/>
          <w:lang w:val="en-GB"/>
        </w:rPr>
        <w:t>eams</w:t>
      </w:r>
    </w:p>
    <w:p w14:paraId="514E3874" w14:textId="77777777" w:rsidR="00714209" w:rsidRPr="00714209" w:rsidRDefault="00714209" w:rsidP="00714209"/>
    <w:p w14:paraId="04A202A7" w14:textId="77777777" w:rsidR="00BD7311" w:rsidRPr="00BD7311" w:rsidRDefault="00BD7311" w:rsidP="00BD7311">
      <w:pPr>
        <w:rPr>
          <w:rFonts w:ascii="Gill Sans MT" w:eastAsia="Gill Sans MT" w:hAnsi="Gill Sans MT" w:cs="Times New Roman"/>
          <w:color w:val="000000"/>
          <w:lang w:val="en-GB"/>
        </w:rPr>
      </w:pPr>
    </w:p>
    <w:p w14:paraId="0FCE596D" w14:textId="6BDD8652" w:rsidR="00BD7311" w:rsidRPr="00B872C2" w:rsidRDefault="00BD7311" w:rsidP="00EB30B3">
      <w:pPr>
        <w:pStyle w:val="Heading2"/>
        <w:rPr>
          <w:rStyle w:val="Strong"/>
        </w:rPr>
      </w:pPr>
      <w:r w:rsidRPr="00BD7311">
        <w:rPr>
          <w:rFonts w:ascii="Gill Sans MT" w:hAnsi="Gill Sans MT" w:cs="Times New Roman"/>
          <w:color w:val="005295"/>
        </w:rPr>
        <w:br w:type="page"/>
      </w:r>
      <w:bookmarkStart w:id="50" w:name="_Toc167109784"/>
      <w:bookmarkStart w:id="51" w:name="_Toc214365056"/>
      <w:r w:rsidR="00B872C2" w:rsidRPr="00B872C2">
        <w:lastRenderedPageBreak/>
        <w:t>Project assurance in Tasmania</w:t>
      </w:r>
      <w:bookmarkEnd w:id="50"/>
      <w:bookmarkEnd w:id="51"/>
    </w:p>
    <w:p w14:paraId="27B3D80D" w14:textId="77777777" w:rsidR="00FA751D" w:rsidRPr="00520621" w:rsidRDefault="00FA751D" w:rsidP="00FA751D">
      <w:pPr>
        <w:rPr>
          <w:rFonts w:cs="Arial"/>
          <w:lang w:val="ro-RO"/>
        </w:rPr>
      </w:pPr>
      <w:bookmarkStart w:id="52" w:name="_Toc167109785"/>
      <w:r w:rsidRPr="00520621">
        <w:rPr>
          <w:rFonts w:cs="Arial"/>
          <w:lang w:val="ro-RO"/>
        </w:rPr>
        <w:t xml:space="preserve">The Tasmanian Government has adopted a formal project assurance framework for infrastructure </w:t>
      </w:r>
      <w:r w:rsidRPr="002357F0">
        <w:rPr>
          <w:rFonts w:cs="Arial"/>
          <w:lang w:val="ro-RO"/>
        </w:rPr>
        <w:t>projects valued at $50 million and above, being developed and/or delivered by Tasmanian Government</w:t>
      </w:r>
      <w:r w:rsidRPr="00520621">
        <w:rPr>
          <w:rFonts w:cs="Arial"/>
          <w:lang w:val="ro-RO"/>
        </w:rPr>
        <w:t xml:space="preserve"> agencies. </w:t>
      </w:r>
    </w:p>
    <w:p w14:paraId="39743A39" w14:textId="77777777" w:rsidR="00FA751D" w:rsidRPr="00520621" w:rsidRDefault="00FA751D" w:rsidP="00FA751D">
      <w:pPr>
        <w:rPr>
          <w:rFonts w:cs="Arial"/>
          <w:lang w:val="ro-RO"/>
        </w:rPr>
      </w:pPr>
      <w:bookmarkStart w:id="53" w:name="_Hlk197939780"/>
      <w:r w:rsidRPr="00520621">
        <w:rPr>
          <w:rFonts w:cs="Arial"/>
          <w:lang w:val="ro-RO"/>
        </w:rPr>
        <w:t>Infrastructure projects valued over $10 million can be referred for review at the discretion of Budget Committee, portfolio ministers or heads of agencies.</w:t>
      </w:r>
    </w:p>
    <w:bookmarkEnd w:id="53"/>
    <w:p w14:paraId="3AEA6BD5" w14:textId="77777777" w:rsidR="00FA751D" w:rsidRPr="00417A13" w:rsidRDefault="00FA751D" w:rsidP="00FA751D">
      <w:pPr>
        <w:rPr>
          <w:rFonts w:cs="Arial"/>
          <w:lang w:val="ro-RO"/>
        </w:rPr>
      </w:pPr>
      <w:r w:rsidRPr="00417A13">
        <w:rPr>
          <w:rFonts w:cs="Arial"/>
          <w:lang w:val="ro-RO"/>
        </w:rPr>
        <w:t>The framework takes a risk based approach to investor assurance. Each project is assigned one of three risk based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p w14:paraId="566C6BDE" w14:textId="2FECD79B" w:rsidR="00C9608D" w:rsidRPr="003B6484" w:rsidRDefault="00C9608D" w:rsidP="00C9608D">
      <w:pPr>
        <w:rPr>
          <w:rStyle w:val="Strong"/>
          <w:lang w:val="en-GB"/>
        </w:rPr>
      </w:pPr>
      <w:r w:rsidRPr="003B6484">
        <w:rPr>
          <w:rStyle w:val="Strong"/>
          <w:lang w:val="en-GB"/>
        </w:rPr>
        <w:t xml:space="preserve">Gate reviews, health checks and </w:t>
      </w:r>
      <w:r w:rsidR="0075616B">
        <w:rPr>
          <w:rStyle w:val="Strong"/>
          <w:lang w:val="en-GB"/>
        </w:rPr>
        <w:t>deep dive</w:t>
      </w:r>
      <w:r w:rsidRPr="003B6484">
        <w:rPr>
          <w:rStyle w:val="Strong"/>
          <w:lang w:val="en-GB"/>
        </w:rPr>
        <w:t>s</w:t>
      </w:r>
    </w:p>
    <w:p w14:paraId="187305CF" w14:textId="3406F6CF" w:rsidR="00C9608D" w:rsidRPr="0059177E" w:rsidRDefault="00C9608D" w:rsidP="00C9608D">
      <w:pPr>
        <w:rPr>
          <w:rFonts w:cs="Arial"/>
        </w:rPr>
      </w:pPr>
      <w:r w:rsidRPr="0059177E">
        <w:rPr>
          <w:rFonts w:cs="Arial"/>
        </w:rPr>
        <w:t xml:space="preserve">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w:t>
      </w:r>
      <w:proofErr w:type="gramStart"/>
      <w:r w:rsidRPr="0059177E">
        <w:rPr>
          <w:rFonts w:cs="Arial"/>
        </w:rPr>
        <w:t>lifecycle</w:t>
      </w:r>
      <w:r>
        <w:rPr>
          <w:rFonts w:cs="Arial"/>
        </w:rPr>
        <w:t>,</w:t>
      </w:r>
      <w:r w:rsidRPr="0059177E">
        <w:rPr>
          <w:rFonts w:cs="Arial"/>
        </w:rPr>
        <w:t xml:space="preserve"> but</w:t>
      </w:r>
      <w:proofErr w:type="gramEnd"/>
      <w:r w:rsidRPr="0059177E">
        <w:rPr>
          <w:rFonts w:cs="Arial"/>
        </w:rPr>
        <w:t xml:space="preserve"> focus on a few major issues that have been identified and are based on the terms of reference. Health checks and </w:t>
      </w:r>
      <w:r w:rsidR="0075616B">
        <w:rPr>
          <w:rFonts w:cs="Arial"/>
        </w:rPr>
        <w:t>deep dive</w:t>
      </w:r>
      <w:r w:rsidRPr="0059177E">
        <w:rPr>
          <w:rFonts w:cs="Arial"/>
        </w:rPr>
        <w:t>s, when required, are also carried out by independent expert review teams.</w:t>
      </w:r>
    </w:p>
    <w:p w14:paraId="0FB287BB" w14:textId="034784A8" w:rsidR="00C9608D" w:rsidRPr="0059177E" w:rsidRDefault="00C9608D" w:rsidP="00C9608D">
      <w:pPr>
        <w:rPr>
          <w:rFonts w:cs="Arial"/>
        </w:rPr>
      </w:pPr>
      <w:r w:rsidRPr="0059177E">
        <w:rPr>
          <w:rFonts w:cs="Arial"/>
        </w:rPr>
        <w:t xml:space="preserve">The results of each gate review, health check and </w:t>
      </w:r>
      <w:r w:rsidR="0075616B">
        <w:rPr>
          <w:rFonts w:cs="Arial"/>
        </w:rPr>
        <w:t>deep dive</w:t>
      </w:r>
      <w:r w:rsidRPr="0059177E">
        <w:rPr>
          <w:rFonts w:cs="Arial"/>
        </w:rPr>
        <w:t xml:space="preserve"> are presented in a review report that provides a snapshot of the project’s progress to strengthen outcomes.</w:t>
      </w:r>
    </w:p>
    <w:p w14:paraId="4F0DC6E2" w14:textId="77777777" w:rsidR="00C9608D" w:rsidRPr="003B6484" w:rsidRDefault="00C9608D" w:rsidP="00C9608D">
      <w:pPr>
        <w:rPr>
          <w:rStyle w:val="Strong"/>
          <w:lang w:val="en-GB"/>
        </w:rPr>
      </w:pPr>
      <w:r w:rsidRPr="003B6484">
        <w:rPr>
          <w:rStyle w:val="Strong"/>
          <w:lang w:val="en-GB"/>
        </w:rPr>
        <w:t>Improving outcomes</w:t>
      </w:r>
    </w:p>
    <w:p w14:paraId="5E939D8C" w14:textId="77777777" w:rsidR="00C9608D" w:rsidRPr="0059177E" w:rsidRDefault="00C9608D" w:rsidP="00C9608D">
      <w:pPr>
        <w:pStyle w:val="BodyText"/>
        <w:rPr>
          <w:rFonts w:cs="Arial"/>
        </w:rPr>
      </w:pPr>
      <w:r w:rsidRPr="0059177E">
        <w:rPr>
          <w:rFonts w:cs="Arial"/>
        </w:rPr>
        <w:t>Infrastructure Tasmania (ITas) seeks to share aggregated lessons learnt and good practice across delivery agencies</w:t>
      </w:r>
      <w:r>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7577E757" w14:textId="77777777" w:rsidR="00BD7311" w:rsidRPr="00714209" w:rsidRDefault="00BD7311" w:rsidP="00714209">
      <w:r w:rsidRPr="00BD7311">
        <w:rPr>
          <w:rFonts w:ascii="Gill Sans MT" w:eastAsia="SimHei" w:hAnsi="Gill Sans MT" w:cs="Times New Roman"/>
          <w:color w:val="405D17"/>
          <w:sz w:val="36"/>
          <w:szCs w:val="26"/>
          <w:lang w:val="en-GB"/>
        </w:rPr>
        <w:br w:type="page"/>
      </w:r>
    </w:p>
    <w:p w14:paraId="17A57B6F" w14:textId="0A95C12F" w:rsidR="00632C4C" w:rsidRPr="00BD7311" w:rsidRDefault="008C1CCA" w:rsidP="00EB30B3">
      <w:pPr>
        <w:pStyle w:val="Heading2"/>
      </w:pPr>
      <w:bookmarkStart w:id="54" w:name="_Toc172106199"/>
      <w:bookmarkStart w:id="55" w:name="_Toc167109786"/>
      <w:bookmarkStart w:id="56" w:name="_Toc214365057"/>
      <w:bookmarkEnd w:id="52"/>
      <w:r>
        <w:rPr>
          <w:noProof/>
        </w:rPr>
        <w:lastRenderedPageBreak/>
        <w:drawing>
          <wp:anchor distT="0" distB="0" distL="114300" distR="114300" simplePos="0" relativeHeight="251823615" behindDoc="0" locked="0" layoutInCell="1" allowOverlap="1" wp14:anchorId="4AAC47AA" wp14:editId="3D904FAC">
            <wp:simplePos x="0" y="0"/>
            <wp:positionH relativeFrom="column">
              <wp:posOffset>2860040</wp:posOffset>
            </wp:positionH>
            <wp:positionV relativeFrom="paragraph">
              <wp:posOffset>315595</wp:posOffset>
            </wp:positionV>
            <wp:extent cx="3678555" cy="2392045"/>
            <wp:effectExtent l="0" t="0" r="0" b="8255"/>
            <wp:wrapSquare wrapText="bothSides"/>
            <wp:docPr id="27004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4910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8555" cy="2392045"/>
                    </a:xfrm>
                    <a:prstGeom prst="rect">
                      <a:avLst/>
                    </a:prstGeom>
                  </pic:spPr>
                </pic:pic>
              </a:graphicData>
            </a:graphic>
            <wp14:sizeRelV relativeFrom="margin">
              <wp14:pctHeight>0</wp14:pctHeight>
            </wp14:sizeRelV>
          </wp:anchor>
        </w:drawing>
      </w:r>
      <w:r w:rsidR="00632C4C" w:rsidRPr="00BD7311">
        <w:t>Risk</w:t>
      </w:r>
      <w:r w:rsidR="00122678">
        <w:t xml:space="preserve"> </w:t>
      </w:r>
      <w:r w:rsidR="00632C4C" w:rsidRPr="00BD7311">
        <w:t xml:space="preserve">based approach to </w:t>
      </w:r>
      <w:r w:rsidR="00632C4C">
        <w:t>p</w:t>
      </w:r>
      <w:r w:rsidR="00632C4C" w:rsidRPr="00BD7311">
        <w:t xml:space="preserve">roject </w:t>
      </w:r>
      <w:r w:rsidR="00632C4C">
        <w:t>a</w:t>
      </w:r>
      <w:r w:rsidR="00632C4C" w:rsidRPr="00BD7311">
        <w:t>ssurance</w:t>
      </w:r>
      <w:bookmarkEnd w:id="54"/>
      <w:bookmarkEnd w:id="56"/>
    </w:p>
    <w:p w14:paraId="5BBEDA92" w14:textId="4BBAB8CD" w:rsidR="008B2759" w:rsidRDefault="00632C4C" w:rsidP="00632C4C">
      <w:pPr>
        <w:pStyle w:val="BodyText"/>
      </w:pPr>
      <w:r w:rsidRPr="00BD7311">
        <w:t xml:space="preserve">In taking a </w:t>
      </w:r>
      <w:proofErr w:type="gramStart"/>
      <w:r w:rsidR="00A6275F" w:rsidRPr="00BD7311">
        <w:t>risk</w:t>
      </w:r>
      <w:r w:rsidR="00122678">
        <w:t xml:space="preserve"> </w:t>
      </w:r>
      <w:r w:rsidR="00A6275F" w:rsidRPr="00BD7311">
        <w:t>based</w:t>
      </w:r>
      <w:proofErr w:type="gramEnd"/>
      <w:r w:rsidRPr="00BD7311">
        <w:t xml:space="preserve"> approach, </w:t>
      </w:r>
      <w:r>
        <w:t>r</w:t>
      </w:r>
      <w:r w:rsidRPr="00BD7311">
        <w:t>eviews</w:t>
      </w:r>
      <w:r w:rsidRPr="00BD7311">
        <w:rPr>
          <w:spacing w:val="-5"/>
        </w:rPr>
        <w:t xml:space="preserve"> </w:t>
      </w:r>
      <w:r w:rsidRPr="00BD7311">
        <w:t xml:space="preserve">can be adapted to fit </w:t>
      </w:r>
      <w:r w:rsidR="00F5472B">
        <w:t>project</w:t>
      </w:r>
      <w:r w:rsidRPr="00BD7311">
        <w:t xml:space="preserve"> requirements</w:t>
      </w:r>
      <w:r w:rsidR="00F5472B">
        <w:t>.</w:t>
      </w:r>
    </w:p>
    <w:p w14:paraId="61C7738C" w14:textId="2508BA2A" w:rsidR="00FA751D" w:rsidRDefault="00FA751D" w:rsidP="00632C4C">
      <w:pPr>
        <w:pStyle w:val="BodyText"/>
        <w:rPr>
          <w:rFonts w:cs="Arial"/>
        </w:rPr>
      </w:pPr>
      <w:r w:rsidRPr="00FA751D">
        <w:rPr>
          <w:rFonts w:cs="Arial"/>
        </w:rPr>
        <w:t xml:space="preserve">Registration is mandatory for all capital infrastructure projects with a total estimated cost of $50 million or greater. It is the delivery agency’s responsibility to register projects. The risk tier of a project is determined when it is registered with ITas. </w:t>
      </w:r>
      <w:bookmarkStart w:id="57" w:name="_Hlk178252602"/>
    </w:p>
    <w:p w14:paraId="311DC7E3" w14:textId="05253747" w:rsidR="00632C4C" w:rsidRPr="00252C15" w:rsidRDefault="00632C4C" w:rsidP="00632C4C">
      <w:pPr>
        <w:pStyle w:val="BodyText"/>
        <w:rPr>
          <w:rFonts w:cs="Arial"/>
        </w:rPr>
      </w:pPr>
      <w:r w:rsidRPr="00252C15">
        <w:rPr>
          <w:rFonts w:cs="Arial"/>
        </w:rPr>
        <w:t xml:space="preserve">The risk tier of a project is determined when </w:t>
      </w:r>
      <w:r w:rsidR="00FB4540">
        <w:rPr>
          <w:rFonts w:cs="Arial"/>
        </w:rPr>
        <w:t xml:space="preserve">it </w:t>
      </w:r>
      <w:r w:rsidRPr="00252C15">
        <w:rPr>
          <w:rFonts w:cs="Arial"/>
        </w:rPr>
        <w:t>is registered with ITas.</w:t>
      </w:r>
      <w:bookmarkStart w:id="58" w:name="_Hlk178252621"/>
      <w:bookmarkEnd w:id="57"/>
      <w:r w:rsidR="008C1CCA">
        <w:rPr>
          <w:rFonts w:cs="Arial"/>
        </w:rPr>
        <w:t xml:space="preserve"> </w:t>
      </w:r>
      <w:r w:rsidRPr="00252C15">
        <w:rPr>
          <w:rFonts w:cs="Arial"/>
        </w:rPr>
        <w:t xml:space="preserve">Projects are assigned </w:t>
      </w:r>
      <w:r>
        <w:rPr>
          <w:rFonts w:cs="Arial"/>
        </w:rPr>
        <w:t xml:space="preserve">a </w:t>
      </w:r>
      <w:r w:rsidR="008C1CCA">
        <w:rPr>
          <w:rFonts w:cs="Arial"/>
        </w:rPr>
        <w:t>risk</w:t>
      </w:r>
      <w:r w:rsidRPr="00252C15">
        <w:rPr>
          <w:rFonts w:cs="Arial"/>
        </w:rPr>
        <w:t xml:space="preserve"> </w:t>
      </w:r>
      <w:r>
        <w:rPr>
          <w:rFonts w:cs="Arial"/>
        </w:rPr>
        <w:t>t</w:t>
      </w:r>
      <w:r w:rsidRPr="00252C15">
        <w:rPr>
          <w:rFonts w:cs="Arial"/>
        </w:rPr>
        <w:t>ier</w:t>
      </w:r>
      <w:r>
        <w:rPr>
          <w:rFonts w:cs="Arial"/>
        </w:rPr>
        <w:t xml:space="preserve"> from</w:t>
      </w:r>
      <w:r w:rsidRPr="00252C15">
        <w:rPr>
          <w:rFonts w:cs="Arial"/>
        </w:rPr>
        <w:t xml:space="preserve"> 1 to 3</w:t>
      </w:r>
      <w:r>
        <w:rPr>
          <w:rFonts w:cs="Arial"/>
        </w:rPr>
        <w:t>. T</w:t>
      </w:r>
      <w:r w:rsidRPr="00252C15">
        <w:rPr>
          <w:rFonts w:cs="Arial"/>
        </w:rPr>
        <w:t xml:space="preserve">ier 1 </w:t>
      </w:r>
      <w:r>
        <w:rPr>
          <w:rFonts w:cs="Arial"/>
        </w:rPr>
        <w:t>is</w:t>
      </w:r>
      <w:r w:rsidRPr="00252C15">
        <w:rPr>
          <w:rFonts w:cs="Arial"/>
        </w:rPr>
        <w:t xml:space="preserve"> the highest </w:t>
      </w:r>
      <w:r>
        <w:rPr>
          <w:rFonts w:cs="Arial"/>
        </w:rPr>
        <w:t xml:space="preserve">level of </w:t>
      </w:r>
      <w:r w:rsidRPr="00252C15">
        <w:rPr>
          <w:rFonts w:cs="Arial"/>
        </w:rPr>
        <w:t xml:space="preserve">risk and therefore greater scrutiny is </w:t>
      </w:r>
      <w:r w:rsidR="008C1CCA">
        <w:rPr>
          <w:rFonts w:cs="Arial"/>
        </w:rPr>
        <w:t>required</w:t>
      </w:r>
      <w:r>
        <w:rPr>
          <w:rFonts w:cs="Arial"/>
        </w:rPr>
        <w:t>,</w:t>
      </w:r>
      <w:r w:rsidRPr="00252C15">
        <w:rPr>
          <w:rFonts w:cs="Arial"/>
        </w:rPr>
        <w:t xml:space="preserve"> </w:t>
      </w:r>
      <w:r>
        <w:rPr>
          <w:rFonts w:cs="Arial"/>
        </w:rPr>
        <w:t>with</w:t>
      </w:r>
      <w:r w:rsidRPr="00252C15">
        <w:rPr>
          <w:rFonts w:cs="Arial"/>
          <w:spacing w:val="-5"/>
        </w:rPr>
        <w:t xml:space="preserve"> </w:t>
      </w:r>
      <w:r w:rsidRPr="00252C15">
        <w:rPr>
          <w:rFonts w:cs="Arial"/>
        </w:rPr>
        <w:t>greater</w:t>
      </w:r>
      <w:r w:rsidRPr="00252C15">
        <w:rPr>
          <w:rFonts w:cs="Arial"/>
          <w:spacing w:val="-4"/>
        </w:rPr>
        <w:t xml:space="preserve"> </w:t>
      </w:r>
      <w:r w:rsidRPr="00252C15">
        <w:rPr>
          <w:rFonts w:cs="Arial"/>
        </w:rPr>
        <w:t>frequency</w:t>
      </w:r>
      <w:r w:rsidRPr="00252C15">
        <w:rPr>
          <w:rFonts w:cs="Arial"/>
          <w:spacing w:val="-4"/>
        </w:rPr>
        <w:t xml:space="preserve"> </w:t>
      </w:r>
      <w:r w:rsidRPr="00252C15">
        <w:rPr>
          <w:rFonts w:cs="Arial"/>
        </w:rPr>
        <w:t>of</w:t>
      </w:r>
      <w:r w:rsidRPr="00252C15">
        <w:rPr>
          <w:rFonts w:cs="Arial"/>
          <w:spacing w:val="-4"/>
        </w:rPr>
        <w:t xml:space="preserve"> </w:t>
      </w:r>
      <w:r>
        <w:rPr>
          <w:rFonts w:cs="Arial"/>
        </w:rPr>
        <w:t>g</w:t>
      </w:r>
      <w:r w:rsidRPr="00252C15">
        <w:rPr>
          <w:rFonts w:cs="Arial"/>
        </w:rPr>
        <w:t xml:space="preserve">ate </w:t>
      </w:r>
      <w:r>
        <w:rPr>
          <w:rFonts w:cs="Arial"/>
        </w:rPr>
        <w:t>r</w:t>
      </w:r>
      <w:r w:rsidRPr="00252C15">
        <w:rPr>
          <w:rFonts w:cs="Arial"/>
        </w:rPr>
        <w:t xml:space="preserve">eviews, </w:t>
      </w:r>
      <w:r>
        <w:rPr>
          <w:rFonts w:cs="Arial"/>
        </w:rPr>
        <w:t>h</w:t>
      </w:r>
      <w:r w:rsidRPr="00252C15">
        <w:rPr>
          <w:rFonts w:cs="Arial"/>
        </w:rPr>
        <w:t xml:space="preserve">ealth </w:t>
      </w:r>
      <w:r>
        <w:rPr>
          <w:rFonts w:cs="Arial"/>
        </w:rPr>
        <w:t>c</w:t>
      </w:r>
      <w:r w:rsidRPr="00252C15">
        <w:rPr>
          <w:rFonts w:cs="Arial"/>
        </w:rPr>
        <w:t xml:space="preserve">hecks, reporting and </w:t>
      </w:r>
      <w:r w:rsidRPr="00252C15">
        <w:rPr>
          <w:rFonts w:cs="Arial"/>
          <w:spacing w:val="-2"/>
        </w:rPr>
        <w:t xml:space="preserve">monitoring. </w:t>
      </w:r>
      <w:r w:rsidRPr="00252C15">
        <w:rPr>
          <w:rFonts w:cs="Arial"/>
        </w:rPr>
        <w:t>The</w:t>
      </w:r>
      <w:r w:rsidRPr="00252C15">
        <w:rPr>
          <w:rFonts w:cs="Arial"/>
          <w:spacing w:val="-4"/>
        </w:rPr>
        <w:t xml:space="preserve"> </w:t>
      </w:r>
      <w:r w:rsidRPr="00252C15">
        <w:rPr>
          <w:rFonts w:cs="Arial"/>
        </w:rPr>
        <w:t>assurance</w:t>
      </w:r>
      <w:r w:rsidRPr="00252C15">
        <w:rPr>
          <w:rFonts w:cs="Arial"/>
          <w:spacing w:val="-2"/>
        </w:rPr>
        <w:t xml:space="preserve"> </w:t>
      </w:r>
      <w:r w:rsidRPr="00252C15">
        <w:rPr>
          <w:rFonts w:cs="Arial"/>
        </w:rPr>
        <w:t>pathway</w:t>
      </w:r>
      <w:r w:rsidRPr="00252C15">
        <w:rPr>
          <w:rFonts w:cs="Arial"/>
          <w:spacing w:val="-3"/>
        </w:rPr>
        <w:t xml:space="preserve"> </w:t>
      </w:r>
      <w:r w:rsidRPr="00252C15">
        <w:rPr>
          <w:rFonts w:cs="Arial"/>
        </w:rPr>
        <w:t>is</w:t>
      </w:r>
      <w:r w:rsidRPr="00252C15">
        <w:rPr>
          <w:rFonts w:cs="Arial"/>
          <w:spacing w:val="-3"/>
        </w:rPr>
        <w:t xml:space="preserve"> </w:t>
      </w:r>
      <w:r w:rsidRPr="00252C15">
        <w:rPr>
          <w:rFonts w:cs="Arial"/>
        </w:rPr>
        <w:t>determined</w:t>
      </w:r>
      <w:r w:rsidRPr="00252C15">
        <w:rPr>
          <w:rFonts w:cs="Arial"/>
          <w:spacing w:val="-4"/>
        </w:rPr>
        <w:t xml:space="preserve"> </w:t>
      </w:r>
      <w:r w:rsidRPr="00252C15">
        <w:rPr>
          <w:rFonts w:cs="Arial"/>
        </w:rPr>
        <w:t>at</w:t>
      </w:r>
      <w:r w:rsidRPr="00252C15">
        <w:rPr>
          <w:rFonts w:cs="Arial"/>
          <w:spacing w:val="-3"/>
        </w:rPr>
        <w:t xml:space="preserve"> </w:t>
      </w:r>
      <w:r w:rsidRPr="00252C15">
        <w:rPr>
          <w:rFonts w:cs="Arial"/>
        </w:rPr>
        <w:t>project</w:t>
      </w:r>
      <w:r w:rsidRPr="00252C15">
        <w:rPr>
          <w:rFonts w:cs="Arial"/>
          <w:spacing w:val="-3"/>
        </w:rPr>
        <w:t xml:space="preserve"> </w:t>
      </w:r>
      <w:r w:rsidRPr="00252C15">
        <w:rPr>
          <w:rFonts w:cs="Arial"/>
        </w:rPr>
        <w:t>registration</w:t>
      </w:r>
      <w:r w:rsidRPr="00252C15">
        <w:rPr>
          <w:rFonts w:cs="Arial"/>
          <w:spacing w:val="-2"/>
        </w:rPr>
        <w:t xml:space="preserve"> </w:t>
      </w:r>
      <w:r w:rsidRPr="00252C15">
        <w:rPr>
          <w:rFonts w:cs="Arial"/>
        </w:rPr>
        <w:t>but</w:t>
      </w:r>
      <w:r w:rsidRPr="00252C15">
        <w:rPr>
          <w:rFonts w:cs="Arial"/>
          <w:spacing w:val="-3"/>
        </w:rPr>
        <w:t xml:space="preserve"> </w:t>
      </w:r>
      <w:r w:rsidRPr="00252C15">
        <w:rPr>
          <w:rFonts w:cs="Arial"/>
        </w:rPr>
        <w:t>may</w:t>
      </w:r>
      <w:r w:rsidRPr="00252C15">
        <w:rPr>
          <w:rFonts w:cs="Arial"/>
          <w:spacing w:val="-3"/>
        </w:rPr>
        <w:t xml:space="preserve"> </w:t>
      </w:r>
      <w:r w:rsidRPr="00252C15">
        <w:rPr>
          <w:rFonts w:cs="Arial"/>
        </w:rPr>
        <w:t>change</w:t>
      </w:r>
      <w:r w:rsidRPr="00252C15">
        <w:rPr>
          <w:rFonts w:cs="Arial"/>
          <w:spacing w:val="-4"/>
        </w:rPr>
        <w:t xml:space="preserve"> </w:t>
      </w:r>
      <w:r w:rsidRPr="00252C15">
        <w:rPr>
          <w:rFonts w:cs="Arial"/>
        </w:rPr>
        <w:t>over</w:t>
      </w:r>
      <w:r w:rsidRPr="00252C15">
        <w:rPr>
          <w:rFonts w:cs="Arial"/>
          <w:spacing w:val="-3"/>
        </w:rPr>
        <w:t xml:space="preserve"> </w:t>
      </w:r>
      <w:r w:rsidRPr="00252C15">
        <w:rPr>
          <w:rFonts w:cs="Arial"/>
        </w:rPr>
        <w:t>time</w:t>
      </w:r>
      <w:r w:rsidRPr="00252C15">
        <w:rPr>
          <w:rFonts w:cs="Arial"/>
          <w:spacing w:val="-4"/>
        </w:rPr>
        <w:t xml:space="preserve"> </w:t>
      </w:r>
      <w:r w:rsidRPr="00252C15">
        <w:rPr>
          <w:rFonts w:cs="Arial"/>
        </w:rPr>
        <w:t>thro</w:t>
      </w:r>
      <w:r w:rsidR="008C1CCA">
        <w:rPr>
          <w:rFonts w:cs="Arial"/>
        </w:rPr>
        <w:t>ugh</w:t>
      </w:r>
      <w:r w:rsidRPr="00252C15">
        <w:rPr>
          <w:rFonts w:cs="Arial"/>
          <w:spacing w:val="-4"/>
        </w:rPr>
        <w:t xml:space="preserve"> </w:t>
      </w:r>
      <w:r w:rsidRPr="00252C15">
        <w:rPr>
          <w:rFonts w:cs="Arial"/>
        </w:rPr>
        <w:t>discussions</w:t>
      </w:r>
      <w:r w:rsidR="008C1CCA">
        <w:rPr>
          <w:rFonts w:cs="Arial"/>
          <w:spacing w:val="-3"/>
        </w:rPr>
        <w:t xml:space="preserve"> with</w:t>
      </w:r>
      <w:r w:rsidRPr="00252C15">
        <w:rPr>
          <w:rFonts w:cs="Arial"/>
        </w:rPr>
        <w:t xml:space="preserve"> ITas and the </w:t>
      </w:r>
      <w:r>
        <w:rPr>
          <w:rFonts w:cs="Arial"/>
        </w:rPr>
        <w:t>delivery agency</w:t>
      </w:r>
      <w:r w:rsidRPr="00252C15">
        <w:rPr>
          <w:rFonts w:cs="Arial"/>
        </w:rPr>
        <w:t xml:space="preserve">. </w:t>
      </w:r>
    </w:p>
    <w:p w14:paraId="5E8A0B08" w14:textId="77777777" w:rsidR="00632C4C" w:rsidRDefault="00632C4C" w:rsidP="00B777E5">
      <w:pPr>
        <w:pStyle w:val="BodyText"/>
        <w:spacing w:after="0"/>
        <w:rPr>
          <w:rFonts w:cs="Arial"/>
          <w:noProof/>
        </w:rPr>
      </w:pPr>
      <w:r w:rsidRPr="00252C15">
        <w:rPr>
          <w:rFonts w:cs="Arial"/>
        </w:rPr>
        <w:t>The</w:t>
      </w:r>
      <w:r w:rsidRPr="00252C15">
        <w:rPr>
          <w:rFonts w:cs="Arial"/>
          <w:spacing w:val="-3"/>
        </w:rPr>
        <w:t xml:space="preserve"> </w:t>
      </w:r>
      <w:r w:rsidRPr="00252C15">
        <w:rPr>
          <w:rFonts w:cs="Arial"/>
        </w:rPr>
        <w:t>objective</w:t>
      </w:r>
      <w:r w:rsidRPr="00252C15">
        <w:rPr>
          <w:rFonts w:cs="Arial"/>
          <w:spacing w:val="-3"/>
        </w:rPr>
        <w:t xml:space="preserve"> </w:t>
      </w:r>
      <w:r w:rsidRPr="00252C15">
        <w:rPr>
          <w:rFonts w:cs="Arial"/>
        </w:rPr>
        <w:t>is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ensure</w:t>
      </w:r>
      <w:r w:rsidRPr="00252C15">
        <w:rPr>
          <w:rFonts w:cs="Arial"/>
          <w:spacing w:val="-3"/>
        </w:rPr>
        <w:t xml:space="preserve"> </w:t>
      </w:r>
      <w:r w:rsidRPr="00252C15">
        <w:rPr>
          <w:rFonts w:cs="Arial"/>
        </w:rPr>
        <w:t>that</w:t>
      </w:r>
      <w:r w:rsidRPr="00252C15">
        <w:rPr>
          <w:rFonts w:cs="Arial"/>
          <w:spacing w:val="-2"/>
        </w:rPr>
        <w:t xml:space="preserve"> </w:t>
      </w:r>
      <w:r w:rsidRPr="00252C15">
        <w:rPr>
          <w:rFonts w:cs="Arial"/>
        </w:rPr>
        <w:t>the</w:t>
      </w:r>
      <w:r w:rsidRPr="00252C15">
        <w:rPr>
          <w:rFonts w:cs="Arial"/>
          <w:spacing w:val="-1"/>
        </w:rPr>
        <w:t xml:space="preserve"> </w:t>
      </w:r>
      <w:r w:rsidRPr="00252C15">
        <w:rPr>
          <w:rFonts w:cs="Arial"/>
        </w:rPr>
        <w:t>appropriate</w:t>
      </w:r>
      <w:r w:rsidRPr="00252C15">
        <w:rPr>
          <w:rFonts w:cs="Arial"/>
          <w:spacing w:val="-3"/>
        </w:rPr>
        <w:t xml:space="preserve"> </w:t>
      </w:r>
      <w:r w:rsidRPr="00252C15">
        <w:rPr>
          <w:rFonts w:cs="Arial"/>
        </w:rPr>
        <w:t>level</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attention is given to projects as they are developed and delivered</w:t>
      </w:r>
      <w:r>
        <w:rPr>
          <w:rFonts w:cs="Arial"/>
        </w:rPr>
        <w:t>,</w:t>
      </w:r>
      <w:r w:rsidRPr="00252C15">
        <w:rPr>
          <w:rFonts w:cs="Arial"/>
        </w:rPr>
        <w:t xml:space="preserve"> so that government can optimise community benefits. Agencies are expected to have robust portfolio and program management practices in place</w:t>
      </w:r>
      <w:r>
        <w:rPr>
          <w:rFonts w:cs="Arial"/>
        </w:rPr>
        <w:t>,</w:t>
      </w:r>
      <w:r w:rsidRPr="00252C15">
        <w:rPr>
          <w:rFonts w:cs="Arial"/>
        </w:rPr>
        <w:t xml:space="preserve"> to manage issues and risks for both individual projects and across all capital portfolios.</w:t>
      </w:r>
      <w:r w:rsidRPr="00252C15">
        <w:rPr>
          <w:rFonts w:cs="Arial"/>
          <w:noProof/>
        </w:rPr>
        <w:t xml:space="preserve"> </w:t>
      </w:r>
    </w:p>
    <w:p w14:paraId="0BA1F874" w14:textId="4FEB52BD" w:rsidR="00632C4C" w:rsidRPr="00BD7311" w:rsidRDefault="00632C4C" w:rsidP="00EB30B3">
      <w:pPr>
        <w:pStyle w:val="Heading2"/>
      </w:pPr>
      <w:bookmarkStart w:id="59" w:name="_Hlk178252628"/>
      <w:bookmarkStart w:id="60" w:name="_Toc214365058"/>
      <w:bookmarkEnd w:id="55"/>
      <w:bookmarkEnd w:id="58"/>
      <w:r w:rsidRPr="00BD7311">
        <w:t xml:space="preserve">Overview of </w:t>
      </w:r>
      <w:r>
        <w:t>g</w:t>
      </w:r>
      <w:r w:rsidRPr="00BD7311">
        <w:t xml:space="preserve">ate </w:t>
      </w:r>
      <w:r>
        <w:t>r</w:t>
      </w:r>
      <w:r w:rsidRPr="00BD7311">
        <w:t>eviews</w:t>
      </w:r>
      <w:bookmarkEnd w:id="60"/>
    </w:p>
    <w:p w14:paraId="5FC53495" w14:textId="57BDEA07" w:rsidR="00632C4C" w:rsidRDefault="00632C4C" w:rsidP="00B777E5">
      <w:pPr>
        <w:pStyle w:val="BodyText"/>
        <w:spacing w:after="0"/>
      </w:pPr>
      <w:r w:rsidRPr="00BD7311">
        <w:t>Gate</w:t>
      </w:r>
      <w:r w:rsidRPr="00BD7311">
        <w:rPr>
          <w:spacing w:val="-3"/>
        </w:rPr>
        <w:t xml:space="preserve"> </w:t>
      </w:r>
      <w:r>
        <w:t>r</w:t>
      </w:r>
      <w:r w:rsidRPr="00BD7311">
        <w:t>eviews</w:t>
      </w:r>
      <w:r w:rsidRPr="00BD7311">
        <w:rPr>
          <w:spacing w:val="-3"/>
        </w:rPr>
        <w:t xml:space="preserve"> </w:t>
      </w:r>
      <w:r w:rsidRPr="00BD7311">
        <w:t>are</w:t>
      </w:r>
      <w:r w:rsidRPr="00BD7311">
        <w:rPr>
          <w:spacing w:val="-3"/>
        </w:rPr>
        <w:t xml:space="preserve"> </w:t>
      </w:r>
      <w:r w:rsidRPr="00BD7311">
        <w:t>short,</w:t>
      </w:r>
      <w:r w:rsidRPr="00BD7311">
        <w:rPr>
          <w:spacing w:val="-1"/>
        </w:rPr>
        <w:t xml:space="preserve"> </w:t>
      </w:r>
      <w:r w:rsidRPr="00BD7311">
        <w:t>focused</w:t>
      </w:r>
      <w:r w:rsidRPr="00BD7311">
        <w:rPr>
          <w:spacing w:val="-2"/>
        </w:rPr>
        <w:t xml:space="preserve"> </w:t>
      </w:r>
      <w:r w:rsidRPr="00BD7311">
        <w:t>and</w:t>
      </w:r>
      <w:r w:rsidRPr="00BD7311">
        <w:rPr>
          <w:spacing w:val="-3"/>
        </w:rPr>
        <w:t xml:space="preserve"> </w:t>
      </w:r>
      <w:r w:rsidRPr="00BD7311">
        <w:t>independent</w:t>
      </w:r>
      <w:r w:rsidRPr="00BD7311">
        <w:rPr>
          <w:spacing w:val="-2"/>
        </w:rPr>
        <w:t xml:space="preserve"> </w:t>
      </w:r>
      <w:r w:rsidRPr="00BD7311">
        <w:t>expert</w:t>
      </w:r>
      <w:r w:rsidRPr="00BD7311">
        <w:rPr>
          <w:spacing w:val="-2"/>
        </w:rPr>
        <w:t xml:space="preserve"> </w:t>
      </w:r>
      <w:r>
        <w:t>r</w:t>
      </w:r>
      <w:r w:rsidRPr="00BD7311">
        <w:t>eviews</w:t>
      </w:r>
      <w:r w:rsidRPr="00BD7311">
        <w:rPr>
          <w:spacing w:val="-1"/>
        </w:rPr>
        <w:t xml:space="preserve"> </w:t>
      </w:r>
      <w:r w:rsidRPr="00BD7311">
        <w:t>into</w:t>
      </w:r>
      <w:r w:rsidRPr="00BD7311">
        <w:rPr>
          <w:spacing w:val="-3"/>
        </w:rPr>
        <w:t xml:space="preserve"> </w:t>
      </w:r>
      <w:r w:rsidRPr="00BD7311">
        <w:t>the</w:t>
      </w:r>
      <w:r w:rsidRPr="00BD7311">
        <w:rPr>
          <w:spacing w:val="-3"/>
        </w:rPr>
        <w:t xml:space="preserve"> </w:t>
      </w:r>
      <w:r w:rsidRPr="00BD7311">
        <w:t>progress</w:t>
      </w:r>
      <w:r w:rsidRPr="00BD7311">
        <w:rPr>
          <w:spacing w:val="-3"/>
        </w:rPr>
        <w:t xml:space="preserve"> </w:t>
      </w:r>
      <w:r w:rsidRPr="00BD7311">
        <w:t>and</w:t>
      </w:r>
      <w:r w:rsidRPr="00BD7311">
        <w:rPr>
          <w:spacing w:val="-2"/>
        </w:rPr>
        <w:t xml:space="preserve"> </w:t>
      </w:r>
      <w:r w:rsidRPr="00BD7311">
        <w:t>direction</w:t>
      </w:r>
      <w:r w:rsidRPr="00BD7311">
        <w:rPr>
          <w:spacing w:val="-3"/>
        </w:rPr>
        <w:t xml:space="preserve"> </w:t>
      </w:r>
      <w:r w:rsidRPr="00BD7311">
        <w:t>of</w:t>
      </w:r>
      <w:r w:rsidRPr="00BD7311">
        <w:rPr>
          <w:spacing w:val="-2"/>
        </w:rPr>
        <w:t xml:space="preserve"> </w:t>
      </w:r>
      <w:r w:rsidRPr="00BD7311">
        <w:t>a project at key points in its lifecycle. Each</w:t>
      </w:r>
      <w:r w:rsidRPr="00BD7311">
        <w:rPr>
          <w:spacing w:val="-3"/>
        </w:rPr>
        <w:t xml:space="preserve"> </w:t>
      </w:r>
      <w:r w:rsidRPr="00BD7311">
        <w:t>of</w:t>
      </w:r>
      <w:r w:rsidRPr="00BD7311">
        <w:rPr>
          <w:spacing w:val="-2"/>
        </w:rPr>
        <w:t xml:space="preserve"> </w:t>
      </w:r>
      <w:r w:rsidRPr="00BD7311">
        <w:t>the</w:t>
      </w:r>
      <w:r w:rsidRPr="00BD7311">
        <w:rPr>
          <w:spacing w:val="-3"/>
        </w:rPr>
        <w:t xml:space="preserve"> </w:t>
      </w:r>
      <w:r>
        <w:t>g</w:t>
      </w:r>
      <w:r w:rsidRPr="00BD7311">
        <w:t>ates</w:t>
      </w:r>
      <w:r w:rsidRPr="00BD7311">
        <w:rPr>
          <w:spacing w:val="-2"/>
        </w:rPr>
        <w:t xml:space="preserve"> </w:t>
      </w:r>
      <w:r w:rsidRPr="00BD7311">
        <w:t>occur</w:t>
      </w:r>
      <w:r w:rsidRPr="00BD7311">
        <w:rPr>
          <w:spacing w:val="-2"/>
        </w:rPr>
        <w:t xml:space="preserve"> </w:t>
      </w:r>
      <w:r w:rsidRPr="00BD7311">
        <w:t>at</w:t>
      </w:r>
      <w:r w:rsidRPr="00BD7311">
        <w:rPr>
          <w:spacing w:val="-3"/>
        </w:rPr>
        <w:t xml:space="preserve"> </w:t>
      </w:r>
      <w:r w:rsidRPr="00BD7311">
        <w:t>a</w:t>
      </w:r>
      <w:r w:rsidRPr="00BD7311">
        <w:rPr>
          <w:spacing w:val="-3"/>
        </w:rPr>
        <w:t xml:space="preserve"> </w:t>
      </w:r>
      <w:r w:rsidRPr="00BD7311">
        <w:t>point</w:t>
      </w:r>
      <w:r w:rsidRPr="00BD7311">
        <w:rPr>
          <w:spacing w:val="-2"/>
        </w:rPr>
        <w:t xml:space="preserve"> </w:t>
      </w:r>
      <w:r w:rsidRPr="00BD7311">
        <w:t>within</w:t>
      </w:r>
      <w:r w:rsidRPr="00BD7311">
        <w:rPr>
          <w:spacing w:val="-3"/>
        </w:rPr>
        <w:t xml:space="preserve"> </w:t>
      </w:r>
      <w:r w:rsidRPr="00BD7311">
        <w:t>a</w:t>
      </w:r>
      <w:r w:rsidRPr="00BD7311">
        <w:rPr>
          <w:spacing w:val="-1"/>
        </w:rPr>
        <w:t xml:space="preserve"> </w:t>
      </w:r>
      <w:r w:rsidRPr="00BD7311">
        <w:t>project</w:t>
      </w:r>
      <w:r w:rsidRPr="00BD7311">
        <w:rPr>
          <w:spacing w:val="-2"/>
        </w:rPr>
        <w:t xml:space="preserve"> </w:t>
      </w:r>
      <w:r w:rsidRPr="00BD7311">
        <w:t>phase,</w:t>
      </w:r>
      <w:r w:rsidRPr="00BD7311">
        <w:rPr>
          <w:spacing w:val="-1"/>
        </w:rPr>
        <w:t xml:space="preserve"> </w:t>
      </w:r>
      <w:r w:rsidRPr="00BD7311">
        <w:t>timed</w:t>
      </w:r>
      <w:r w:rsidRPr="00BD7311">
        <w:rPr>
          <w:spacing w:val="-3"/>
        </w:rPr>
        <w:t xml:space="preserve"> </w:t>
      </w:r>
      <w:r w:rsidRPr="00BD7311">
        <w:t>to</w:t>
      </w:r>
      <w:r w:rsidRPr="00BD7311">
        <w:rPr>
          <w:spacing w:val="-3"/>
        </w:rPr>
        <w:t xml:space="preserve"> </w:t>
      </w:r>
      <w:r w:rsidRPr="00BD7311">
        <w:t>inform</w:t>
      </w:r>
      <w:r w:rsidRPr="00BD7311">
        <w:rPr>
          <w:spacing w:val="-2"/>
        </w:rPr>
        <w:t xml:space="preserve"> </w:t>
      </w:r>
      <w:r w:rsidRPr="00BD7311">
        <w:t>government</w:t>
      </w:r>
      <w:r w:rsidRPr="00BD7311">
        <w:rPr>
          <w:spacing w:val="-2"/>
        </w:rPr>
        <w:t xml:space="preserve"> </w:t>
      </w:r>
      <w:r w:rsidRPr="00BD7311">
        <w:t>decision</w:t>
      </w:r>
      <w:r w:rsidR="00FD6401">
        <w:t xml:space="preserve"> </w:t>
      </w:r>
      <w:r w:rsidRPr="00BD7311">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5F71E2" w:rsidRPr="00714209" w14:paraId="266BB11E" w14:textId="77777777" w:rsidTr="00C56054">
        <w:trPr>
          <w:trHeight w:val="397"/>
          <w:tblCellSpacing w:w="4" w:type="dxa"/>
        </w:trPr>
        <w:tc>
          <w:tcPr>
            <w:tcW w:w="1684" w:type="dxa"/>
            <w:shd w:val="clear" w:color="auto" w:fill="BABCC0"/>
          </w:tcPr>
          <w:p w14:paraId="0B067CFC" w14:textId="77777777" w:rsidR="005F71E2" w:rsidRPr="00447FF3" w:rsidRDefault="005F71E2"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Project phase</w:t>
            </w:r>
          </w:p>
        </w:tc>
        <w:tc>
          <w:tcPr>
            <w:tcW w:w="2119" w:type="dxa"/>
            <w:shd w:val="clear" w:color="auto" w:fill="BABCC0"/>
          </w:tcPr>
          <w:p w14:paraId="12F57983" w14:textId="77777777" w:rsidR="005F71E2" w:rsidRPr="00447FF3" w:rsidRDefault="005F71E2"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Lifecycle phase</w:t>
            </w:r>
          </w:p>
        </w:tc>
        <w:tc>
          <w:tcPr>
            <w:tcW w:w="2827" w:type="dxa"/>
            <w:shd w:val="clear" w:color="auto" w:fill="BABCC0"/>
          </w:tcPr>
          <w:p w14:paraId="6E433F46" w14:textId="77777777" w:rsidR="005F71E2" w:rsidRPr="00447FF3" w:rsidRDefault="005F71E2"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Gate</w:t>
            </w:r>
          </w:p>
        </w:tc>
        <w:tc>
          <w:tcPr>
            <w:tcW w:w="3565" w:type="dxa"/>
            <w:shd w:val="clear" w:color="auto" w:fill="BABCC0"/>
          </w:tcPr>
          <w:p w14:paraId="24DF5279" w14:textId="77777777" w:rsidR="005F71E2" w:rsidRPr="00447FF3" w:rsidRDefault="005F71E2"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Informs</w:t>
            </w:r>
          </w:p>
        </w:tc>
      </w:tr>
      <w:tr w:rsidR="005F71E2" w:rsidRPr="00714209" w14:paraId="42CBC0B0" w14:textId="77777777" w:rsidTr="00C56054">
        <w:trPr>
          <w:trHeight w:val="719"/>
          <w:tblCellSpacing w:w="4" w:type="dxa"/>
        </w:trPr>
        <w:tc>
          <w:tcPr>
            <w:tcW w:w="1684" w:type="dxa"/>
            <w:shd w:val="clear" w:color="auto" w:fill="00757A"/>
            <w:vAlign w:val="center"/>
          </w:tcPr>
          <w:p w14:paraId="0C76987B"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Initiate</w:t>
            </w:r>
          </w:p>
        </w:tc>
        <w:tc>
          <w:tcPr>
            <w:tcW w:w="2119" w:type="dxa"/>
            <w:shd w:val="clear" w:color="auto" w:fill="E7E6E6" w:themeFill="background2"/>
            <w:vAlign w:val="center"/>
          </w:tcPr>
          <w:p w14:paraId="3CC44C39" w14:textId="77777777" w:rsidR="005F71E2" w:rsidRPr="00714209" w:rsidRDefault="005F71E2" w:rsidP="00C56054">
            <w:pPr>
              <w:suppressAutoHyphens/>
              <w:spacing w:before="60" w:after="60"/>
              <w:ind w:left="113"/>
              <w:rPr>
                <w:rFonts w:cs="Arial"/>
                <w:b/>
                <w:color w:val="FFFFFF"/>
                <w:lang w:val="ro-RO"/>
              </w:rPr>
            </w:pPr>
            <w:r w:rsidRPr="00714209">
              <w:rPr>
                <w:rFonts w:cs="Arial"/>
                <w:color w:val="auto"/>
                <w:lang w:val="ro-RO"/>
              </w:rPr>
              <w:t>Establish mandate</w:t>
            </w:r>
          </w:p>
        </w:tc>
        <w:tc>
          <w:tcPr>
            <w:tcW w:w="2827" w:type="dxa"/>
            <w:shd w:val="clear" w:color="auto" w:fill="00757A"/>
            <w:vAlign w:val="center"/>
          </w:tcPr>
          <w:p w14:paraId="51AD009F"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0 - </w:t>
            </w:r>
            <w:r w:rsidRPr="00714209">
              <w:rPr>
                <w:rFonts w:cs="Arial"/>
                <w:b/>
                <w:bCs/>
                <w:color w:val="FFFFFF" w:themeColor="background1"/>
                <w:lang w:val="ro-RO"/>
              </w:rPr>
              <w:t>Project registration</w:t>
            </w:r>
          </w:p>
        </w:tc>
        <w:tc>
          <w:tcPr>
            <w:tcW w:w="3565" w:type="dxa"/>
            <w:shd w:val="clear" w:color="auto" w:fill="F1F1F1"/>
            <w:vAlign w:val="center"/>
          </w:tcPr>
          <w:p w14:paraId="74FDAC66" w14:textId="40BB3F36" w:rsidR="005F71E2" w:rsidRPr="00714209" w:rsidRDefault="00C72C4A" w:rsidP="00C56054">
            <w:pPr>
              <w:suppressAutoHyphens/>
              <w:spacing w:before="60" w:after="60"/>
              <w:ind w:left="113"/>
              <w:rPr>
                <w:rFonts w:cs="Arial"/>
                <w:color w:val="auto"/>
                <w:lang w:val="ro-RO"/>
              </w:rPr>
            </w:pPr>
            <w:r w:rsidRPr="00C72C4A">
              <w:rPr>
                <w:rFonts w:cs="Arial"/>
                <w:color w:val="auto"/>
                <w:lang w:val="ro-RO"/>
              </w:rPr>
              <w:t>Assess risk and sequence appropriate reviews.</w:t>
            </w:r>
          </w:p>
        </w:tc>
      </w:tr>
      <w:tr w:rsidR="005F71E2" w:rsidRPr="00714209" w14:paraId="7A9DC88C" w14:textId="77777777" w:rsidTr="00C56054">
        <w:trPr>
          <w:trHeight w:val="558"/>
          <w:tblCellSpacing w:w="4" w:type="dxa"/>
        </w:trPr>
        <w:tc>
          <w:tcPr>
            <w:tcW w:w="1684" w:type="dxa"/>
            <w:vMerge w:val="restart"/>
            <w:shd w:val="clear" w:color="auto" w:fill="1D861F"/>
            <w:vAlign w:val="center"/>
          </w:tcPr>
          <w:p w14:paraId="1DABEEB1"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Plan and development</w:t>
            </w:r>
          </w:p>
        </w:tc>
        <w:tc>
          <w:tcPr>
            <w:tcW w:w="2119" w:type="dxa"/>
            <w:shd w:val="clear" w:color="auto" w:fill="E7E6E6" w:themeFill="background2"/>
            <w:vAlign w:val="center"/>
          </w:tcPr>
          <w:p w14:paraId="67F0AC1A" w14:textId="77777777" w:rsidR="005F71E2" w:rsidRPr="00714209" w:rsidRDefault="005F71E2" w:rsidP="00C56054">
            <w:pPr>
              <w:suppressAutoHyphens/>
              <w:spacing w:before="60" w:after="60"/>
              <w:ind w:left="113"/>
              <w:rPr>
                <w:rFonts w:cs="Arial"/>
                <w:b/>
                <w:color w:val="FFFFFF"/>
                <w:lang w:val="ro-RO"/>
              </w:rPr>
            </w:pPr>
            <w:r w:rsidRPr="00714209">
              <w:rPr>
                <w:rFonts w:cs="Arial"/>
                <w:color w:val="auto"/>
                <w:lang w:val="ro-RO"/>
              </w:rPr>
              <w:t>Strategic analysis</w:t>
            </w:r>
          </w:p>
        </w:tc>
        <w:tc>
          <w:tcPr>
            <w:tcW w:w="2827" w:type="dxa"/>
            <w:shd w:val="clear" w:color="auto" w:fill="1D861F"/>
            <w:vAlign w:val="center"/>
          </w:tcPr>
          <w:p w14:paraId="17075D4E"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1 - </w:t>
            </w:r>
            <w:r w:rsidRPr="00714209">
              <w:rPr>
                <w:rFonts w:cs="Arial"/>
                <w:b/>
                <w:bCs/>
                <w:color w:val="FFFFFF" w:themeColor="background1"/>
                <w:lang w:val="ro-RO"/>
              </w:rPr>
              <w:t>Project justification</w:t>
            </w:r>
          </w:p>
        </w:tc>
        <w:tc>
          <w:tcPr>
            <w:tcW w:w="3565" w:type="dxa"/>
            <w:shd w:val="clear" w:color="auto" w:fill="F1F1F1"/>
            <w:vAlign w:val="center"/>
          </w:tcPr>
          <w:p w14:paraId="1093367B" w14:textId="77777777" w:rsidR="005F71E2" w:rsidRPr="00714209" w:rsidRDefault="005F71E2" w:rsidP="00C56054">
            <w:pPr>
              <w:suppressAutoHyphens/>
              <w:spacing w:before="60" w:after="60"/>
              <w:ind w:left="113"/>
              <w:rPr>
                <w:rFonts w:cs="Arial"/>
                <w:color w:val="auto"/>
                <w:lang w:val="ro-RO"/>
              </w:rPr>
            </w:pPr>
            <w:r w:rsidRPr="00714209">
              <w:rPr>
                <w:rFonts w:cs="Arial"/>
                <w:color w:val="auto"/>
                <w:lang w:val="ro-RO"/>
              </w:rPr>
              <w:t>Proceeding to develop the business case</w:t>
            </w:r>
            <w:r>
              <w:rPr>
                <w:rFonts w:cs="Arial"/>
                <w:color w:val="auto"/>
                <w:lang w:val="ro-RO"/>
              </w:rPr>
              <w:t>.</w:t>
            </w:r>
          </w:p>
        </w:tc>
      </w:tr>
      <w:tr w:rsidR="005F71E2" w:rsidRPr="00714209" w14:paraId="72BE9CA1" w14:textId="77777777" w:rsidTr="00C56054">
        <w:trPr>
          <w:trHeight w:val="567"/>
          <w:tblCellSpacing w:w="4" w:type="dxa"/>
        </w:trPr>
        <w:tc>
          <w:tcPr>
            <w:tcW w:w="1684" w:type="dxa"/>
            <w:vMerge/>
            <w:shd w:val="clear" w:color="auto" w:fill="1D861F"/>
            <w:vAlign w:val="center"/>
          </w:tcPr>
          <w:p w14:paraId="1223A816"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7CF405F7" w14:textId="77777777" w:rsidR="005F71E2" w:rsidRPr="00714209" w:rsidRDefault="005F71E2" w:rsidP="00C56054">
            <w:pPr>
              <w:suppressAutoHyphens/>
              <w:spacing w:before="60" w:after="60"/>
              <w:ind w:left="113"/>
              <w:rPr>
                <w:rFonts w:cs="Arial"/>
                <w:b/>
                <w:color w:val="FFFFFF"/>
                <w:lang w:val="ro-RO"/>
              </w:rPr>
            </w:pPr>
            <w:r w:rsidRPr="00714209">
              <w:rPr>
                <w:rFonts w:cs="Arial"/>
                <w:color w:val="auto"/>
                <w:lang w:val="ro-RO"/>
              </w:rPr>
              <w:t xml:space="preserve">Investment decision </w:t>
            </w:r>
          </w:p>
        </w:tc>
        <w:tc>
          <w:tcPr>
            <w:tcW w:w="2827" w:type="dxa"/>
            <w:shd w:val="clear" w:color="auto" w:fill="135415"/>
            <w:vAlign w:val="center"/>
          </w:tcPr>
          <w:p w14:paraId="3895DADA"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2</w:t>
            </w:r>
            <w:r>
              <w:rPr>
                <w:rFonts w:cs="Arial"/>
                <w:b/>
                <w:bCs/>
                <w:color w:val="FFFFFF" w:themeColor="background1"/>
                <w:spacing w:val="-10"/>
                <w:lang w:val="ro-RO"/>
              </w:rPr>
              <w:t xml:space="preserve"> - </w:t>
            </w:r>
            <w:r w:rsidRPr="00714209">
              <w:rPr>
                <w:rFonts w:cs="Arial"/>
                <w:b/>
                <w:bCs/>
                <w:color w:val="FFFFFF" w:themeColor="background1"/>
                <w:lang w:val="ro-RO"/>
              </w:rPr>
              <w:t>Business case</w:t>
            </w:r>
          </w:p>
        </w:tc>
        <w:tc>
          <w:tcPr>
            <w:tcW w:w="3565" w:type="dxa"/>
            <w:shd w:val="clear" w:color="auto" w:fill="F1F1F1"/>
            <w:vAlign w:val="center"/>
          </w:tcPr>
          <w:p w14:paraId="67F9BC6D" w14:textId="77777777" w:rsidR="005F71E2" w:rsidRPr="00714209" w:rsidRDefault="005F71E2" w:rsidP="00C56054">
            <w:pPr>
              <w:suppressAutoHyphens/>
              <w:spacing w:before="60" w:after="60"/>
              <w:ind w:left="113"/>
              <w:rPr>
                <w:rFonts w:cs="Arial"/>
                <w:color w:val="auto"/>
                <w:lang w:val="ro-RO"/>
              </w:rPr>
            </w:pPr>
            <w:r w:rsidRPr="00714209">
              <w:rPr>
                <w:rFonts w:cs="Arial"/>
                <w:color w:val="auto"/>
                <w:lang w:val="ro-RO"/>
              </w:rPr>
              <w:t>The investment decision</w:t>
            </w:r>
            <w:r>
              <w:rPr>
                <w:rFonts w:cs="Arial"/>
                <w:color w:val="auto"/>
                <w:lang w:val="ro-RO"/>
              </w:rPr>
              <w:t>.</w:t>
            </w:r>
          </w:p>
        </w:tc>
      </w:tr>
      <w:tr w:rsidR="005F71E2" w:rsidRPr="00714209" w14:paraId="1CBC9373" w14:textId="77777777" w:rsidTr="00C56054">
        <w:trPr>
          <w:trHeight w:val="829"/>
          <w:tblCellSpacing w:w="4" w:type="dxa"/>
        </w:trPr>
        <w:tc>
          <w:tcPr>
            <w:tcW w:w="1684" w:type="dxa"/>
            <w:vMerge w:val="restart"/>
            <w:shd w:val="clear" w:color="auto" w:fill="0076C4"/>
            <w:vAlign w:val="center"/>
          </w:tcPr>
          <w:p w14:paraId="158BB012"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Procurement</w:t>
            </w:r>
          </w:p>
        </w:tc>
        <w:tc>
          <w:tcPr>
            <w:tcW w:w="2119" w:type="dxa"/>
            <w:shd w:val="clear" w:color="auto" w:fill="E7E6E6" w:themeFill="background2"/>
            <w:vAlign w:val="center"/>
          </w:tcPr>
          <w:p w14:paraId="2AEE6574" w14:textId="77777777" w:rsidR="005F71E2" w:rsidRPr="00714209" w:rsidRDefault="005F71E2" w:rsidP="00C56054">
            <w:pPr>
              <w:suppressAutoHyphens/>
              <w:spacing w:before="60" w:after="60"/>
              <w:ind w:left="113"/>
              <w:rPr>
                <w:rFonts w:cs="Arial"/>
                <w:b/>
                <w:color w:val="FFFFFF"/>
                <w:lang w:val="ro-RO"/>
              </w:rPr>
            </w:pPr>
            <w:r w:rsidRPr="00714209">
              <w:rPr>
                <w:rFonts w:cs="Arial"/>
                <w:color w:val="auto"/>
                <w:lang w:val="ro-RO"/>
              </w:rPr>
              <w:t>Prepare for market</w:t>
            </w:r>
          </w:p>
        </w:tc>
        <w:tc>
          <w:tcPr>
            <w:tcW w:w="2827" w:type="dxa"/>
            <w:shd w:val="clear" w:color="auto" w:fill="0076C4"/>
            <w:vAlign w:val="center"/>
          </w:tcPr>
          <w:p w14:paraId="16B6CE7D"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3</w:t>
            </w:r>
            <w:r>
              <w:rPr>
                <w:rFonts w:cs="Arial"/>
                <w:b/>
                <w:bCs/>
                <w:color w:val="FFFFFF" w:themeColor="background1"/>
                <w:spacing w:val="-10"/>
                <w:lang w:val="ro-RO"/>
              </w:rPr>
              <w:t xml:space="preserve"> - </w:t>
            </w:r>
            <w:r w:rsidRPr="00714209">
              <w:rPr>
                <w:rFonts w:cs="Arial"/>
                <w:b/>
                <w:bCs/>
                <w:color w:val="FFFFFF" w:themeColor="background1"/>
                <w:lang w:val="ro-RO"/>
              </w:rPr>
              <w:t>Readiness for market</w:t>
            </w:r>
          </w:p>
        </w:tc>
        <w:tc>
          <w:tcPr>
            <w:tcW w:w="3565" w:type="dxa"/>
            <w:shd w:val="clear" w:color="auto" w:fill="F1F1F1"/>
            <w:vAlign w:val="center"/>
          </w:tcPr>
          <w:p w14:paraId="7E1C3F7D" w14:textId="77777777" w:rsidR="005F71E2" w:rsidRPr="00714209" w:rsidRDefault="005F71E2" w:rsidP="00C56054">
            <w:pPr>
              <w:suppressAutoHyphens/>
              <w:spacing w:before="60" w:after="60"/>
              <w:ind w:left="113"/>
              <w:rPr>
                <w:rFonts w:cs="Arial"/>
                <w:color w:val="auto"/>
                <w:lang w:val="ro-RO"/>
              </w:rPr>
            </w:pPr>
            <w:r w:rsidRPr="00714209">
              <w:rPr>
                <w:rFonts w:cs="Arial"/>
                <w:color w:val="auto"/>
                <w:lang w:val="ro-RO"/>
              </w:rPr>
              <w:t>Readiness to release procurement documentation</w:t>
            </w:r>
            <w:r>
              <w:rPr>
                <w:rFonts w:cs="Arial"/>
                <w:color w:val="auto"/>
                <w:lang w:val="ro-RO"/>
              </w:rPr>
              <w:t>.</w:t>
            </w:r>
          </w:p>
        </w:tc>
      </w:tr>
      <w:tr w:rsidR="005F71E2" w:rsidRPr="00714209" w14:paraId="11E8D609" w14:textId="77777777" w:rsidTr="00C56054">
        <w:trPr>
          <w:trHeight w:val="698"/>
          <w:tblCellSpacing w:w="4" w:type="dxa"/>
        </w:trPr>
        <w:tc>
          <w:tcPr>
            <w:tcW w:w="1684" w:type="dxa"/>
            <w:vMerge/>
            <w:shd w:val="clear" w:color="auto" w:fill="0076C4"/>
            <w:vAlign w:val="center"/>
          </w:tcPr>
          <w:p w14:paraId="09717221"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60341D2D" w14:textId="77777777" w:rsidR="005F71E2" w:rsidRPr="00714209" w:rsidRDefault="005F71E2" w:rsidP="00C56054">
            <w:pPr>
              <w:suppressAutoHyphens/>
              <w:spacing w:before="60" w:after="60"/>
              <w:ind w:left="113"/>
              <w:rPr>
                <w:rFonts w:cs="Arial"/>
                <w:color w:val="auto"/>
                <w:lang w:val="ro-RO"/>
              </w:rPr>
            </w:pPr>
            <w:r w:rsidRPr="00714209">
              <w:rPr>
                <w:rFonts w:cs="Arial"/>
                <w:color w:val="auto"/>
                <w:lang w:val="ro-RO"/>
              </w:rPr>
              <w:t>Competitive procurement</w:t>
            </w:r>
          </w:p>
        </w:tc>
        <w:tc>
          <w:tcPr>
            <w:tcW w:w="2827" w:type="dxa"/>
            <w:shd w:val="clear" w:color="auto" w:fill="004573"/>
            <w:vAlign w:val="center"/>
          </w:tcPr>
          <w:p w14:paraId="4A50223C"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4</w:t>
            </w:r>
            <w:r>
              <w:rPr>
                <w:rFonts w:cs="Arial"/>
                <w:b/>
                <w:bCs/>
                <w:color w:val="FFFFFF" w:themeColor="background1"/>
                <w:spacing w:val="-10"/>
                <w:lang w:val="ro-RO"/>
              </w:rPr>
              <w:t xml:space="preserve"> - </w:t>
            </w:r>
            <w:r w:rsidRPr="00714209">
              <w:rPr>
                <w:rFonts w:cs="Arial"/>
                <w:b/>
                <w:bCs/>
                <w:color w:val="FFFFFF" w:themeColor="background1"/>
                <w:lang w:val="ro-RO"/>
              </w:rPr>
              <w:t>Tender evaluation</w:t>
            </w:r>
          </w:p>
        </w:tc>
        <w:tc>
          <w:tcPr>
            <w:tcW w:w="3565" w:type="dxa"/>
            <w:shd w:val="clear" w:color="auto" w:fill="F1F1F1"/>
            <w:vAlign w:val="center"/>
          </w:tcPr>
          <w:p w14:paraId="7F3E3E4C" w14:textId="77777777" w:rsidR="005F71E2" w:rsidRPr="00714209" w:rsidRDefault="005F71E2" w:rsidP="00C56054">
            <w:pPr>
              <w:suppressAutoHyphens/>
              <w:spacing w:before="60" w:after="60"/>
              <w:ind w:left="113"/>
              <w:rPr>
                <w:rFonts w:cs="Arial"/>
                <w:color w:val="auto"/>
                <w:lang w:val="ro-RO"/>
              </w:rPr>
            </w:pPr>
            <w:r w:rsidRPr="00714209">
              <w:rPr>
                <w:rFonts w:cs="Arial"/>
                <w:color w:val="auto"/>
                <w:lang w:val="ro-RO"/>
              </w:rPr>
              <w:t>Robustness of the evaluation process and readiness to mobilise</w:t>
            </w:r>
            <w:r>
              <w:rPr>
                <w:rFonts w:cs="Arial"/>
                <w:color w:val="auto"/>
                <w:lang w:val="ro-RO"/>
              </w:rPr>
              <w:t>.</w:t>
            </w:r>
          </w:p>
        </w:tc>
      </w:tr>
      <w:tr w:rsidR="005F71E2" w:rsidRPr="00714209" w14:paraId="163D02A3" w14:textId="77777777" w:rsidTr="00C56054">
        <w:trPr>
          <w:trHeight w:val="568"/>
          <w:tblCellSpacing w:w="4" w:type="dxa"/>
        </w:trPr>
        <w:tc>
          <w:tcPr>
            <w:tcW w:w="1684" w:type="dxa"/>
            <w:shd w:val="clear" w:color="auto" w:fill="70004B"/>
            <w:vAlign w:val="center"/>
          </w:tcPr>
          <w:p w14:paraId="2C67C474"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Execute</w:t>
            </w:r>
          </w:p>
        </w:tc>
        <w:tc>
          <w:tcPr>
            <w:tcW w:w="2119" w:type="dxa"/>
            <w:shd w:val="clear" w:color="auto" w:fill="E7E6E6" w:themeFill="background2"/>
            <w:vAlign w:val="center"/>
          </w:tcPr>
          <w:p w14:paraId="23E85DED" w14:textId="7DC7FC51" w:rsidR="005F71E2" w:rsidRPr="00714209" w:rsidRDefault="005F71E2" w:rsidP="00C56054">
            <w:pPr>
              <w:suppressAutoHyphens/>
              <w:spacing w:before="60" w:after="60"/>
              <w:ind w:left="113"/>
              <w:rPr>
                <w:rFonts w:cs="Arial"/>
                <w:b/>
                <w:color w:val="FFFFFF"/>
                <w:lang w:val="ro-RO"/>
              </w:rPr>
            </w:pPr>
            <w:r w:rsidRPr="00714209">
              <w:rPr>
                <w:rFonts w:cs="Arial"/>
                <w:color w:val="auto"/>
                <w:lang w:val="ro-RO"/>
              </w:rPr>
              <w:t xml:space="preserve">Award contract and delivery </w:t>
            </w:r>
          </w:p>
        </w:tc>
        <w:tc>
          <w:tcPr>
            <w:tcW w:w="2827" w:type="dxa"/>
            <w:shd w:val="clear" w:color="auto" w:fill="70004B"/>
            <w:vAlign w:val="center"/>
          </w:tcPr>
          <w:p w14:paraId="24680106"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5</w:t>
            </w:r>
            <w:r>
              <w:rPr>
                <w:rFonts w:cs="Arial"/>
                <w:b/>
                <w:bCs/>
                <w:color w:val="FFFFFF" w:themeColor="background1"/>
                <w:spacing w:val="-10"/>
                <w:lang w:val="ro-RO"/>
              </w:rPr>
              <w:t xml:space="preserve"> - </w:t>
            </w:r>
            <w:r w:rsidRPr="00714209">
              <w:rPr>
                <w:rFonts w:cs="Arial"/>
                <w:b/>
                <w:bCs/>
                <w:color w:val="FFFFFF" w:themeColor="background1"/>
                <w:lang w:val="ro-RO"/>
              </w:rPr>
              <w:t>Readiness for</w:t>
            </w:r>
            <w:r w:rsidRPr="00714209">
              <w:rPr>
                <w:rFonts w:cs="Arial"/>
                <w:b/>
                <w:bCs/>
                <w:color w:val="FFFFFF" w:themeColor="background1"/>
                <w:spacing w:val="-13"/>
                <w:lang w:val="ro-RO"/>
              </w:rPr>
              <w:t xml:space="preserve"> </w:t>
            </w:r>
            <w:r w:rsidRPr="00714209">
              <w:rPr>
                <w:rFonts w:cs="Arial"/>
                <w:b/>
                <w:bCs/>
                <w:color w:val="FFFFFF" w:themeColor="background1"/>
                <w:lang w:val="ro-RO"/>
              </w:rPr>
              <w:t>service</w:t>
            </w:r>
          </w:p>
        </w:tc>
        <w:tc>
          <w:tcPr>
            <w:tcW w:w="3565" w:type="dxa"/>
            <w:shd w:val="clear" w:color="auto" w:fill="F1F1F1"/>
            <w:vAlign w:val="center"/>
          </w:tcPr>
          <w:p w14:paraId="44FC184C" w14:textId="77777777" w:rsidR="005F71E2" w:rsidRPr="00714209" w:rsidRDefault="005F71E2" w:rsidP="00C56054">
            <w:pPr>
              <w:suppressAutoHyphens/>
              <w:spacing w:before="60" w:after="60"/>
              <w:ind w:left="113"/>
              <w:rPr>
                <w:rFonts w:cs="Arial"/>
                <w:color w:val="auto"/>
                <w:lang w:val="ro-RO"/>
              </w:rPr>
            </w:pPr>
            <w:r w:rsidRPr="00714209">
              <w:rPr>
                <w:rFonts w:cs="Arial"/>
                <w:color w:val="auto"/>
                <w:lang w:val="ro-RO"/>
              </w:rPr>
              <w:t>Readiness of the asset to enter service/operations</w:t>
            </w:r>
            <w:r>
              <w:rPr>
                <w:rFonts w:cs="Arial"/>
                <w:color w:val="auto"/>
                <w:lang w:val="ro-RO"/>
              </w:rPr>
              <w:t>.</w:t>
            </w:r>
          </w:p>
        </w:tc>
      </w:tr>
      <w:tr w:rsidR="005F71E2" w:rsidRPr="00714209" w14:paraId="0583A402" w14:textId="77777777" w:rsidTr="00C56054">
        <w:trPr>
          <w:trHeight w:val="491"/>
          <w:tblCellSpacing w:w="4" w:type="dxa"/>
        </w:trPr>
        <w:tc>
          <w:tcPr>
            <w:tcW w:w="1684" w:type="dxa"/>
            <w:shd w:val="clear" w:color="auto" w:fill="BF003D"/>
            <w:vAlign w:val="center"/>
          </w:tcPr>
          <w:p w14:paraId="3D9AF7B0"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Close</w:t>
            </w:r>
          </w:p>
        </w:tc>
        <w:tc>
          <w:tcPr>
            <w:tcW w:w="2119" w:type="dxa"/>
            <w:shd w:val="clear" w:color="auto" w:fill="E7E6E6" w:themeFill="background2"/>
            <w:vAlign w:val="center"/>
          </w:tcPr>
          <w:p w14:paraId="7D1CF7EC" w14:textId="2804F28E" w:rsidR="005F71E2" w:rsidRPr="00714209" w:rsidRDefault="00EB30B3" w:rsidP="00C56054">
            <w:pPr>
              <w:suppressAutoHyphens/>
              <w:spacing w:before="60" w:after="60"/>
              <w:ind w:left="113"/>
              <w:rPr>
                <w:rFonts w:cs="Arial"/>
                <w:b/>
                <w:color w:val="FFFFFF"/>
                <w:lang w:val="ro-RO"/>
              </w:rPr>
            </w:pPr>
            <w:r>
              <w:rPr>
                <w:rFonts w:cs="Arial"/>
                <w:color w:val="auto"/>
                <w:lang w:val="ro-RO"/>
              </w:rPr>
              <w:t>Completion</w:t>
            </w:r>
          </w:p>
        </w:tc>
        <w:tc>
          <w:tcPr>
            <w:tcW w:w="2827" w:type="dxa"/>
            <w:shd w:val="clear" w:color="auto" w:fill="BF003D"/>
            <w:vAlign w:val="center"/>
          </w:tcPr>
          <w:p w14:paraId="5B600288" w14:textId="77777777" w:rsidR="005F71E2" w:rsidRPr="00714209" w:rsidRDefault="005F71E2"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6</w:t>
            </w:r>
            <w:r>
              <w:rPr>
                <w:rFonts w:cs="Arial"/>
                <w:b/>
                <w:bCs/>
                <w:color w:val="FFFFFF" w:themeColor="background1"/>
                <w:spacing w:val="-10"/>
                <w:lang w:val="ro-RO"/>
              </w:rPr>
              <w:t xml:space="preserve"> - </w:t>
            </w:r>
            <w:r w:rsidRPr="00714209">
              <w:rPr>
                <w:rFonts w:cs="Arial"/>
                <w:b/>
                <w:bCs/>
                <w:color w:val="FFFFFF" w:themeColor="background1"/>
                <w:lang w:val="ro-RO"/>
              </w:rPr>
              <w:t>Benefits realisation</w:t>
            </w:r>
          </w:p>
        </w:tc>
        <w:tc>
          <w:tcPr>
            <w:tcW w:w="3565" w:type="dxa"/>
            <w:shd w:val="clear" w:color="auto" w:fill="F1F1F1"/>
            <w:vAlign w:val="center"/>
          </w:tcPr>
          <w:p w14:paraId="0D4E0788" w14:textId="77777777" w:rsidR="005F71E2" w:rsidRPr="00714209" w:rsidRDefault="005F71E2" w:rsidP="00C56054">
            <w:pPr>
              <w:suppressAutoHyphens/>
              <w:spacing w:before="60" w:after="60"/>
              <w:ind w:left="113"/>
              <w:rPr>
                <w:rFonts w:cs="Arial"/>
                <w:color w:val="auto"/>
                <w:lang w:val="ro-RO"/>
              </w:rPr>
            </w:pPr>
            <w:r w:rsidRPr="00714209">
              <w:rPr>
                <w:rFonts w:cs="Arial"/>
                <w:color w:val="auto"/>
                <w:lang w:val="ro-RO"/>
              </w:rPr>
              <w:t>Benefits promised have been delivered</w:t>
            </w:r>
            <w:r>
              <w:rPr>
                <w:rFonts w:cs="Arial"/>
                <w:color w:val="auto"/>
                <w:lang w:val="ro-RO"/>
              </w:rPr>
              <w:t>.</w:t>
            </w:r>
          </w:p>
        </w:tc>
      </w:tr>
    </w:tbl>
    <w:p w14:paraId="6E1823E5" w14:textId="77777777" w:rsidR="00632C4C" w:rsidRPr="00252C15" w:rsidRDefault="00632C4C" w:rsidP="00EB30B3">
      <w:pPr>
        <w:pStyle w:val="Heading2"/>
      </w:pPr>
      <w:bookmarkStart w:id="61" w:name="_Toc177568231"/>
      <w:bookmarkStart w:id="62" w:name="_Toc214365059"/>
      <w:bookmarkEnd w:id="59"/>
      <w:r w:rsidRPr="00252C15">
        <w:lastRenderedPageBreak/>
        <w:t xml:space="preserve">Project </w:t>
      </w:r>
      <w:r>
        <w:t>a</w:t>
      </w:r>
      <w:r w:rsidRPr="00252C15">
        <w:t xml:space="preserve">ssurance </w:t>
      </w:r>
      <w:r>
        <w:t>r</w:t>
      </w:r>
      <w:r w:rsidRPr="00252C15">
        <w:t xml:space="preserve">eview </w:t>
      </w:r>
      <w:r>
        <w:t>p</w:t>
      </w:r>
      <w:r w:rsidRPr="00252C15">
        <w:t>rocess</w:t>
      </w:r>
      <w:bookmarkEnd w:id="61"/>
      <w:bookmarkEnd w:id="62"/>
    </w:p>
    <w:p w14:paraId="2F2604E0" w14:textId="37793D69" w:rsidR="00632C4C" w:rsidRPr="00EB3FB3" w:rsidRDefault="00632C4C" w:rsidP="00632C4C">
      <w:pPr>
        <w:pStyle w:val="BodyText"/>
        <w:rPr>
          <w:rFonts w:cs="Arial"/>
        </w:rPr>
      </w:pPr>
      <w:r w:rsidRPr="00EB3FB3">
        <w:rPr>
          <w:rFonts w:cs="Arial"/>
        </w:rPr>
        <w:t xml:space="preserve">Each </w:t>
      </w:r>
      <w:r>
        <w:rPr>
          <w:rFonts w:cs="Arial"/>
        </w:rPr>
        <w:t>g</w:t>
      </w:r>
      <w:r w:rsidRPr="00EB3FB3">
        <w:rPr>
          <w:rFonts w:cs="Arial"/>
        </w:rPr>
        <w:t xml:space="preserve">ate </w:t>
      </w:r>
      <w:r>
        <w:rPr>
          <w:rFonts w:cs="Arial"/>
        </w:rPr>
        <w:t xml:space="preserve">review </w:t>
      </w:r>
      <w:r w:rsidRPr="00EB3FB3">
        <w:rPr>
          <w:rFonts w:cs="Arial"/>
        </w:rPr>
        <w:t>has a clear purpose</w:t>
      </w:r>
      <w:r>
        <w:rPr>
          <w:rFonts w:cs="Arial"/>
        </w:rPr>
        <w:t>,</w:t>
      </w:r>
      <w:r w:rsidRPr="00EB3FB3">
        <w:rPr>
          <w:rFonts w:cs="Arial"/>
        </w:rPr>
        <w:t xml:space="preserve"> reflecting the increasing requirement for certainty as a project moves through its </w:t>
      </w:r>
      <w:r w:rsidRPr="00EB3FB3">
        <w:rPr>
          <w:rFonts w:cs="Arial"/>
          <w:spacing w:val="-2"/>
        </w:rPr>
        <w:t>lifecycle</w:t>
      </w:r>
      <w:r>
        <w:rPr>
          <w:rFonts w:cs="Arial"/>
        </w:rPr>
        <w:t>. H</w:t>
      </w:r>
      <w:r w:rsidRPr="00EB3FB3">
        <w:rPr>
          <w:rFonts w:cs="Arial"/>
        </w:rPr>
        <w:t>ealth</w:t>
      </w:r>
      <w:r w:rsidRPr="00EB3FB3">
        <w:rPr>
          <w:rFonts w:cs="Arial"/>
          <w:spacing w:val="-4"/>
        </w:rPr>
        <w:t xml:space="preserve"> </w:t>
      </w:r>
      <w:r>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4"/>
        </w:rPr>
        <w:t xml:space="preserve"> </w:t>
      </w:r>
      <w:r w:rsidR="0075616B">
        <w:rPr>
          <w:rFonts w:cs="Arial"/>
        </w:rPr>
        <w:t>deep dive</w:t>
      </w:r>
      <w:r w:rsidRPr="00EB3FB3">
        <w:rPr>
          <w:rFonts w:cs="Arial"/>
        </w:rPr>
        <w:t>s</w:t>
      </w:r>
      <w:r>
        <w:rPr>
          <w:rFonts w:cs="Arial"/>
          <w:spacing w:val="-4"/>
        </w:rPr>
        <w:t xml:space="preserve"> </w:t>
      </w:r>
      <w:r w:rsidRPr="00EB3FB3">
        <w:rPr>
          <w:rFonts w:cs="Arial"/>
        </w:rPr>
        <w:t>are</w:t>
      </w:r>
      <w:r w:rsidRPr="00EB3FB3">
        <w:rPr>
          <w:rFonts w:cs="Arial"/>
          <w:spacing w:val="-2"/>
        </w:rPr>
        <w:t xml:space="preserve"> </w:t>
      </w:r>
      <w:r>
        <w:rPr>
          <w:rFonts w:cs="Arial"/>
        </w:rPr>
        <w:t>r</w:t>
      </w:r>
      <w:r w:rsidRPr="00EB3FB3">
        <w:rPr>
          <w:rFonts w:cs="Arial"/>
        </w:rPr>
        <w:t>eviews</w:t>
      </w:r>
      <w:r w:rsidRPr="00EB3FB3">
        <w:rPr>
          <w:rFonts w:cs="Arial"/>
          <w:spacing w:val="-3"/>
        </w:rPr>
        <w:t xml:space="preserve"> </w:t>
      </w:r>
      <w:r w:rsidRPr="00EB3FB3">
        <w:rPr>
          <w:rFonts w:cs="Arial"/>
        </w:rPr>
        <w:t>conducted</w:t>
      </w:r>
      <w:r w:rsidRPr="00EB3FB3">
        <w:rPr>
          <w:rFonts w:cs="Arial"/>
          <w:spacing w:val="-4"/>
        </w:rPr>
        <w:t xml:space="preserve"> </w:t>
      </w:r>
      <w:r w:rsidRPr="00EB3FB3">
        <w:rPr>
          <w:rFonts w:cs="Arial"/>
        </w:rPr>
        <w:t>at</w:t>
      </w:r>
      <w:r w:rsidRPr="00EB3FB3">
        <w:rPr>
          <w:rFonts w:cs="Arial"/>
          <w:spacing w:val="-3"/>
        </w:rPr>
        <w:t xml:space="preserve"> </w:t>
      </w:r>
      <w:r w:rsidRPr="00EB3FB3">
        <w:rPr>
          <w:rFonts w:cs="Arial"/>
        </w:rPr>
        <w:t>any point through the project lifecycle. All</w:t>
      </w:r>
      <w:r w:rsidRPr="00EB3FB3">
        <w:rPr>
          <w:rFonts w:cs="Arial"/>
          <w:spacing w:val="-3"/>
        </w:rPr>
        <w:t xml:space="preserve"> </w:t>
      </w:r>
      <w:r>
        <w:rPr>
          <w:rFonts w:cs="Arial"/>
        </w:rPr>
        <w:t>g</w:t>
      </w:r>
      <w:r w:rsidRPr="00EB3FB3">
        <w:rPr>
          <w:rFonts w:cs="Arial"/>
        </w:rPr>
        <w:t>ate</w:t>
      </w:r>
      <w:r>
        <w:rPr>
          <w:rFonts w:cs="Arial"/>
        </w:rPr>
        <w:t xml:space="preserve"> reviews</w:t>
      </w:r>
      <w:r w:rsidRPr="00EB3FB3">
        <w:rPr>
          <w:rFonts w:cs="Arial"/>
        </w:rPr>
        <w:t>,</w:t>
      </w:r>
      <w:r w:rsidRPr="00EB3FB3">
        <w:rPr>
          <w:rFonts w:cs="Arial"/>
          <w:spacing w:val="-3"/>
        </w:rPr>
        <w:t xml:space="preserve"> </w:t>
      </w:r>
      <w:r>
        <w:rPr>
          <w:rFonts w:cs="Arial"/>
        </w:rPr>
        <w:t>h</w:t>
      </w:r>
      <w:r w:rsidRPr="00EB3FB3">
        <w:rPr>
          <w:rFonts w:cs="Arial"/>
        </w:rPr>
        <w:t>ealth</w:t>
      </w:r>
      <w:r w:rsidRPr="00EB3FB3">
        <w:rPr>
          <w:rFonts w:cs="Arial"/>
          <w:spacing w:val="-4"/>
        </w:rPr>
        <w:t xml:space="preserve"> </w:t>
      </w:r>
      <w:r>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2"/>
        </w:rPr>
        <w:t xml:space="preserve"> </w:t>
      </w:r>
      <w:r w:rsidR="0075616B">
        <w:rPr>
          <w:rFonts w:cs="Arial"/>
        </w:rPr>
        <w:t>deep dive</w:t>
      </w:r>
      <w:r w:rsidRPr="00EB3FB3">
        <w:rPr>
          <w:rFonts w:cs="Arial"/>
        </w:rPr>
        <w:t>s</w:t>
      </w:r>
      <w:r w:rsidRPr="00EB3FB3">
        <w:rPr>
          <w:rFonts w:cs="Arial"/>
          <w:spacing w:val="-3"/>
        </w:rPr>
        <w:t xml:space="preserve"> </w:t>
      </w:r>
      <w:r w:rsidRPr="00EB3FB3">
        <w:rPr>
          <w:rFonts w:cs="Arial"/>
        </w:rPr>
        <w:t>include</w:t>
      </w:r>
      <w:r w:rsidRPr="00EB3FB3">
        <w:rPr>
          <w:rFonts w:cs="Arial"/>
          <w:spacing w:val="-4"/>
        </w:rPr>
        <w:t xml:space="preserve"> </w:t>
      </w:r>
      <w:r w:rsidRPr="00EB3FB3">
        <w:rPr>
          <w:rFonts w:cs="Arial"/>
        </w:rPr>
        <w:t>the</w:t>
      </w:r>
      <w:r w:rsidRPr="00EB3FB3">
        <w:rPr>
          <w:rFonts w:cs="Arial"/>
          <w:spacing w:val="-4"/>
        </w:rPr>
        <w:t xml:space="preserve"> </w:t>
      </w:r>
      <w:r w:rsidRPr="00EB3FB3">
        <w:rPr>
          <w:rFonts w:cs="Arial"/>
        </w:rPr>
        <w:t>involvement</w:t>
      </w:r>
      <w:r w:rsidRPr="00EB3FB3">
        <w:rPr>
          <w:rFonts w:cs="Arial"/>
          <w:spacing w:val="-3"/>
        </w:rPr>
        <w:t xml:space="preserve"> </w:t>
      </w:r>
      <w:r w:rsidRPr="00EB3FB3">
        <w:rPr>
          <w:rFonts w:cs="Arial"/>
        </w:rPr>
        <w:t>of</w:t>
      </w:r>
      <w:r w:rsidRPr="00EB3FB3">
        <w:rPr>
          <w:rFonts w:cs="Arial"/>
          <w:spacing w:val="-3"/>
        </w:rPr>
        <w:t xml:space="preserve"> </w:t>
      </w:r>
      <w:r w:rsidRPr="00EB3FB3">
        <w:rPr>
          <w:rFonts w:cs="Arial"/>
        </w:rPr>
        <w:t>an</w:t>
      </w:r>
      <w:r w:rsidRPr="00EB3FB3">
        <w:rPr>
          <w:rFonts w:cs="Arial"/>
          <w:spacing w:val="-4"/>
        </w:rPr>
        <w:t xml:space="preserve"> </w:t>
      </w:r>
      <w:r>
        <w:rPr>
          <w:rFonts w:cs="Arial"/>
        </w:rPr>
        <w:t>i</w:t>
      </w:r>
      <w:r w:rsidRPr="00EB3FB3">
        <w:rPr>
          <w:rFonts w:cs="Arial"/>
        </w:rPr>
        <w:t>ndependent</w:t>
      </w:r>
      <w:r w:rsidRPr="00EB3FB3">
        <w:rPr>
          <w:rFonts w:cs="Arial"/>
          <w:spacing w:val="-3"/>
        </w:rPr>
        <w:t xml:space="preserve"> </w:t>
      </w:r>
      <w:r>
        <w:rPr>
          <w:rFonts w:cs="Arial"/>
        </w:rPr>
        <w:t>e</w:t>
      </w:r>
      <w:r w:rsidRPr="00EB3FB3">
        <w:rPr>
          <w:rFonts w:cs="Arial"/>
        </w:rPr>
        <w:t>xpert</w:t>
      </w:r>
      <w:r w:rsidRPr="00EB3FB3">
        <w:rPr>
          <w:rFonts w:cs="Arial"/>
          <w:spacing w:val="-3"/>
        </w:rPr>
        <w:t xml:space="preserve"> </w:t>
      </w:r>
      <w:r>
        <w:rPr>
          <w:rFonts w:cs="Arial"/>
        </w:rPr>
        <w:t>r</w:t>
      </w:r>
      <w:r w:rsidRPr="00EB3FB3">
        <w:rPr>
          <w:rFonts w:cs="Arial"/>
        </w:rPr>
        <w:t>eviewer,</w:t>
      </w:r>
      <w:r w:rsidRPr="00EB3FB3">
        <w:rPr>
          <w:rFonts w:cs="Arial"/>
          <w:spacing w:val="-3"/>
        </w:rPr>
        <w:t xml:space="preserve"> </w:t>
      </w:r>
      <w:r>
        <w:rPr>
          <w:rFonts w:cs="Arial"/>
        </w:rPr>
        <w:t>review team</w:t>
      </w:r>
      <w:r w:rsidRPr="00EB3FB3">
        <w:rPr>
          <w:rFonts w:cs="Arial"/>
        </w:rPr>
        <w:t xml:space="preserve"> </w:t>
      </w:r>
      <w:r>
        <w:rPr>
          <w:rFonts w:cs="Arial"/>
        </w:rPr>
        <w:t>l</w:t>
      </w:r>
      <w:r w:rsidRPr="00EB3FB3">
        <w:rPr>
          <w:rFonts w:cs="Arial"/>
        </w:rPr>
        <w:t xml:space="preserve">ead and/or </w:t>
      </w:r>
      <w:r>
        <w:rPr>
          <w:rFonts w:cs="Arial"/>
        </w:rPr>
        <w:t>review team</w:t>
      </w:r>
      <w:r w:rsidRPr="00EB3FB3">
        <w:rPr>
          <w:rFonts w:cs="Arial"/>
        </w:rPr>
        <w:t>. These individuals are appointed by the ITas based on their independence from the project, experience and expertise.</w:t>
      </w:r>
    </w:p>
    <w:p w14:paraId="6095C271"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 0 – Project </w:t>
      </w:r>
      <w:r>
        <w:rPr>
          <w:rStyle w:val="Strong"/>
          <w:rFonts w:cs="Arial"/>
        </w:rPr>
        <w:t>r</w:t>
      </w:r>
      <w:r w:rsidRPr="00252C15">
        <w:rPr>
          <w:rStyle w:val="Strong"/>
          <w:rFonts w:cs="Arial"/>
        </w:rPr>
        <w:t>egistration</w:t>
      </w:r>
    </w:p>
    <w:p w14:paraId="6C514450" w14:textId="1C8791AB" w:rsidR="00632C4C" w:rsidRPr="00252C15" w:rsidRDefault="00632C4C" w:rsidP="00632C4C">
      <w:pPr>
        <w:pStyle w:val="BodyText"/>
        <w:rPr>
          <w:rFonts w:cs="Arial"/>
        </w:rPr>
      </w:pPr>
      <w:r w:rsidRPr="00252C15">
        <w:rPr>
          <w:rFonts w:cs="Arial"/>
        </w:rPr>
        <w:t>As project development is at an early stage in the project lifecycle, Gate 0 is the registration process for a project</w:t>
      </w:r>
      <w:r w:rsidR="002B3E46">
        <w:rPr>
          <w:rFonts w:cs="Arial"/>
        </w:rPr>
        <w:t>,</w:t>
      </w:r>
      <w:r w:rsidRPr="00252C15">
        <w:rPr>
          <w:rFonts w:cs="Arial"/>
        </w:rPr>
        <w:t xml:space="preserve"> undertaken by ITas.</w:t>
      </w:r>
      <w:r>
        <w:rPr>
          <w:rFonts w:cs="Arial"/>
        </w:rPr>
        <w:t xml:space="preserve"> </w:t>
      </w:r>
      <w:r w:rsidRPr="00252C15">
        <w:rPr>
          <w:rFonts w:cs="Arial"/>
        </w:rPr>
        <w:t xml:space="preserve">The Gate 0 </w:t>
      </w:r>
      <w:r>
        <w:rPr>
          <w:rFonts w:cs="Arial"/>
        </w:rPr>
        <w:t>r</w:t>
      </w:r>
      <w:r w:rsidRPr="00252C15">
        <w:rPr>
          <w:rFonts w:cs="Arial"/>
        </w:rPr>
        <w:t>eport provides an opportunity to consider the project assurance pathway for an individual project.</w:t>
      </w:r>
    </w:p>
    <w:p w14:paraId="04B6940C"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Gates 1 to 5 – Project </w:t>
      </w:r>
      <w:r>
        <w:rPr>
          <w:rStyle w:val="Strong"/>
          <w:rFonts w:cs="Arial"/>
        </w:rPr>
        <w:t>d</w:t>
      </w:r>
      <w:r w:rsidRPr="00252C15">
        <w:rPr>
          <w:rStyle w:val="Strong"/>
          <w:rFonts w:cs="Arial"/>
        </w:rPr>
        <w:t xml:space="preserve">evelopment and </w:t>
      </w:r>
      <w:r>
        <w:rPr>
          <w:rStyle w:val="Strong"/>
          <w:rFonts w:cs="Arial"/>
        </w:rPr>
        <w:t>d</w:t>
      </w:r>
      <w:r w:rsidRPr="00252C15">
        <w:rPr>
          <w:rStyle w:val="Strong"/>
          <w:rFonts w:cs="Arial"/>
        </w:rPr>
        <w:t>elivery</w:t>
      </w:r>
    </w:p>
    <w:p w14:paraId="6B5A41E2" w14:textId="57AB9CF3" w:rsidR="00632C4C" w:rsidRPr="00252C15" w:rsidRDefault="00632C4C" w:rsidP="00632C4C">
      <w:pPr>
        <w:pStyle w:val="BodyText"/>
        <w:rPr>
          <w:rFonts w:cs="Arial"/>
        </w:rPr>
      </w:pPr>
      <w:r>
        <w:rPr>
          <w:rFonts w:cs="Arial"/>
        </w:rPr>
        <w:t>Gate review</w:t>
      </w:r>
      <w:r w:rsidRPr="00252C15">
        <w:rPr>
          <w:rFonts w:cs="Arial"/>
        </w:rPr>
        <w:t>s</w:t>
      </w:r>
      <w:r w:rsidRPr="00252C15">
        <w:rPr>
          <w:rFonts w:cs="Arial"/>
          <w:spacing w:val="-2"/>
        </w:rPr>
        <w:t xml:space="preserve"> </w:t>
      </w:r>
      <w:r w:rsidRPr="00252C15">
        <w:rPr>
          <w:rFonts w:cs="Arial"/>
        </w:rPr>
        <w:t>are</w:t>
      </w:r>
      <w:r w:rsidRPr="00252C15">
        <w:rPr>
          <w:rFonts w:cs="Arial"/>
          <w:spacing w:val="-3"/>
        </w:rPr>
        <w:t xml:space="preserve"> </w:t>
      </w:r>
      <w:r w:rsidRPr="00252C15">
        <w:rPr>
          <w:rFonts w:cs="Arial"/>
        </w:rPr>
        <w:t>independent</w:t>
      </w:r>
      <w:r w:rsidRPr="00252C15">
        <w:rPr>
          <w:rFonts w:cs="Arial"/>
          <w:spacing w:val="-2"/>
        </w:rPr>
        <w:t xml:space="preserve"> </w:t>
      </w:r>
      <w:r w:rsidRPr="00252C15">
        <w:rPr>
          <w:rFonts w:cs="Arial"/>
        </w:rPr>
        <w:t>expert</w:t>
      </w:r>
      <w:r w:rsidRPr="00252C15">
        <w:rPr>
          <w:rFonts w:cs="Arial"/>
          <w:spacing w:val="-2"/>
        </w:rPr>
        <w:t xml:space="preserve"> </w:t>
      </w:r>
      <w:r>
        <w:rPr>
          <w:rFonts w:cs="Arial"/>
        </w:rPr>
        <w:t>r</w:t>
      </w:r>
      <w:r w:rsidRPr="00252C15">
        <w:rPr>
          <w:rFonts w:cs="Arial"/>
        </w:rPr>
        <w:t>eviews</w:t>
      </w:r>
      <w:r w:rsidRPr="00252C15">
        <w:rPr>
          <w:rFonts w:cs="Arial"/>
          <w:spacing w:val="-2"/>
        </w:rPr>
        <w:t xml:space="preserve"> </w:t>
      </w:r>
      <w:r w:rsidRPr="00252C15">
        <w:rPr>
          <w:rFonts w:cs="Arial"/>
        </w:rPr>
        <w:t>conducted</w:t>
      </w:r>
      <w:r w:rsidRPr="00252C15">
        <w:rPr>
          <w:rFonts w:cs="Arial"/>
          <w:spacing w:val="-3"/>
        </w:rPr>
        <w:t xml:space="preserve"> </w:t>
      </w:r>
      <w:r w:rsidRPr="00252C15">
        <w:rPr>
          <w:rFonts w:cs="Arial"/>
        </w:rPr>
        <w:t>over</w:t>
      </w:r>
      <w:r w:rsidRPr="00252C15">
        <w:rPr>
          <w:rFonts w:cs="Arial"/>
          <w:spacing w:val="-2"/>
        </w:rPr>
        <w:t xml:space="preserve"> </w:t>
      </w:r>
      <w:r w:rsidRPr="00252C15">
        <w:rPr>
          <w:rFonts w:cs="Arial"/>
        </w:rPr>
        <w:t>a</w:t>
      </w:r>
      <w:r w:rsidRPr="00252C15">
        <w:rPr>
          <w:rFonts w:cs="Arial"/>
          <w:spacing w:val="-3"/>
        </w:rPr>
        <w:t xml:space="preserve"> </w:t>
      </w:r>
      <w:r w:rsidRPr="00252C15">
        <w:rPr>
          <w:rFonts w:cs="Arial"/>
        </w:rPr>
        <w:t>short</w:t>
      </w:r>
      <w:r w:rsidRPr="00252C15">
        <w:rPr>
          <w:rFonts w:cs="Arial"/>
          <w:spacing w:val="-1"/>
        </w:rPr>
        <w:t xml:space="preserve"> </w:t>
      </w:r>
      <w:r w:rsidRPr="00252C15">
        <w:rPr>
          <w:rFonts w:cs="Arial"/>
        </w:rPr>
        <w:t>period.</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structure</w:t>
      </w:r>
      <w:r w:rsidRPr="00252C15">
        <w:rPr>
          <w:rFonts w:cs="Arial"/>
          <w:spacing w:val="-3"/>
        </w:rPr>
        <w:t xml:space="preserve"> </w:t>
      </w:r>
      <w:r w:rsidRPr="00252C15">
        <w:rPr>
          <w:rFonts w:cs="Arial"/>
        </w:rPr>
        <w:t>of each</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these</w:t>
      </w:r>
      <w:r w:rsidRPr="00252C15">
        <w:rPr>
          <w:rFonts w:cs="Arial"/>
          <w:spacing w:val="-3"/>
        </w:rPr>
        <w:t xml:space="preserve"> </w:t>
      </w:r>
      <w:r>
        <w:rPr>
          <w:rFonts w:cs="Arial"/>
        </w:rPr>
        <w:t>r</w:t>
      </w:r>
      <w:r w:rsidRPr="00252C15">
        <w:rPr>
          <w:rFonts w:cs="Arial"/>
        </w:rPr>
        <w:t>eviews</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similar</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focused</w:t>
      </w:r>
      <w:r w:rsidRPr="00252C15">
        <w:rPr>
          <w:rFonts w:cs="Arial"/>
          <w:spacing w:val="-2"/>
        </w:rPr>
        <w:t xml:space="preserve"> </w:t>
      </w:r>
      <w:r w:rsidRPr="00252C15">
        <w:rPr>
          <w:rFonts w:cs="Arial"/>
        </w:rPr>
        <w:t>on</w:t>
      </w:r>
      <w:r w:rsidRPr="00252C15">
        <w:rPr>
          <w:rFonts w:cs="Arial"/>
          <w:spacing w:val="-2"/>
        </w:rPr>
        <w:t xml:space="preserve"> </w:t>
      </w:r>
      <w:r w:rsidRPr="00252C15">
        <w:rPr>
          <w:rFonts w:cs="Arial"/>
        </w:rPr>
        <w:t>high</w:t>
      </w:r>
      <w:r w:rsidRPr="00252C15">
        <w:rPr>
          <w:rFonts w:cs="Arial"/>
          <w:spacing w:val="-3"/>
        </w:rPr>
        <w:t xml:space="preserve"> </w:t>
      </w:r>
      <w:r w:rsidRPr="00252C15">
        <w:rPr>
          <w:rFonts w:cs="Arial"/>
        </w:rPr>
        <w:t>value</w:t>
      </w:r>
      <w:r w:rsidRPr="00252C15">
        <w:rPr>
          <w:rFonts w:cs="Arial"/>
          <w:spacing w:val="-1"/>
        </w:rPr>
        <w:t xml:space="preserve"> </w:t>
      </w:r>
      <w:r w:rsidRPr="00252C15">
        <w:rPr>
          <w:rFonts w:cs="Arial"/>
        </w:rPr>
        <w:t>areas</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greatest</w:t>
      </w:r>
      <w:r w:rsidRPr="00252C15">
        <w:rPr>
          <w:rFonts w:cs="Arial"/>
          <w:spacing w:val="-2"/>
        </w:rPr>
        <w:t xml:space="preserve"> </w:t>
      </w:r>
      <w:r w:rsidRPr="00252C15">
        <w:rPr>
          <w:rFonts w:cs="Arial"/>
        </w:rPr>
        <w:t>impact</w:t>
      </w:r>
      <w:r w:rsidRPr="00252C15">
        <w:rPr>
          <w:rFonts w:cs="Arial"/>
          <w:spacing w:val="-2"/>
        </w:rPr>
        <w:t xml:space="preserve"> </w:t>
      </w:r>
      <w:r w:rsidRPr="00252C15">
        <w:rPr>
          <w:rFonts w:cs="Arial"/>
        </w:rPr>
        <w:t>on</w:t>
      </w:r>
      <w:r w:rsidRPr="00252C15">
        <w:rPr>
          <w:rFonts w:cs="Arial"/>
          <w:spacing w:val="-3"/>
        </w:rPr>
        <w:t xml:space="preserve"> </w:t>
      </w:r>
      <w:r w:rsidRPr="00252C15">
        <w:rPr>
          <w:rFonts w:cs="Arial"/>
        </w:rPr>
        <w:t>successful</w:t>
      </w:r>
      <w:r w:rsidRPr="00252C15">
        <w:rPr>
          <w:rFonts w:cs="Arial"/>
          <w:spacing w:val="-2"/>
        </w:rPr>
        <w:t xml:space="preserve"> </w:t>
      </w:r>
      <w:r w:rsidRPr="00252C15">
        <w:rPr>
          <w:rFonts w:cs="Arial"/>
        </w:rPr>
        <w:t>project development and delivery.</w:t>
      </w:r>
    </w:p>
    <w:p w14:paraId="009E7DC8" w14:textId="77777777" w:rsidR="00632C4C" w:rsidRPr="00252C15" w:rsidRDefault="00632C4C" w:rsidP="00632C4C">
      <w:pPr>
        <w:pStyle w:val="BodyText"/>
        <w:rPr>
          <w:rFonts w:cs="Arial"/>
        </w:rPr>
      </w:pPr>
      <w:r w:rsidRPr="00252C15">
        <w:rPr>
          <w:rFonts w:cs="Arial"/>
        </w:rPr>
        <w:t>Seven</w:t>
      </w:r>
      <w:r w:rsidRPr="00252C15">
        <w:rPr>
          <w:rFonts w:cs="Arial"/>
          <w:spacing w:val="-4"/>
        </w:rPr>
        <w:t xml:space="preserve"> </w:t>
      </w:r>
      <w:r>
        <w:rPr>
          <w:rFonts w:cs="Arial"/>
        </w:rPr>
        <w:t>k</w:t>
      </w:r>
      <w:r w:rsidRPr="00252C15">
        <w:rPr>
          <w:rFonts w:cs="Arial"/>
        </w:rPr>
        <w:t>ey</w:t>
      </w:r>
      <w:r w:rsidRPr="00252C15">
        <w:rPr>
          <w:rFonts w:cs="Arial"/>
          <w:spacing w:val="-3"/>
        </w:rPr>
        <w:t xml:space="preserve"> </w:t>
      </w:r>
      <w:r>
        <w:rPr>
          <w:rFonts w:cs="Arial"/>
        </w:rPr>
        <w:t>f</w:t>
      </w:r>
      <w:r w:rsidRPr="00252C15">
        <w:rPr>
          <w:rFonts w:cs="Arial"/>
        </w:rPr>
        <w:t>ocus</w:t>
      </w:r>
      <w:r w:rsidRPr="00252C15">
        <w:rPr>
          <w:rFonts w:cs="Arial"/>
          <w:spacing w:val="-3"/>
        </w:rPr>
        <w:t xml:space="preserve"> </w:t>
      </w:r>
      <w:r>
        <w:rPr>
          <w:rFonts w:cs="Arial"/>
        </w:rPr>
        <w:t>a</w:t>
      </w:r>
      <w:r w:rsidRPr="00252C15">
        <w:rPr>
          <w:rFonts w:cs="Arial"/>
        </w:rPr>
        <w:t>reas</w:t>
      </w:r>
      <w:r w:rsidRPr="00252C15">
        <w:rPr>
          <w:rFonts w:cs="Arial"/>
          <w:spacing w:val="-3"/>
        </w:rPr>
        <w:t xml:space="preserve"> </w:t>
      </w:r>
      <w:r w:rsidRPr="00252C15">
        <w:rPr>
          <w:rFonts w:cs="Arial"/>
        </w:rPr>
        <w:t>support</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consistent</w:t>
      </w:r>
      <w:r w:rsidRPr="00252C15">
        <w:rPr>
          <w:rFonts w:cs="Arial"/>
          <w:spacing w:val="-2"/>
        </w:rPr>
        <w:t xml:space="preserve"> </w:t>
      </w:r>
      <w:r w:rsidRPr="00252C15">
        <w:rPr>
          <w:rFonts w:cs="Arial"/>
        </w:rPr>
        <w:t>structure</w:t>
      </w:r>
      <w:r w:rsidRPr="00252C15">
        <w:rPr>
          <w:rFonts w:cs="Arial"/>
          <w:spacing w:val="-4"/>
        </w:rPr>
        <w:t xml:space="preserve"> </w:t>
      </w:r>
      <w:r w:rsidRPr="00252C15">
        <w:rPr>
          <w:rFonts w:cs="Arial"/>
        </w:rPr>
        <w:t>in</w:t>
      </w:r>
      <w:r w:rsidRPr="00252C15">
        <w:rPr>
          <w:rFonts w:cs="Arial"/>
          <w:spacing w:val="-4"/>
        </w:rPr>
        <w:t xml:space="preserve"> </w:t>
      </w:r>
      <w:r w:rsidRPr="00252C15">
        <w:rPr>
          <w:rFonts w:cs="Arial"/>
        </w:rPr>
        <w:t>undertaking</w:t>
      </w:r>
      <w:r w:rsidRPr="00252C15">
        <w:rPr>
          <w:rFonts w:cs="Arial"/>
          <w:spacing w:val="-4"/>
        </w:rPr>
        <w:t xml:space="preserve"> </w:t>
      </w:r>
      <w:r>
        <w:rPr>
          <w:rFonts w:cs="Arial"/>
        </w:rPr>
        <w:t>r</w:t>
      </w:r>
      <w:r w:rsidRPr="00252C15">
        <w:rPr>
          <w:rFonts w:cs="Arial"/>
        </w:rPr>
        <w:t>eviews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preparing</w:t>
      </w:r>
      <w:r w:rsidRPr="00252C15">
        <w:rPr>
          <w:rFonts w:cs="Arial"/>
          <w:spacing w:val="-4"/>
        </w:rPr>
        <w:t xml:space="preserve"> </w:t>
      </w:r>
      <w:r>
        <w:rPr>
          <w:rFonts w:cs="Arial"/>
        </w:rPr>
        <w:t>review report</w:t>
      </w:r>
      <w:r w:rsidRPr="00252C15">
        <w:rPr>
          <w:rFonts w:cs="Arial"/>
        </w:rPr>
        <w:t>s.</w:t>
      </w:r>
      <w:r w:rsidRPr="00252C15">
        <w:rPr>
          <w:rFonts w:cs="Arial"/>
          <w:spacing w:val="-1"/>
        </w:rPr>
        <w:t xml:space="preserve"> </w:t>
      </w:r>
      <w:r>
        <w:rPr>
          <w:rFonts w:cs="Arial"/>
        </w:rPr>
        <w:t>Review report</w:t>
      </w:r>
      <w:r w:rsidRPr="00252C15">
        <w:rPr>
          <w:rFonts w:cs="Arial"/>
          <w:spacing w:val="-1"/>
        </w:rPr>
        <w:t xml:space="preserve"> </w:t>
      </w:r>
      <w:r w:rsidRPr="00252C15">
        <w:rPr>
          <w:rFonts w:cs="Arial"/>
        </w:rPr>
        <w:t>commentary</w:t>
      </w:r>
      <w:r w:rsidRPr="00252C15">
        <w:rPr>
          <w:rFonts w:cs="Arial"/>
          <w:spacing w:val="-1"/>
        </w:rPr>
        <w:t xml:space="preserve"> </w:t>
      </w:r>
      <w:r w:rsidRPr="00252C15">
        <w:rPr>
          <w:rFonts w:cs="Arial"/>
        </w:rPr>
        <w:t>and</w:t>
      </w:r>
      <w:r w:rsidRPr="00252C15">
        <w:rPr>
          <w:rFonts w:cs="Arial"/>
          <w:spacing w:val="-2"/>
        </w:rPr>
        <w:t xml:space="preserve"> </w:t>
      </w:r>
      <w:r w:rsidRPr="00252C15">
        <w:rPr>
          <w:rFonts w:cs="Arial"/>
        </w:rPr>
        <w:t>recommendations</w:t>
      </w:r>
      <w:r w:rsidRPr="00252C15">
        <w:rPr>
          <w:rFonts w:cs="Arial"/>
          <w:spacing w:val="-1"/>
        </w:rPr>
        <w:t xml:space="preserve"> </w:t>
      </w:r>
      <w:r w:rsidRPr="00252C15">
        <w:rPr>
          <w:rFonts w:cs="Arial"/>
        </w:rPr>
        <w:t>are</w:t>
      </w:r>
      <w:r w:rsidRPr="00252C15">
        <w:rPr>
          <w:rFonts w:cs="Arial"/>
          <w:spacing w:val="-2"/>
        </w:rPr>
        <w:t xml:space="preserve"> </w:t>
      </w:r>
      <w:r w:rsidRPr="00252C15">
        <w:rPr>
          <w:rFonts w:cs="Arial"/>
        </w:rPr>
        <w:t>intended</w:t>
      </w:r>
      <w:r w:rsidRPr="00252C15">
        <w:rPr>
          <w:rFonts w:cs="Arial"/>
          <w:spacing w:val="-2"/>
        </w:rPr>
        <w:t xml:space="preserve"> </w:t>
      </w:r>
      <w:r w:rsidRPr="00252C15">
        <w:rPr>
          <w:rFonts w:cs="Arial"/>
        </w:rPr>
        <w:t>to</w:t>
      </w:r>
      <w:r w:rsidRPr="00252C15">
        <w:rPr>
          <w:rFonts w:cs="Arial"/>
          <w:spacing w:val="-2"/>
        </w:rPr>
        <w:t xml:space="preserve"> </w:t>
      </w:r>
      <w:r w:rsidRPr="00252C15">
        <w:rPr>
          <w:rFonts w:cs="Arial"/>
        </w:rPr>
        <w:t>address</w:t>
      </w:r>
      <w:r w:rsidRPr="00252C15">
        <w:rPr>
          <w:rFonts w:cs="Arial"/>
          <w:spacing w:val="-1"/>
        </w:rPr>
        <w:t xml:space="preserve"> </w:t>
      </w:r>
      <w:r w:rsidRPr="00252C15">
        <w:rPr>
          <w:rFonts w:cs="Arial"/>
        </w:rPr>
        <w:t>the</w:t>
      </w:r>
      <w:r w:rsidRPr="00252C15">
        <w:rPr>
          <w:rFonts w:cs="Arial"/>
          <w:spacing w:val="-2"/>
        </w:rPr>
        <w:t xml:space="preserve"> </w:t>
      </w:r>
      <w:r>
        <w:rPr>
          <w:rFonts w:cs="Arial"/>
        </w:rPr>
        <w:t>k</w:t>
      </w:r>
      <w:r w:rsidRPr="00252C15">
        <w:rPr>
          <w:rFonts w:cs="Arial"/>
        </w:rPr>
        <w:t>ey</w:t>
      </w:r>
      <w:r w:rsidRPr="00252C15">
        <w:rPr>
          <w:rFonts w:cs="Arial"/>
          <w:spacing w:val="-1"/>
        </w:rPr>
        <w:t xml:space="preserve"> </w:t>
      </w:r>
      <w:r>
        <w:rPr>
          <w:rFonts w:cs="Arial"/>
        </w:rPr>
        <w:t>f</w:t>
      </w:r>
      <w:r w:rsidRPr="00252C15">
        <w:rPr>
          <w:rFonts w:cs="Arial"/>
        </w:rPr>
        <w:t>ocus</w:t>
      </w:r>
      <w:r w:rsidRPr="00252C15">
        <w:rPr>
          <w:rFonts w:cs="Arial"/>
          <w:spacing w:val="-1"/>
        </w:rPr>
        <w:t xml:space="preserve"> </w:t>
      </w:r>
      <w:r>
        <w:rPr>
          <w:rFonts w:cs="Arial"/>
        </w:rPr>
        <w:t>a</w:t>
      </w:r>
      <w:r w:rsidRPr="00252C15">
        <w:rPr>
          <w:rFonts w:cs="Arial"/>
        </w:rPr>
        <w:t>reas,</w:t>
      </w:r>
      <w:r w:rsidRPr="00252C15">
        <w:rPr>
          <w:rFonts w:cs="Arial"/>
          <w:spacing w:val="-1"/>
        </w:rPr>
        <w:t xml:space="preserve"> </w:t>
      </w:r>
      <w:r w:rsidRPr="00252C15">
        <w:rPr>
          <w:rFonts w:cs="Arial"/>
        </w:rPr>
        <w:t xml:space="preserve">the </w:t>
      </w:r>
      <w:r>
        <w:rPr>
          <w:rFonts w:cs="Arial"/>
        </w:rPr>
        <w:t>t</w:t>
      </w:r>
      <w:r w:rsidRPr="00252C15">
        <w:rPr>
          <w:rFonts w:cs="Arial"/>
        </w:rPr>
        <w:t xml:space="preserve">erms of </w:t>
      </w:r>
      <w:r>
        <w:rPr>
          <w:rFonts w:cs="Arial"/>
        </w:rPr>
        <w:t>r</w:t>
      </w:r>
      <w:r w:rsidRPr="00252C15">
        <w:rPr>
          <w:rFonts w:cs="Arial"/>
        </w:rPr>
        <w:t>eference and be constructive in raising issues essential to the project’s success.</w:t>
      </w:r>
    </w:p>
    <w:p w14:paraId="5B4C0CBD" w14:textId="43772E8B" w:rsidR="00632C4C" w:rsidRPr="00252C15" w:rsidRDefault="00632C4C" w:rsidP="00632C4C">
      <w:pPr>
        <w:keepNext/>
        <w:widowControl w:val="0"/>
        <w:autoSpaceDE w:val="0"/>
        <w:autoSpaceDN w:val="0"/>
        <w:spacing w:before="0" w:after="0" w:line="240" w:lineRule="auto"/>
        <w:rPr>
          <w:rStyle w:val="Strong"/>
          <w:rFonts w:cs="Arial"/>
        </w:rPr>
      </w:pPr>
      <w:r w:rsidRPr="00252C15">
        <w:rPr>
          <w:rStyle w:val="Strong"/>
          <w:rFonts w:cs="Arial"/>
        </w:rPr>
        <w:t xml:space="preserve">Health </w:t>
      </w:r>
      <w:r>
        <w:rPr>
          <w:rStyle w:val="Strong"/>
          <w:rFonts w:cs="Arial"/>
        </w:rPr>
        <w:t>c</w:t>
      </w:r>
      <w:r w:rsidRPr="00252C15">
        <w:rPr>
          <w:rStyle w:val="Strong"/>
          <w:rFonts w:cs="Arial"/>
        </w:rPr>
        <w:t xml:space="preserve">hecks and </w:t>
      </w:r>
      <w:r w:rsidR="0075616B">
        <w:rPr>
          <w:rStyle w:val="Strong"/>
          <w:rFonts w:cs="Arial"/>
        </w:rPr>
        <w:t>deep dive</w:t>
      </w:r>
      <w:r>
        <w:rPr>
          <w:rStyle w:val="Strong"/>
          <w:rFonts w:cs="Arial"/>
        </w:rPr>
        <w:t>s</w:t>
      </w:r>
      <w:r w:rsidRPr="00252C15">
        <w:rPr>
          <w:rStyle w:val="Strong"/>
          <w:rFonts w:cs="Arial"/>
        </w:rPr>
        <w:t xml:space="preserve"> </w:t>
      </w:r>
    </w:p>
    <w:p w14:paraId="0F919983" w14:textId="6DB0F97B" w:rsidR="00632C4C" w:rsidRPr="00252C15" w:rsidRDefault="00632C4C" w:rsidP="00632C4C">
      <w:pPr>
        <w:pStyle w:val="BodyText"/>
        <w:rPr>
          <w:rFonts w:cs="Arial"/>
        </w:rPr>
      </w:pPr>
      <w:r w:rsidRPr="00110452">
        <w:rPr>
          <w:rFonts w:cs="Arial"/>
        </w:rPr>
        <w:t>Health</w:t>
      </w:r>
      <w:r w:rsidRPr="00110452">
        <w:rPr>
          <w:rFonts w:cs="Arial"/>
          <w:spacing w:val="-3"/>
        </w:rPr>
        <w:t xml:space="preserve"> </w:t>
      </w:r>
      <w:r w:rsidRPr="00110452">
        <w:rPr>
          <w:rFonts w:cs="Arial"/>
        </w:rPr>
        <w:t>checks</w:t>
      </w:r>
      <w:r w:rsidRPr="00110452">
        <w:rPr>
          <w:rFonts w:cs="Arial"/>
          <w:spacing w:val="-1"/>
        </w:rPr>
        <w:t xml:space="preserve"> </w:t>
      </w:r>
      <w:r w:rsidRPr="00110452">
        <w:rPr>
          <w:rFonts w:cs="Arial"/>
        </w:rPr>
        <w:t>are</w:t>
      </w:r>
      <w:r w:rsidRPr="00252C15">
        <w:rPr>
          <w:rFonts w:cs="Arial"/>
          <w:spacing w:val="-3"/>
        </w:rPr>
        <w:t xml:space="preserve"> </w:t>
      </w:r>
      <w:proofErr w:type="gramStart"/>
      <w:r w:rsidRPr="00252C15">
        <w:rPr>
          <w:rFonts w:cs="Arial"/>
        </w:rPr>
        <w:t>similar</w:t>
      </w:r>
      <w:r w:rsidRPr="00252C15">
        <w:rPr>
          <w:rFonts w:cs="Arial"/>
          <w:spacing w:val="-2"/>
        </w:rPr>
        <w:t xml:space="preserve"> </w:t>
      </w:r>
      <w:r w:rsidRPr="00252C15">
        <w:rPr>
          <w:rFonts w:cs="Arial"/>
        </w:rPr>
        <w:t>to</w:t>
      </w:r>
      <w:proofErr w:type="gramEnd"/>
      <w:r w:rsidRPr="00252C15">
        <w:rPr>
          <w:rFonts w:cs="Arial"/>
          <w:spacing w:val="-3"/>
        </w:rPr>
        <w:t xml:space="preserve"> </w:t>
      </w:r>
      <w:r>
        <w:rPr>
          <w:rFonts w:cs="Arial"/>
        </w:rPr>
        <w:t>gate review</w:t>
      </w:r>
      <w:r w:rsidRPr="00252C15">
        <w:rPr>
          <w:rFonts w:cs="Arial"/>
        </w:rPr>
        <w:t>s</w:t>
      </w:r>
      <w:r>
        <w:rPr>
          <w:rFonts w:cs="Arial"/>
          <w:spacing w:val="-3"/>
        </w:rPr>
        <w:t xml:space="preserve">. They </w:t>
      </w:r>
      <w:r w:rsidRPr="00252C15">
        <w:rPr>
          <w:rFonts w:cs="Arial"/>
        </w:rPr>
        <w:t>follow</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same</w:t>
      </w:r>
      <w:r w:rsidRPr="00252C15">
        <w:rPr>
          <w:rFonts w:cs="Arial"/>
          <w:spacing w:val="-3"/>
        </w:rPr>
        <w:t xml:space="preserve"> </w:t>
      </w:r>
      <w:r w:rsidRPr="00252C15">
        <w:rPr>
          <w:rFonts w:cs="Arial"/>
        </w:rPr>
        <w:t>format</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and rate overall delivery confidence</w:t>
      </w:r>
      <w:r w:rsidR="002B3E46">
        <w:rPr>
          <w:rFonts w:cs="Arial"/>
        </w:rPr>
        <w:t>,</w:t>
      </w:r>
      <w:r w:rsidRPr="00252C15">
        <w:rPr>
          <w:rFonts w:cs="Arial"/>
        </w:rPr>
        <w:t xml:space="preserve"> as well as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 xml:space="preserve">reas. </w:t>
      </w:r>
    </w:p>
    <w:p w14:paraId="5FBAF647" w14:textId="77777777" w:rsidR="00632C4C" w:rsidRPr="00252C15" w:rsidRDefault="00632C4C" w:rsidP="00632C4C">
      <w:pPr>
        <w:pStyle w:val="BodyText"/>
        <w:rPr>
          <w:rFonts w:cs="Arial"/>
        </w:rPr>
      </w:pPr>
      <w:r w:rsidRPr="00252C15">
        <w:rPr>
          <w:rFonts w:cs="Arial"/>
        </w:rPr>
        <w:t xml:space="preserve">Health </w:t>
      </w:r>
      <w:r>
        <w:rPr>
          <w:rFonts w:cs="Arial"/>
        </w:rPr>
        <w:t>c</w:t>
      </w:r>
      <w:r w:rsidRPr="00252C15">
        <w:rPr>
          <w:rFonts w:cs="Arial"/>
        </w:rPr>
        <w:t xml:space="preserve">hecks may be conducted at any stage of the project lifecycle but are most likely to be of value when there are long durations between gates. Health </w:t>
      </w:r>
      <w:r>
        <w:rPr>
          <w:rFonts w:cs="Arial"/>
        </w:rPr>
        <w:t>c</w:t>
      </w:r>
      <w:r w:rsidRPr="00252C15">
        <w:rPr>
          <w:rFonts w:cs="Arial"/>
        </w:rPr>
        <w:t xml:space="preserve">hecks are </w:t>
      </w:r>
      <w:r>
        <w:rPr>
          <w:rFonts w:cs="Arial"/>
        </w:rPr>
        <w:t>useful</w:t>
      </w:r>
      <w:r w:rsidRPr="00252C15">
        <w:rPr>
          <w:rFonts w:cs="Arial"/>
        </w:rPr>
        <w:t xml:space="preserve"> to identify any emerging issues between key decision points. </w:t>
      </w:r>
    </w:p>
    <w:p w14:paraId="2286EAC5" w14:textId="3F9AD429" w:rsidR="00632C4C" w:rsidRPr="00252C15" w:rsidRDefault="00632C4C" w:rsidP="00632C4C">
      <w:pPr>
        <w:pStyle w:val="BodyText"/>
        <w:rPr>
          <w:rFonts w:cs="Arial"/>
        </w:rPr>
      </w:pPr>
      <w:r w:rsidRPr="00252C15">
        <w:rPr>
          <w:rFonts w:cs="Arial"/>
        </w:rPr>
        <w:t>Deep</w:t>
      </w:r>
      <w:r w:rsidRPr="00252C15">
        <w:rPr>
          <w:rFonts w:cs="Arial"/>
          <w:spacing w:val="-3"/>
        </w:rPr>
        <w:t xml:space="preserve"> </w:t>
      </w:r>
      <w:r>
        <w:rPr>
          <w:rFonts w:cs="Arial"/>
        </w:rPr>
        <w:t>d</w:t>
      </w:r>
      <w:r w:rsidRPr="00252C15">
        <w:rPr>
          <w:rFonts w:cs="Arial"/>
        </w:rPr>
        <w:t>ive</w:t>
      </w:r>
      <w:r>
        <w:rPr>
          <w:rFonts w:cs="Arial"/>
        </w:rPr>
        <w:t>s</w:t>
      </w:r>
      <w:r w:rsidRPr="00252C15">
        <w:rPr>
          <w:rFonts w:cs="Arial"/>
          <w:spacing w:val="-3"/>
        </w:rPr>
        <w:t xml:space="preserve"> </w:t>
      </w:r>
      <w:r w:rsidRPr="00252C15">
        <w:rPr>
          <w:rFonts w:cs="Arial"/>
        </w:rPr>
        <w:t>have</w:t>
      </w:r>
      <w:r w:rsidRPr="00252C15">
        <w:rPr>
          <w:rFonts w:cs="Arial"/>
          <w:spacing w:val="-3"/>
        </w:rPr>
        <w:t xml:space="preserve"> </w:t>
      </w:r>
      <w:r w:rsidRPr="00252C15">
        <w:rPr>
          <w:rFonts w:cs="Arial"/>
        </w:rPr>
        <w:t>limited</w:t>
      </w:r>
      <w:r w:rsidRPr="00252C15">
        <w:rPr>
          <w:rFonts w:cs="Arial"/>
          <w:spacing w:val="-3"/>
        </w:rPr>
        <w:t xml:space="preserve"> </w:t>
      </w:r>
      <w:r>
        <w:rPr>
          <w:rFonts w:cs="Arial"/>
        </w:rPr>
        <w:t>t</w:t>
      </w:r>
      <w:r w:rsidRPr="00252C15">
        <w:rPr>
          <w:rFonts w:cs="Arial"/>
        </w:rPr>
        <w:t>erm</w:t>
      </w:r>
      <w:r>
        <w:rPr>
          <w:rFonts w:cs="Arial"/>
        </w:rPr>
        <w:t>s</w:t>
      </w:r>
      <w:r w:rsidRPr="00252C15">
        <w:rPr>
          <w:rFonts w:cs="Arial"/>
          <w:spacing w:val="-2"/>
        </w:rPr>
        <w:t xml:space="preserve"> </w:t>
      </w:r>
      <w:r w:rsidRPr="00252C15">
        <w:rPr>
          <w:rFonts w:cs="Arial"/>
        </w:rPr>
        <w:t>of</w:t>
      </w:r>
      <w:r w:rsidRPr="00252C15">
        <w:rPr>
          <w:rFonts w:cs="Arial"/>
          <w:spacing w:val="-2"/>
        </w:rPr>
        <w:t xml:space="preserve"> </w:t>
      </w:r>
      <w:r>
        <w:rPr>
          <w:rFonts w:cs="Arial"/>
        </w:rPr>
        <w:t>r</w:t>
      </w:r>
      <w:r w:rsidRPr="00252C15">
        <w:rPr>
          <w:rFonts w:cs="Arial"/>
        </w:rPr>
        <w:t>eference</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do</w:t>
      </w:r>
      <w:r w:rsidRPr="00252C15">
        <w:rPr>
          <w:rFonts w:cs="Arial"/>
          <w:spacing w:val="-3"/>
        </w:rPr>
        <w:t xml:space="preserve"> </w:t>
      </w:r>
      <w:r w:rsidRPr="00252C15">
        <w:rPr>
          <w:rFonts w:cs="Arial"/>
        </w:rPr>
        <w:t>not</w:t>
      </w:r>
      <w:r w:rsidRPr="00252C15">
        <w:rPr>
          <w:rFonts w:cs="Arial"/>
          <w:spacing w:val="-2"/>
        </w:rPr>
        <w:t xml:space="preserve"> </w:t>
      </w:r>
      <w:r w:rsidRPr="00252C15">
        <w:rPr>
          <w:rFonts w:cs="Arial"/>
        </w:rPr>
        <w:t>cover</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seven</w:t>
      </w:r>
      <w:r w:rsidRPr="00252C15">
        <w:rPr>
          <w:rFonts w:cs="Arial"/>
          <w:spacing w:val="-3"/>
        </w:rPr>
        <w:t xml:space="preserve"> </w:t>
      </w:r>
      <w:r>
        <w:rPr>
          <w:rFonts w:cs="Arial"/>
        </w:rPr>
        <w:t>k</w:t>
      </w:r>
      <w:r w:rsidRPr="00252C15">
        <w:rPr>
          <w:rFonts w:cs="Arial"/>
        </w:rPr>
        <w:t>ey</w:t>
      </w:r>
      <w:r w:rsidRPr="00252C15">
        <w:rPr>
          <w:rFonts w:cs="Arial"/>
          <w:spacing w:val="-2"/>
        </w:rPr>
        <w:t xml:space="preserve"> </w:t>
      </w:r>
      <w:r>
        <w:rPr>
          <w:rFonts w:cs="Arial"/>
        </w:rPr>
        <w:t>f</w:t>
      </w:r>
      <w:r w:rsidRPr="00252C15">
        <w:rPr>
          <w:rFonts w:cs="Arial"/>
        </w:rPr>
        <w:t>ocus</w:t>
      </w:r>
      <w:r w:rsidRPr="00252C15">
        <w:rPr>
          <w:rFonts w:cs="Arial"/>
          <w:spacing w:val="-2"/>
        </w:rPr>
        <w:t xml:space="preserve"> </w:t>
      </w:r>
      <w:r>
        <w:rPr>
          <w:rFonts w:cs="Arial"/>
        </w:rPr>
        <w:t>a</w:t>
      </w:r>
      <w:r w:rsidRPr="00252C15">
        <w:rPr>
          <w:rFonts w:cs="Arial"/>
        </w:rPr>
        <w:t>reas</w:t>
      </w:r>
      <w:r w:rsidR="002B3E46">
        <w:rPr>
          <w:rFonts w:cs="Arial"/>
        </w:rPr>
        <w:t>. I</w:t>
      </w:r>
      <w:r w:rsidRPr="00252C15">
        <w:rPr>
          <w:rFonts w:cs="Arial"/>
        </w:rPr>
        <w:t>nstead</w:t>
      </w:r>
      <w:r w:rsidR="002B3E46">
        <w:rPr>
          <w:rFonts w:cs="Arial"/>
        </w:rPr>
        <w:t>,</w:t>
      </w:r>
      <w:r w:rsidRPr="00252C15">
        <w:rPr>
          <w:rFonts w:cs="Arial"/>
          <w:spacing w:val="-3"/>
        </w:rPr>
        <w:t xml:space="preserve"> </w:t>
      </w:r>
      <w:r w:rsidRPr="00252C15">
        <w:rPr>
          <w:rFonts w:cs="Arial"/>
        </w:rPr>
        <w:t>they examine and report on a specific or detailed technical issue(s).</w:t>
      </w:r>
    </w:p>
    <w:p w14:paraId="458EED3D"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 6 – Benefits </w:t>
      </w:r>
      <w:r>
        <w:rPr>
          <w:rStyle w:val="Strong"/>
          <w:rFonts w:cs="Arial"/>
        </w:rPr>
        <w:t>r</w:t>
      </w:r>
      <w:r w:rsidRPr="00252C15">
        <w:rPr>
          <w:rStyle w:val="Strong"/>
          <w:rFonts w:cs="Arial"/>
        </w:rPr>
        <w:t>ealisation</w:t>
      </w:r>
    </w:p>
    <w:p w14:paraId="17301AF9" w14:textId="2F47A76B" w:rsidR="00632C4C" w:rsidRPr="00252C15" w:rsidRDefault="00632C4C" w:rsidP="00632C4C">
      <w:pPr>
        <w:pStyle w:val="BodyText"/>
        <w:rPr>
          <w:rFonts w:cs="Arial"/>
        </w:rPr>
      </w:pPr>
      <w:r w:rsidRPr="00252C15">
        <w:rPr>
          <w:rFonts w:cs="Arial"/>
        </w:rPr>
        <w:t>The</w:t>
      </w:r>
      <w:r w:rsidRPr="00252C15">
        <w:rPr>
          <w:rFonts w:cs="Arial"/>
          <w:spacing w:val="-3"/>
        </w:rPr>
        <w:t xml:space="preserve"> </w:t>
      </w:r>
      <w:r w:rsidRPr="00252C15">
        <w:rPr>
          <w:rFonts w:cs="Arial"/>
        </w:rPr>
        <w:t>purpose</w:t>
      </w:r>
      <w:r w:rsidRPr="00252C15">
        <w:rPr>
          <w:rFonts w:cs="Arial"/>
          <w:spacing w:val="-3"/>
        </w:rPr>
        <w:t xml:space="preserve"> </w:t>
      </w:r>
      <w:r w:rsidRPr="00252C15">
        <w:rPr>
          <w:rFonts w:cs="Arial"/>
        </w:rPr>
        <w:t>of</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Gate</w:t>
      </w:r>
      <w:r w:rsidRPr="00252C15">
        <w:rPr>
          <w:rFonts w:cs="Arial"/>
          <w:spacing w:val="-3"/>
        </w:rPr>
        <w:t xml:space="preserve"> </w:t>
      </w:r>
      <w:r w:rsidRPr="00252C15">
        <w:rPr>
          <w:rFonts w:cs="Arial"/>
        </w:rPr>
        <w:t>6</w:t>
      </w:r>
      <w:r w:rsidRPr="00252C15">
        <w:rPr>
          <w:rFonts w:cs="Arial"/>
          <w:spacing w:val="-3"/>
        </w:rPr>
        <w:t xml:space="preserve"> </w:t>
      </w:r>
      <w:r>
        <w:rPr>
          <w:rFonts w:cs="Arial"/>
        </w:rPr>
        <w:t>b</w:t>
      </w:r>
      <w:r w:rsidRPr="00252C15">
        <w:rPr>
          <w:rFonts w:cs="Arial"/>
        </w:rPr>
        <w:t>enefits</w:t>
      </w:r>
      <w:r w:rsidRPr="00252C15">
        <w:rPr>
          <w:rFonts w:cs="Arial"/>
          <w:spacing w:val="-2"/>
        </w:rPr>
        <w:t xml:space="preserve"> </w:t>
      </w:r>
      <w:r>
        <w:rPr>
          <w:rFonts w:cs="Arial"/>
        </w:rPr>
        <w:t>r</w:t>
      </w:r>
      <w:r w:rsidRPr="00252C15">
        <w:rPr>
          <w:rFonts w:cs="Arial"/>
        </w:rPr>
        <w:t>ealisation</w:t>
      </w:r>
      <w:r w:rsidRPr="00252C15">
        <w:rPr>
          <w:rFonts w:cs="Arial"/>
          <w:spacing w:val="-3"/>
        </w:rPr>
        <w:t xml:space="preserve"> </w:t>
      </w:r>
      <w:r>
        <w:rPr>
          <w:rFonts w:cs="Arial"/>
        </w:rPr>
        <w:t>r</w:t>
      </w:r>
      <w:r w:rsidRPr="00252C15">
        <w:rPr>
          <w:rFonts w:cs="Arial"/>
        </w:rPr>
        <w:t>eport</w:t>
      </w:r>
      <w:r w:rsidRPr="00252C15">
        <w:rPr>
          <w:rFonts w:cs="Arial"/>
          <w:spacing w:val="-2"/>
        </w:rPr>
        <w:t xml:space="preserve"> </w:t>
      </w:r>
      <w:r w:rsidRPr="00252C15">
        <w:rPr>
          <w:rFonts w:cs="Arial"/>
        </w:rPr>
        <w:t>is</w:t>
      </w:r>
      <w:r w:rsidRPr="00252C15">
        <w:rPr>
          <w:rFonts w:cs="Arial"/>
          <w:spacing w:val="-2"/>
        </w:rPr>
        <w:t xml:space="preserve"> </w:t>
      </w:r>
      <w:r>
        <w:rPr>
          <w:rFonts w:cs="Arial"/>
          <w:spacing w:val="-2"/>
        </w:rPr>
        <w:t xml:space="preserve">firstly </w:t>
      </w:r>
      <w:r w:rsidRPr="00252C15">
        <w:rPr>
          <w:rFonts w:cs="Arial"/>
        </w:rPr>
        <w:t>to</w:t>
      </w:r>
      <w:r w:rsidRPr="00252C15">
        <w:rPr>
          <w:rFonts w:cs="Arial"/>
          <w:spacing w:val="-3"/>
        </w:rPr>
        <w:t xml:space="preserve"> </w:t>
      </w:r>
      <w:r w:rsidRPr="00252C15">
        <w:rPr>
          <w:rFonts w:cs="Arial"/>
        </w:rPr>
        <w:t>support</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close</w:t>
      </w:r>
      <w:r w:rsidR="002B3E46">
        <w:rPr>
          <w:rFonts w:cs="Arial"/>
        </w:rPr>
        <w:t xml:space="preserve"> </w:t>
      </w:r>
      <w:r w:rsidRPr="00252C15">
        <w:rPr>
          <w:rFonts w:cs="Arial"/>
        </w:rPr>
        <w:t>out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stage</w:t>
      </w:r>
      <w:r>
        <w:rPr>
          <w:rFonts w:cs="Arial"/>
        </w:rPr>
        <w:t>,</w:t>
      </w:r>
      <w:r w:rsidRPr="00252C15">
        <w:rPr>
          <w:rFonts w:cs="Arial"/>
          <w:spacing w:val="-3"/>
        </w:rPr>
        <w:t xml:space="preserve"> </w:t>
      </w:r>
      <w:r w:rsidRPr="00252C15">
        <w:rPr>
          <w:rFonts w:cs="Arial"/>
        </w:rPr>
        <w:t xml:space="preserve">and </w:t>
      </w:r>
      <w:r>
        <w:rPr>
          <w:rFonts w:cs="Arial"/>
        </w:rPr>
        <w:t xml:space="preserve">secondly </w:t>
      </w:r>
      <w:r w:rsidRPr="00252C15">
        <w:rPr>
          <w:rFonts w:cs="Arial"/>
        </w:rPr>
        <w:t xml:space="preserve">to assess delivery </w:t>
      </w:r>
      <w:r>
        <w:rPr>
          <w:rFonts w:cs="Arial"/>
        </w:rPr>
        <w:t>against</w:t>
      </w:r>
      <w:r w:rsidRPr="00252C15">
        <w:rPr>
          <w:rFonts w:cs="Arial"/>
        </w:rPr>
        <w:t xml:space="preserve"> the government’s purpose and benefits </w:t>
      </w:r>
      <w:r>
        <w:rPr>
          <w:rFonts w:cs="Arial"/>
        </w:rPr>
        <w:t>in choosing to</w:t>
      </w:r>
      <w:r w:rsidRPr="00252C15">
        <w:rPr>
          <w:rFonts w:cs="Arial"/>
        </w:rPr>
        <w:t xml:space="preserve"> invest in the project. The </w:t>
      </w:r>
      <w:r>
        <w:rPr>
          <w:rFonts w:cs="Arial"/>
        </w:rPr>
        <w:t>r</w:t>
      </w:r>
      <w:r w:rsidRPr="00252C15">
        <w:rPr>
          <w:rFonts w:cs="Arial"/>
        </w:rPr>
        <w:t xml:space="preserve">eport is to be finalised </w:t>
      </w:r>
      <w:r>
        <w:rPr>
          <w:rFonts w:cs="Arial"/>
        </w:rPr>
        <w:t>4–8</w:t>
      </w:r>
      <w:r w:rsidRPr="00252C15">
        <w:rPr>
          <w:rFonts w:cs="Arial"/>
        </w:rPr>
        <w:t xml:space="preserve"> months from </w:t>
      </w:r>
      <w:r>
        <w:rPr>
          <w:rFonts w:cs="Arial"/>
        </w:rPr>
        <w:t xml:space="preserve">the date of </w:t>
      </w:r>
      <w:r w:rsidRPr="00252C15">
        <w:rPr>
          <w:rFonts w:cs="Arial"/>
        </w:rPr>
        <w:t>first operati</w:t>
      </w:r>
      <w:r>
        <w:rPr>
          <w:rFonts w:cs="Arial"/>
        </w:rPr>
        <w:t>ons.</w:t>
      </w:r>
    </w:p>
    <w:p w14:paraId="46FA7B71" w14:textId="2B8785D2" w:rsidR="00BD7311" w:rsidRPr="00BD7311" w:rsidRDefault="00632C4C" w:rsidP="00632C4C">
      <w:pPr>
        <w:pStyle w:val="BodyText"/>
      </w:pPr>
      <w:r w:rsidRPr="00252C15">
        <w:rPr>
          <w:rFonts w:cs="Arial"/>
        </w:rPr>
        <w:t xml:space="preserve">Instead of a </w:t>
      </w:r>
      <w:r>
        <w:rPr>
          <w:rFonts w:cs="Arial"/>
        </w:rPr>
        <w:t>review team</w:t>
      </w:r>
      <w:r w:rsidRPr="00252C15">
        <w:rPr>
          <w:rFonts w:cs="Arial"/>
        </w:rPr>
        <w:t xml:space="preserve">, ITas appoints an independent expert </w:t>
      </w:r>
      <w:proofErr w:type="gramStart"/>
      <w:r>
        <w:rPr>
          <w:rFonts w:cs="Arial"/>
        </w:rPr>
        <w:t>l</w:t>
      </w:r>
      <w:r w:rsidRPr="00252C15">
        <w:rPr>
          <w:rFonts w:cs="Arial"/>
        </w:rPr>
        <w:t>ead</w:t>
      </w:r>
      <w:proofErr w:type="gramEnd"/>
      <w:r w:rsidRPr="00252C15">
        <w:rPr>
          <w:rFonts w:cs="Arial"/>
        </w:rPr>
        <w:t xml:space="preserve"> </w:t>
      </w:r>
      <w:r>
        <w:rPr>
          <w:rFonts w:cs="Arial"/>
        </w:rPr>
        <w:t>r</w:t>
      </w:r>
      <w:r w:rsidRPr="00252C15">
        <w:rPr>
          <w:rFonts w:cs="Arial"/>
        </w:rPr>
        <w:t xml:space="preserve">eviewer to work with the responsible agencies to complete the Gate 6 </w:t>
      </w:r>
      <w:r>
        <w:rPr>
          <w:rFonts w:cs="Arial"/>
        </w:rPr>
        <w:t>r</w:t>
      </w:r>
      <w:r w:rsidRPr="00252C15">
        <w:rPr>
          <w:rFonts w:cs="Arial"/>
        </w:rPr>
        <w:t>eport</w:t>
      </w:r>
      <w:r>
        <w:rPr>
          <w:rFonts w:cs="Arial"/>
        </w:rPr>
        <w:t xml:space="preserve">, </w:t>
      </w:r>
      <w:r w:rsidRPr="00252C15">
        <w:rPr>
          <w:rFonts w:cs="Arial"/>
        </w:rPr>
        <w:t>follow</w:t>
      </w:r>
      <w:r>
        <w:rPr>
          <w:rFonts w:cs="Arial"/>
        </w:rPr>
        <w:t>ing</w:t>
      </w:r>
      <w:r w:rsidRPr="00252C15">
        <w:rPr>
          <w:rFonts w:cs="Arial"/>
        </w:rPr>
        <w:t xml:space="preserve"> a structured template. The most appropriate agency</w:t>
      </w:r>
      <w:r w:rsidRPr="00252C15">
        <w:rPr>
          <w:rFonts w:cs="Arial"/>
          <w:spacing w:val="-2"/>
        </w:rPr>
        <w:t xml:space="preserve"> </w:t>
      </w:r>
      <w:r w:rsidRPr="00252C15">
        <w:rPr>
          <w:rFonts w:cs="Arial"/>
        </w:rPr>
        <w:t>leads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preparation</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initial</w:t>
      </w:r>
      <w:r w:rsidRPr="00252C15">
        <w:rPr>
          <w:rFonts w:cs="Arial"/>
          <w:spacing w:val="-2"/>
        </w:rPr>
        <w:t xml:space="preserve"> </w:t>
      </w:r>
      <w:r w:rsidRPr="00252C15">
        <w:rPr>
          <w:rFonts w:cs="Arial"/>
        </w:rPr>
        <w:t>draft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then</w:t>
      </w:r>
      <w:r w:rsidRPr="00252C15">
        <w:rPr>
          <w:rFonts w:cs="Arial"/>
          <w:spacing w:val="-3"/>
        </w:rPr>
        <w:t xml:space="preserve"> </w:t>
      </w:r>
      <w:r w:rsidRPr="00252C15">
        <w:rPr>
          <w:rFonts w:cs="Arial"/>
        </w:rPr>
        <w:t xml:space="preserve">the </w:t>
      </w:r>
      <w:r>
        <w:rPr>
          <w:rFonts w:cs="Arial"/>
        </w:rPr>
        <w:t>l</w:t>
      </w:r>
      <w:r w:rsidRPr="00252C15">
        <w:rPr>
          <w:rFonts w:cs="Arial"/>
        </w:rPr>
        <w:t>ead</w:t>
      </w:r>
      <w:r w:rsidRPr="00252C15">
        <w:rPr>
          <w:rFonts w:cs="Arial"/>
          <w:spacing w:val="-3"/>
        </w:rPr>
        <w:t xml:space="preserve"> </w:t>
      </w:r>
      <w:r>
        <w:rPr>
          <w:rFonts w:cs="Arial"/>
        </w:rPr>
        <w:t>r</w:t>
      </w:r>
      <w:r w:rsidRPr="00252C15">
        <w:rPr>
          <w:rFonts w:cs="Arial"/>
        </w:rPr>
        <w:t>eviewer</w:t>
      </w:r>
      <w:r w:rsidRPr="00252C15">
        <w:rPr>
          <w:rFonts w:cs="Arial"/>
          <w:spacing w:val="-1"/>
        </w:rPr>
        <w:t xml:space="preserve"> </w:t>
      </w:r>
      <w:r>
        <w:rPr>
          <w:rFonts w:cs="Arial"/>
        </w:rPr>
        <w:t>completes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draft</w:t>
      </w:r>
      <w:r w:rsidRPr="00252C15">
        <w:rPr>
          <w:rFonts w:cs="Arial"/>
          <w:spacing w:val="-2"/>
        </w:rPr>
        <w:t xml:space="preserve"> </w:t>
      </w:r>
      <w:r w:rsidRPr="00252C15">
        <w:rPr>
          <w:rFonts w:cs="Arial"/>
        </w:rPr>
        <w:t>content</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Pr>
          <w:rFonts w:cs="Arial"/>
        </w:rPr>
        <w:t>r</w:t>
      </w:r>
      <w:r w:rsidRPr="00252C15">
        <w:rPr>
          <w:rFonts w:cs="Arial"/>
        </w:rPr>
        <w:t xml:space="preserve">eport, including the overall rating and recommendations. The </w:t>
      </w:r>
      <w:r>
        <w:rPr>
          <w:rFonts w:cs="Arial"/>
        </w:rPr>
        <w:t>l</w:t>
      </w:r>
      <w:r w:rsidRPr="00252C15">
        <w:rPr>
          <w:rFonts w:cs="Arial"/>
        </w:rPr>
        <w:t xml:space="preserve">ead </w:t>
      </w:r>
      <w:r>
        <w:rPr>
          <w:rFonts w:cs="Arial"/>
        </w:rPr>
        <w:t>r</w:t>
      </w:r>
      <w:r w:rsidRPr="00252C15">
        <w:rPr>
          <w:rFonts w:cs="Arial"/>
        </w:rPr>
        <w:t xml:space="preserve">eviewer then provides the Gate 6 </w:t>
      </w:r>
      <w:r>
        <w:rPr>
          <w:rFonts w:cs="Arial"/>
        </w:rPr>
        <w:t>r</w:t>
      </w:r>
      <w:r w:rsidRPr="00252C15">
        <w:rPr>
          <w:rFonts w:cs="Arial"/>
        </w:rPr>
        <w:t>eport for review and finalisation</w:t>
      </w:r>
      <w:r w:rsidR="00BD7311" w:rsidRPr="00BD7311">
        <w:t>.</w:t>
      </w:r>
      <w:r w:rsidR="00BD7311" w:rsidRPr="00BD7311">
        <w:rPr>
          <w:rFonts w:ascii="Gill Sans MT" w:eastAsia="SimHei" w:hAnsi="Gill Sans MT" w:cs="Times New Roman"/>
          <w:color w:val="405D17"/>
          <w:sz w:val="36"/>
          <w:szCs w:val="26"/>
          <w:lang w:val="en-GB"/>
        </w:rPr>
        <w:br w:type="page"/>
      </w:r>
    </w:p>
    <w:p w14:paraId="125E7B1D" w14:textId="4E368062" w:rsidR="00BD7311" w:rsidRPr="00BD7311" w:rsidRDefault="00BD7311" w:rsidP="00EB30B3">
      <w:pPr>
        <w:pStyle w:val="Heading2"/>
      </w:pPr>
      <w:bookmarkStart w:id="63" w:name="_Toc167109788"/>
      <w:bookmarkStart w:id="64" w:name="_Toc214365060"/>
      <w:r w:rsidRPr="00BD7311">
        <w:lastRenderedPageBreak/>
        <w:t xml:space="preserve">Review </w:t>
      </w:r>
      <w:r w:rsidR="00632C4C">
        <w:t>r</w:t>
      </w:r>
      <w:r w:rsidRPr="00BD7311">
        <w:t>eports</w:t>
      </w:r>
      <w:bookmarkEnd w:id="63"/>
      <w:bookmarkEnd w:id="64"/>
    </w:p>
    <w:p w14:paraId="4B253076" w14:textId="77777777" w:rsidR="007904B1" w:rsidRPr="00252C15" w:rsidRDefault="007904B1" w:rsidP="00C5749B">
      <w:pPr>
        <w:pStyle w:val="BodyText"/>
        <w:rPr>
          <w:rFonts w:cs="Arial"/>
        </w:rPr>
      </w:pPr>
      <w:bookmarkStart w:id="65" w:name="_Hlk178252657"/>
      <w:r w:rsidRPr="00252C15">
        <w:rPr>
          <w:rFonts w:cs="Arial"/>
        </w:rPr>
        <w:t xml:space="preserve">The primary output of </w:t>
      </w:r>
      <w:r>
        <w:rPr>
          <w:rFonts w:cs="Arial"/>
        </w:rPr>
        <w:t>any</w:t>
      </w:r>
      <w:r w:rsidRPr="00252C15">
        <w:rPr>
          <w:rFonts w:cs="Arial"/>
        </w:rPr>
        <w:t xml:space="preserve"> </w:t>
      </w:r>
      <w:r>
        <w:rPr>
          <w:rFonts w:cs="Arial"/>
        </w:rPr>
        <w:t>project assurance r</w:t>
      </w:r>
      <w:r w:rsidRPr="00252C15">
        <w:rPr>
          <w:rFonts w:cs="Arial"/>
        </w:rPr>
        <w:t>eview is a high-quality written report</w:t>
      </w:r>
      <w:r>
        <w:rPr>
          <w:rFonts w:cs="Arial"/>
        </w:rPr>
        <w:t>,</w:t>
      </w:r>
      <w:r w:rsidRPr="00252C15">
        <w:rPr>
          <w:rFonts w:cs="Arial"/>
        </w:rPr>
        <w:t xml:space="preserve"> which follows the appropriate </w:t>
      </w:r>
      <w:r>
        <w:rPr>
          <w:rFonts w:cs="Arial"/>
        </w:rPr>
        <w:t>review report</w:t>
      </w:r>
      <w:r w:rsidRPr="00252C15">
        <w:rPr>
          <w:rFonts w:cs="Arial"/>
        </w:rPr>
        <w:t xml:space="preserve"> template</w:t>
      </w:r>
      <w:r>
        <w:rPr>
          <w:rFonts w:cs="Arial"/>
        </w:rPr>
        <w:t>. It includes</w:t>
      </w:r>
      <w:r w:rsidRPr="00252C15">
        <w:rPr>
          <w:rFonts w:cs="Arial"/>
        </w:rPr>
        <w:t xml:space="preserve"> an </w:t>
      </w:r>
      <w:r>
        <w:rPr>
          <w:rFonts w:cs="Arial"/>
        </w:rPr>
        <w:t>e</w:t>
      </w:r>
      <w:r w:rsidRPr="00252C15">
        <w:rPr>
          <w:rFonts w:cs="Arial"/>
        </w:rPr>
        <w:t xml:space="preserve">xecutive </w:t>
      </w:r>
      <w:r>
        <w:rPr>
          <w:rFonts w:cs="Arial"/>
        </w:rPr>
        <w:t>s</w:t>
      </w:r>
      <w:r w:rsidRPr="00252C15">
        <w:rPr>
          <w:rFonts w:cs="Arial"/>
        </w:rPr>
        <w:t xml:space="preserve">ummary, commentary on each of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 xml:space="preserve">reas, </w:t>
      </w:r>
      <w:r>
        <w:rPr>
          <w:rFonts w:cs="Arial"/>
        </w:rPr>
        <w:t>r</w:t>
      </w:r>
      <w:r w:rsidRPr="00252C15">
        <w:rPr>
          <w:rFonts w:cs="Arial"/>
        </w:rPr>
        <w:t>eview</w:t>
      </w:r>
      <w:r w:rsidRPr="00252C15">
        <w:rPr>
          <w:rFonts w:cs="Arial"/>
          <w:spacing w:val="-3"/>
        </w:rPr>
        <w:t xml:space="preserve"> </w:t>
      </w:r>
      <w:r>
        <w:rPr>
          <w:rFonts w:cs="Arial"/>
        </w:rPr>
        <w:t>r</w:t>
      </w:r>
      <w:r w:rsidRPr="00252C15">
        <w:rPr>
          <w:rFonts w:cs="Arial"/>
        </w:rPr>
        <w:t>atings,</w:t>
      </w:r>
      <w:r w:rsidRPr="00252C15">
        <w:rPr>
          <w:rFonts w:cs="Arial"/>
          <w:spacing w:val="-3"/>
        </w:rPr>
        <w:t xml:space="preserve"> </w:t>
      </w:r>
      <w:r w:rsidRPr="00252C15">
        <w:rPr>
          <w:rFonts w:cs="Arial"/>
        </w:rPr>
        <w:t>the</w:t>
      </w:r>
      <w:r w:rsidRPr="00252C15">
        <w:rPr>
          <w:rFonts w:cs="Arial"/>
          <w:spacing w:val="-4"/>
        </w:rPr>
        <w:t xml:space="preserve"> </w:t>
      </w:r>
      <w:r>
        <w:rPr>
          <w:rFonts w:cs="Arial"/>
        </w:rPr>
        <w:t>r</w:t>
      </w:r>
      <w:r w:rsidRPr="00252C15">
        <w:rPr>
          <w:rFonts w:cs="Arial"/>
        </w:rPr>
        <w:t>ecommendations</w:t>
      </w:r>
      <w:r w:rsidRPr="00252C15">
        <w:rPr>
          <w:rFonts w:cs="Arial"/>
          <w:spacing w:val="-3"/>
        </w:rPr>
        <w:t xml:space="preserve"> </w:t>
      </w:r>
      <w:r>
        <w:rPr>
          <w:rFonts w:cs="Arial"/>
        </w:rPr>
        <w:t>t</w:t>
      </w:r>
      <w:r w:rsidRPr="00252C15">
        <w:rPr>
          <w:rFonts w:cs="Arial"/>
        </w:rPr>
        <w:t>able,</w:t>
      </w:r>
      <w:r w:rsidRPr="00252C15">
        <w:rPr>
          <w:rFonts w:cs="Arial"/>
          <w:spacing w:val="-3"/>
        </w:rPr>
        <w:t xml:space="preserve"> </w:t>
      </w:r>
      <w:r w:rsidRPr="00252C15">
        <w:rPr>
          <w:rFonts w:cs="Arial"/>
        </w:rPr>
        <w:t>and</w:t>
      </w:r>
      <w:r w:rsidRPr="00252C15">
        <w:rPr>
          <w:rFonts w:cs="Arial"/>
          <w:spacing w:val="-2"/>
        </w:rPr>
        <w:t xml:space="preserve"> </w:t>
      </w:r>
      <w:r w:rsidRPr="00252C15">
        <w:rPr>
          <w:rFonts w:cs="Arial"/>
        </w:rPr>
        <w:t>observations</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good</w:t>
      </w:r>
      <w:r w:rsidRPr="00252C15">
        <w:rPr>
          <w:rFonts w:cs="Arial"/>
          <w:spacing w:val="-4"/>
        </w:rPr>
        <w:t xml:space="preserve"> </w:t>
      </w:r>
      <w:r w:rsidRPr="00252C15">
        <w:rPr>
          <w:rFonts w:cs="Arial"/>
        </w:rPr>
        <w:t>practice</w:t>
      </w:r>
      <w:r w:rsidRPr="00252C15">
        <w:rPr>
          <w:rFonts w:cs="Arial"/>
          <w:spacing w:val="-2"/>
        </w:rPr>
        <w:t xml:space="preserve"> </w:t>
      </w:r>
      <w:r w:rsidRPr="00252C15">
        <w:rPr>
          <w:rFonts w:cs="Arial"/>
        </w:rPr>
        <w:t>or</w:t>
      </w:r>
      <w:r w:rsidRPr="00252C15">
        <w:rPr>
          <w:rFonts w:cs="Arial"/>
          <w:spacing w:val="-3"/>
        </w:rPr>
        <w:t xml:space="preserve"> </w:t>
      </w:r>
      <w:r w:rsidRPr="00252C15">
        <w:rPr>
          <w:rFonts w:cs="Arial"/>
        </w:rPr>
        <w:t>areas</w:t>
      </w:r>
      <w:r w:rsidRPr="00252C15">
        <w:rPr>
          <w:rFonts w:cs="Arial"/>
          <w:spacing w:val="-3"/>
        </w:rPr>
        <w:t xml:space="preserve"> </w:t>
      </w:r>
      <w:r>
        <w:rPr>
          <w:rFonts w:cs="Arial"/>
        </w:rPr>
        <w:t>of</w:t>
      </w:r>
      <w:r w:rsidRPr="00252C15">
        <w:rPr>
          <w:rFonts w:cs="Arial"/>
          <w:spacing w:val="-3"/>
        </w:rPr>
        <w:t xml:space="preserve"> </w:t>
      </w:r>
      <w:r w:rsidRPr="00252C15">
        <w:rPr>
          <w:rFonts w:cs="Arial"/>
        </w:rPr>
        <w:t xml:space="preserve">opportunity. The </w:t>
      </w:r>
      <w:r>
        <w:rPr>
          <w:rFonts w:cs="Arial"/>
        </w:rPr>
        <w:t>review report</w:t>
      </w:r>
      <w:r w:rsidRPr="00252C15">
        <w:rPr>
          <w:rFonts w:cs="Arial"/>
        </w:rPr>
        <w:t xml:space="preserve"> will also cover other matters identified in the </w:t>
      </w:r>
      <w:r>
        <w:rPr>
          <w:rFonts w:cs="Arial"/>
        </w:rPr>
        <w:t>t</w:t>
      </w:r>
      <w:r w:rsidRPr="00252C15">
        <w:rPr>
          <w:rFonts w:cs="Arial"/>
        </w:rPr>
        <w:t xml:space="preserve">erms of </w:t>
      </w:r>
      <w:r>
        <w:rPr>
          <w:rFonts w:cs="Arial"/>
        </w:rPr>
        <w:t>r</w:t>
      </w:r>
      <w:r w:rsidRPr="00252C15">
        <w:rPr>
          <w:rFonts w:cs="Arial"/>
        </w:rPr>
        <w:t>eference.</w:t>
      </w:r>
    </w:p>
    <w:p w14:paraId="3A16912C" w14:textId="77777777" w:rsidR="00152EEB" w:rsidRPr="00152EEB" w:rsidRDefault="00152EEB" w:rsidP="00152EEB">
      <w:pPr>
        <w:pStyle w:val="BodyText"/>
        <w:rPr>
          <w:rFonts w:cs="Arial"/>
        </w:rPr>
      </w:pPr>
      <w:r w:rsidRPr="00152EEB">
        <w:rPr>
          <w:rFonts w:cs="Arial"/>
        </w:rPr>
        <w:t>The primary purpose of the review report is to inform project progress and key issues impacting decision making. The review team provides a rating of how well the project team has addressed each key focus area, and an overall rating of the level of confidence in the project’s development and delivery. Once finalised, the review report is provided to the Senior Responsible Officer (SRO) and ITas. The delivery agency is expected to act on the recommendations documented in the review report.</w:t>
      </w:r>
    </w:p>
    <w:tbl>
      <w:tblPr>
        <w:tblpPr w:leftFromText="180" w:rightFromText="180" w:vertAnchor="text" w:horzAnchor="margin" w:tblpY="261"/>
        <w:tblW w:w="0" w:type="auto"/>
        <w:tblLayout w:type="fixed"/>
        <w:tblCellMar>
          <w:left w:w="0" w:type="dxa"/>
          <w:right w:w="0" w:type="dxa"/>
        </w:tblCellMar>
        <w:tblLook w:val="01E0" w:firstRow="1" w:lastRow="1" w:firstColumn="1" w:lastColumn="1" w:noHBand="0" w:noVBand="0"/>
      </w:tblPr>
      <w:tblGrid>
        <w:gridCol w:w="1681"/>
        <w:gridCol w:w="8242"/>
      </w:tblGrid>
      <w:tr w:rsidR="00BD7311" w:rsidRPr="00BD7311" w14:paraId="5B58E8DE" w14:textId="77777777" w:rsidTr="008B2759">
        <w:trPr>
          <w:trHeight w:val="3932"/>
        </w:trPr>
        <w:tc>
          <w:tcPr>
            <w:tcW w:w="1681" w:type="dxa"/>
            <w:tcBorders>
              <w:right w:val="single" w:sz="4" w:space="0" w:color="FFFFFF"/>
            </w:tcBorders>
            <w:shd w:val="clear" w:color="auto" w:fill="FCE7CC"/>
            <w:vAlign w:val="center"/>
          </w:tcPr>
          <w:bookmarkEnd w:id="65"/>
          <w:p w14:paraId="0E6D2BC7" w14:textId="122BB6A6" w:rsidR="00BD7311" w:rsidRPr="00BD7311" w:rsidRDefault="00714209" w:rsidP="008B2759">
            <w:pPr>
              <w:pStyle w:val="TableHeading"/>
              <w:framePr w:hSpace="0" w:wrap="auto" w:vAnchor="margin" w:hAnchor="text" w:yAlign="inline"/>
              <w:rPr>
                <w:color w:val="000000"/>
              </w:rPr>
            </w:pPr>
            <w:r>
              <w:t>Report distribution</w:t>
            </w:r>
          </w:p>
        </w:tc>
        <w:tc>
          <w:tcPr>
            <w:tcW w:w="8242" w:type="dxa"/>
            <w:tcBorders>
              <w:left w:val="single" w:sz="4" w:space="0" w:color="FFFFFF"/>
            </w:tcBorders>
            <w:shd w:val="clear" w:color="auto" w:fill="F1F1F1"/>
          </w:tcPr>
          <w:p w14:paraId="44B344AF" w14:textId="59AB6D17" w:rsidR="007904B1" w:rsidRPr="008B2759" w:rsidRDefault="007904B1" w:rsidP="007904B1">
            <w:pPr>
              <w:pStyle w:val="Tabletext"/>
              <w:framePr w:hSpace="0" w:wrap="auto" w:vAnchor="margin" w:hAnchor="text" w:yAlign="inline"/>
              <w:numPr>
                <w:ilvl w:val="0"/>
                <w:numId w:val="152"/>
              </w:numPr>
              <w:rPr>
                <w:sz w:val="22"/>
                <w:szCs w:val="22"/>
              </w:rPr>
            </w:pPr>
            <w:r w:rsidRPr="008B2759">
              <w:rPr>
                <w:sz w:val="22"/>
                <w:szCs w:val="22"/>
              </w:rPr>
              <w:t xml:space="preserve">Deep dive reports are considered the property of the </w:t>
            </w:r>
            <w:r w:rsidR="00FD6401" w:rsidRPr="008B2759">
              <w:rPr>
                <w:sz w:val="22"/>
                <w:szCs w:val="22"/>
              </w:rPr>
              <w:t>d</w:t>
            </w:r>
            <w:r w:rsidRPr="008B2759">
              <w:rPr>
                <w:sz w:val="22"/>
                <w:szCs w:val="22"/>
              </w:rPr>
              <w:t xml:space="preserve">elivery </w:t>
            </w:r>
            <w:r w:rsidR="00FD6401" w:rsidRPr="008B2759">
              <w:rPr>
                <w:sz w:val="22"/>
                <w:szCs w:val="22"/>
              </w:rPr>
              <w:t>a</w:t>
            </w:r>
            <w:r w:rsidRPr="008B2759">
              <w:rPr>
                <w:sz w:val="22"/>
                <w:szCs w:val="22"/>
              </w:rPr>
              <w:t>gency</w:t>
            </w:r>
            <w:r w:rsidR="00C72C4A" w:rsidRPr="00C72C4A">
              <w:rPr>
                <w:sz w:val="22"/>
                <w:szCs w:val="22"/>
              </w:rPr>
              <w:t xml:space="preserve"> and are provided directly to the SRO.</w:t>
            </w:r>
          </w:p>
          <w:p w14:paraId="2C5ED175" w14:textId="77777777" w:rsidR="007904B1" w:rsidRPr="008B2759" w:rsidRDefault="007904B1" w:rsidP="007904B1">
            <w:pPr>
              <w:pStyle w:val="Tabletext"/>
              <w:framePr w:hSpace="0" w:wrap="auto" w:vAnchor="margin" w:hAnchor="text" w:yAlign="inline"/>
              <w:numPr>
                <w:ilvl w:val="0"/>
                <w:numId w:val="152"/>
              </w:numPr>
              <w:rPr>
                <w:sz w:val="22"/>
                <w:szCs w:val="22"/>
              </w:rPr>
            </w:pPr>
            <w:r w:rsidRPr="008B2759">
              <w:rPr>
                <w:sz w:val="22"/>
                <w:szCs w:val="22"/>
              </w:rPr>
              <w:t>Review team members must not distribute copies of any versions of review reports directly to delivery agencies, project teams or any other party.</w:t>
            </w:r>
          </w:p>
          <w:p w14:paraId="4C962DD9" w14:textId="77777777" w:rsidR="007904B1" w:rsidRPr="008B2759" w:rsidRDefault="007904B1" w:rsidP="007904B1">
            <w:pPr>
              <w:pStyle w:val="Tabletext"/>
              <w:framePr w:hSpace="0" w:wrap="auto" w:vAnchor="margin" w:hAnchor="text" w:yAlign="inline"/>
              <w:numPr>
                <w:ilvl w:val="0"/>
                <w:numId w:val="152"/>
              </w:numPr>
              <w:rPr>
                <w:sz w:val="22"/>
                <w:szCs w:val="22"/>
              </w:rPr>
            </w:pPr>
            <w:r w:rsidRPr="008B2759">
              <w:rPr>
                <w:sz w:val="22"/>
                <w:szCs w:val="22"/>
              </w:rPr>
              <w:t>The review team leader sends the draft review report to ITas for distribution.</w:t>
            </w:r>
          </w:p>
          <w:p w14:paraId="3869CE73" w14:textId="77777777" w:rsidR="007904B1" w:rsidRPr="008B2759" w:rsidRDefault="007904B1" w:rsidP="007904B1">
            <w:pPr>
              <w:pStyle w:val="Tabletext"/>
              <w:framePr w:hSpace="0" w:wrap="auto" w:vAnchor="margin" w:hAnchor="text" w:yAlign="inline"/>
              <w:numPr>
                <w:ilvl w:val="0"/>
                <w:numId w:val="152"/>
              </w:numPr>
              <w:rPr>
                <w:sz w:val="22"/>
                <w:szCs w:val="22"/>
              </w:rPr>
            </w:pPr>
            <w:r w:rsidRPr="008B2759">
              <w:rPr>
                <w:sz w:val="22"/>
                <w:szCs w:val="22"/>
              </w:rPr>
              <w:t>The review report must not be distributed outside of the responsible delivery agency until the report is finalised, including agency responses to the review recommendations.</w:t>
            </w:r>
          </w:p>
          <w:p w14:paraId="4E21EBD7" w14:textId="6D0226FD" w:rsidR="007904B1" w:rsidRPr="008B2759" w:rsidRDefault="007904B1" w:rsidP="007904B1">
            <w:pPr>
              <w:pStyle w:val="Tabletext"/>
              <w:framePr w:hSpace="0" w:wrap="auto" w:vAnchor="margin" w:hAnchor="text" w:yAlign="inline"/>
              <w:numPr>
                <w:ilvl w:val="0"/>
                <w:numId w:val="152"/>
              </w:numPr>
              <w:rPr>
                <w:sz w:val="22"/>
                <w:szCs w:val="22"/>
              </w:rPr>
            </w:pPr>
            <w:r w:rsidRPr="008B2759">
              <w:rPr>
                <w:sz w:val="22"/>
                <w:szCs w:val="22"/>
              </w:rPr>
              <w:t xml:space="preserve">Copies of final review report (including agency responses to the review recommendations) are only distributed by ITas in accordance with the protocols outlined in the </w:t>
            </w:r>
            <w:r w:rsidR="00500036">
              <w:rPr>
                <w:sz w:val="22"/>
                <w:szCs w:val="22"/>
              </w:rPr>
              <w:t xml:space="preserve">project assurance </w:t>
            </w:r>
            <w:r w:rsidR="002B3E46">
              <w:rPr>
                <w:sz w:val="22"/>
                <w:szCs w:val="22"/>
              </w:rPr>
              <w:t>f</w:t>
            </w:r>
            <w:r w:rsidRPr="008B2759">
              <w:rPr>
                <w:sz w:val="22"/>
                <w:szCs w:val="22"/>
              </w:rPr>
              <w:t>ramework.</w:t>
            </w:r>
          </w:p>
          <w:p w14:paraId="06617DB0" w14:textId="77777777" w:rsidR="007904B1" w:rsidRPr="008B2759" w:rsidRDefault="007904B1" w:rsidP="007904B1">
            <w:pPr>
              <w:pStyle w:val="Tabletext"/>
              <w:framePr w:hSpace="0" w:wrap="auto" w:vAnchor="margin" w:hAnchor="text" w:yAlign="inline"/>
              <w:numPr>
                <w:ilvl w:val="0"/>
                <w:numId w:val="152"/>
              </w:numPr>
              <w:rPr>
                <w:sz w:val="22"/>
                <w:szCs w:val="22"/>
              </w:rPr>
            </w:pPr>
            <w:r w:rsidRPr="008B2759">
              <w:rPr>
                <w:sz w:val="22"/>
                <w:szCs w:val="22"/>
              </w:rPr>
              <w:t xml:space="preserve">The final review report must not be distributed to any other parties unless directed by the delivery agency. </w:t>
            </w:r>
          </w:p>
          <w:p w14:paraId="4D4496C5" w14:textId="6D0F2D83" w:rsidR="00BD7311" w:rsidRPr="00BD7311" w:rsidRDefault="007904B1" w:rsidP="007904B1">
            <w:pPr>
              <w:pStyle w:val="Tabletext"/>
              <w:framePr w:hSpace="0" w:wrap="auto" w:vAnchor="margin" w:hAnchor="text" w:yAlign="inline"/>
              <w:numPr>
                <w:ilvl w:val="0"/>
                <w:numId w:val="152"/>
              </w:numPr>
            </w:pPr>
            <w:r w:rsidRPr="008B2759">
              <w:rPr>
                <w:sz w:val="22"/>
                <w:szCs w:val="22"/>
              </w:rPr>
              <w:t>The SRO or delivery agency head may distribute the final review report at their discretion, having regard to the confidential nature of the report.</w:t>
            </w:r>
          </w:p>
        </w:tc>
      </w:tr>
    </w:tbl>
    <w:p w14:paraId="0C1C5FCE" w14:textId="77777777" w:rsidR="00BD7311" w:rsidRPr="00714209" w:rsidRDefault="00BD7311" w:rsidP="00714209">
      <w:r w:rsidRPr="00BD7311">
        <w:rPr>
          <w:rFonts w:ascii="Gill Sans MT" w:eastAsia="SimHei" w:hAnsi="Gill Sans MT" w:cs="Times New Roman"/>
          <w:color w:val="405D17"/>
          <w:sz w:val="36"/>
          <w:szCs w:val="26"/>
          <w:lang w:val="en-GB"/>
        </w:rPr>
        <w:br w:type="page"/>
      </w:r>
    </w:p>
    <w:p w14:paraId="486C9F70" w14:textId="77777777" w:rsidR="00BD7311" w:rsidRPr="00955762" w:rsidRDefault="00BD7311" w:rsidP="00EB30B3">
      <w:pPr>
        <w:pStyle w:val="Heading2"/>
      </w:pPr>
      <w:bookmarkStart w:id="66" w:name="_Toc214365061"/>
      <w:r w:rsidRPr="00955762">
        <w:lastRenderedPageBreak/>
        <w:t>SIIRP</w:t>
      </w:r>
      <w:bookmarkEnd w:id="66"/>
    </w:p>
    <w:p w14:paraId="5FB4A22D" w14:textId="2834548B" w:rsidR="00096499" w:rsidRPr="00252C15" w:rsidRDefault="00096499" w:rsidP="00096499">
      <w:pPr>
        <w:pStyle w:val="BodyText"/>
        <w:rPr>
          <w:rFonts w:cs="Arial"/>
        </w:rPr>
      </w:pPr>
      <w:bookmarkStart w:id="67" w:name="_Hlk178252685"/>
      <w:r w:rsidRPr="00252C15">
        <w:rPr>
          <w:rFonts w:cs="Arial"/>
        </w:rPr>
        <w:t xml:space="preserve">The Department of Treasury and Finance administers </w:t>
      </w:r>
      <w:r>
        <w:rPr>
          <w:rFonts w:cs="Arial"/>
        </w:rPr>
        <w:t>its own</w:t>
      </w:r>
      <w:r w:rsidRPr="00252C15">
        <w:rPr>
          <w:rFonts w:cs="Arial"/>
        </w:rPr>
        <w:t xml:space="preserve"> review and assessment process for </w:t>
      </w:r>
      <w:r>
        <w:rPr>
          <w:rFonts w:cs="Arial"/>
        </w:rPr>
        <w:t>g</w:t>
      </w:r>
      <w:r w:rsidRPr="00252C15">
        <w:rPr>
          <w:rFonts w:cs="Arial"/>
        </w:rPr>
        <w:t xml:space="preserve">overnment </w:t>
      </w:r>
      <w:r>
        <w:rPr>
          <w:rFonts w:cs="Arial"/>
        </w:rPr>
        <w:t>s</w:t>
      </w:r>
      <w:r w:rsidRPr="00252C15">
        <w:rPr>
          <w:rFonts w:cs="Arial"/>
        </w:rPr>
        <w:t>ector infrastructure investment proposals</w:t>
      </w:r>
      <w:r>
        <w:rPr>
          <w:rFonts w:cs="Arial"/>
        </w:rPr>
        <w:t>, called</w:t>
      </w:r>
      <w:r w:rsidRPr="00252C15">
        <w:rPr>
          <w:rFonts w:cs="Arial"/>
        </w:rPr>
        <w:t xml:space="preserve"> the </w:t>
      </w:r>
      <w:r>
        <w:rPr>
          <w:rFonts w:cs="Arial"/>
        </w:rPr>
        <w:t>‘</w:t>
      </w:r>
      <w:r w:rsidRPr="00252C15">
        <w:rPr>
          <w:rFonts w:cs="Arial"/>
        </w:rPr>
        <w:t>Structured Infrastructure Investment Review Process</w:t>
      </w:r>
      <w:r>
        <w:rPr>
          <w:rFonts w:cs="Arial"/>
        </w:rPr>
        <w:t>’</w:t>
      </w:r>
      <w:r w:rsidRPr="00252C15">
        <w:rPr>
          <w:rFonts w:cs="Arial"/>
        </w:rPr>
        <w:t xml:space="preserve"> (SIIRP)</w:t>
      </w:r>
      <w:r>
        <w:rPr>
          <w:rFonts w:cs="Arial"/>
        </w:rPr>
        <w:t xml:space="preserve">. </w:t>
      </w:r>
      <w:r w:rsidRPr="00252C15">
        <w:rPr>
          <w:rFonts w:cs="Arial"/>
        </w:rPr>
        <w:t xml:space="preserve">Under SIIRP, infrastructure investment proposals are subject to a series of decision points before being considered for funding through the </w:t>
      </w:r>
      <w:r w:rsidR="00500036">
        <w:rPr>
          <w:rFonts w:cs="Arial"/>
        </w:rPr>
        <w:t xml:space="preserve">State </w:t>
      </w:r>
      <w:r w:rsidRPr="00252C15">
        <w:rPr>
          <w:rFonts w:cs="Arial"/>
        </w:rPr>
        <w:t xml:space="preserve">Budget process and </w:t>
      </w:r>
      <w:r>
        <w:rPr>
          <w:rFonts w:cs="Arial"/>
        </w:rPr>
        <w:t>must</w:t>
      </w:r>
      <w:r w:rsidRPr="00252C15">
        <w:rPr>
          <w:rFonts w:cs="Arial"/>
        </w:rPr>
        <w:t xml:space="preserve"> meet reporting requirements </w:t>
      </w:r>
      <w:r>
        <w:rPr>
          <w:rFonts w:cs="Arial"/>
        </w:rPr>
        <w:t>throughout the life of</w:t>
      </w:r>
      <w:r w:rsidRPr="00252C15">
        <w:rPr>
          <w:rFonts w:cs="Arial"/>
        </w:rPr>
        <w:t xml:space="preserve"> the project.</w:t>
      </w:r>
    </w:p>
    <w:p w14:paraId="272F4D05" w14:textId="34DB2317" w:rsidR="00714209" w:rsidRPr="00B51374" w:rsidRDefault="00714209" w:rsidP="00714209">
      <w:pPr>
        <w:pStyle w:val="BodyText"/>
        <w:rPr>
          <w:rFonts w:cs="Arial"/>
        </w:rPr>
      </w:pPr>
      <w:r w:rsidRPr="00B51374">
        <w:rPr>
          <w:rFonts w:cs="Arial"/>
        </w:rPr>
        <w:t xml:space="preserve">Given the processes involved with the </w:t>
      </w:r>
      <w:r w:rsidR="00500036">
        <w:rPr>
          <w:rFonts w:cs="Arial"/>
        </w:rPr>
        <w:t xml:space="preserve">project assurance </w:t>
      </w:r>
      <w:r w:rsidR="002B3E46">
        <w:rPr>
          <w:rFonts w:cs="Arial"/>
        </w:rPr>
        <w:t>f</w:t>
      </w:r>
      <w:r w:rsidRPr="00B51374">
        <w:rPr>
          <w:rFonts w:cs="Arial"/>
        </w:rPr>
        <w:t>ramework, the departments of State Growth</w:t>
      </w:r>
      <w:r w:rsidR="002B3E46">
        <w:rPr>
          <w:rFonts w:cs="Arial"/>
        </w:rPr>
        <w:t>,</w:t>
      </w:r>
      <w:r w:rsidRPr="00B51374">
        <w:rPr>
          <w:rFonts w:cs="Arial"/>
        </w:rPr>
        <w:t xml:space="preserve"> and Treasury and Finance maintain regular liaison and collaboration efforts to ensure appropriate alignment between SIIRP and the </w:t>
      </w:r>
      <w:r w:rsidR="002B3E46">
        <w:rPr>
          <w:rFonts w:cs="Arial"/>
        </w:rPr>
        <w:t>f</w:t>
      </w:r>
      <w:r w:rsidRPr="00B51374">
        <w:rPr>
          <w:rFonts w:cs="Arial"/>
        </w:rPr>
        <w:t xml:space="preserve">ramework to reduce unnecessary duplication where possible. </w:t>
      </w:r>
    </w:p>
    <w:p w14:paraId="5C89DCDA" w14:textId="77777777" w:rsidR="002F551D" w:rsidRPr="00BD7311" w:rsidRDefault="002F551D" w:rsidP="00EB30B3">
      <w:pPr>
        <w:pStyle w:val="Heading2"/>
      </w:pPr>
      <w:bookmarkStart w:id="68" w:name="_Toc214365062"/>
      <w:r w:rsidRPr="00BD7311">
        <w:t xml:space="preserve">What </w:t>
      </w:r>
      <w:r>
        <w:t>does project assurance not do?</w:t>
      </w:r>
      <w:bookmarkEnd w:id="68"/>
    </w:p>
    <w:p w14:paraId="2FEA7FCC" w14:textId="2DD7EDFA" w:rsidR="002F551D" w:rsidRPr="00BD7311" w:rsidRDefault="002F551D" w:rsidP="002F551D">
      <w:pPr>
        <w:pStyle w:val="BodyText"/>
      </w:pPr>
      <w:r w:rsidRPr="00BD7311">
        <w:rPr>
          <w:b/>
        </w:rPr>
        <w:t>A</w:t>
      </w:r>
      <w:r w:rsidRPr="00BD7311">
        <w:rPr>
          <w:b/>
          <w:spacing w:val="-2"/>
        </w:rPr>
        <w:t xml:space="preserve"> </w:t>
      </w:r>
      <w:r>
        <w:rPr>
          <w:b/>
          <w:spacing w:val="-2"/>
        </w:rPr>
        <w:t>project assurance review</w:t>
      </w:r>
      <w:r>
        <w:rPr>
          <w:b/>
          <w:spacing w:val="-2"/>
          <w:lang w:val="ro-RO"/>
        </w:rPr>
        <w:t xml:space="preserve"> is not an audit.</w:t>
      </w:r>
      <w:r w:rsidRPr="00BD7311">
        <w:rPr>
          <w:b/>
          <w:spacing w:val="-3"/>
        </w:rPr>
        <w:t xml:space="preserve"> </w:t>
      </w:r>
      <w:r w:rsidRPr="00BD7311">
        <w:t>The</w:t>
      </w:r>
      <w:r w:rsidRPr="00BD7311">
        <w:rPr>
          <w:spacing w:val="-3"/>
        </w:rPr>
        <w:t xml:space="preserve"> </w:t>
      </w:r>
      <w:r>
        <w:t>r</w:t>
      </w:r>
      <w:r w:rsidRPr="00BD7311">
        <w:t>eviews</w:t>
      </w:r>
      <w:r w:rsidRPr="00BD7311">
        <w:rPr>
          <w:spacing w:val="-2"/>
        </w:rPr>
        <w:t xml:space="preserve"> </w:t>
      </w:r>
      <w:r w:rsidRPr="00BD7311">
        <w:t>are</w:t>
      </w:r>
      <w:r w:rsidRPr="00BD7311">
        <w:rPr>
          <w:spacing w:val="-3"/>
        </w:rPr>
        <w:t xml:space="preserve"> </w:t>
      </w:r>
      <w:r w:rsidRPr="00BD7311">
        <w:t>intended</w:t>
      </w:r>
      <w:r w:rsidRPr="00BD7311">
        <w:rPr>
          <w:spacing w:val="-3"/>
        </w:rPr>
        <w:t xml:space="preserve"> </w:t>
      </w:r>
      <w:r w:rsidRPr="00BD7311">
        <w:t>to</w:t>
      </w:r>
      <w:r w:rsidRPr="00BD7311">
        <w:rPr>
          <w:spacing w:val="-3"/>
        </w:rPr>
        <w:t xml:space="preserve"> </w:t>
      </w:r>
      <w:r w:rsidRPr="00BD7311">
        <w:t>be</w:t>
      </w:r>
      <w:r w:rsidRPr="00BD7311">
        <w:rPr>
          <w:spacing w:val="-3"/>
        </w:rPr>
        <w:t xml:space="preserve"> </w:t>
      </w:r>
      <w:r w:rsidRPr="00BD7311">
        <w:t>confidential</w:t>
      </w:r>
      <w:r w:rsidRPr="00BD7311">
        <w:rPr>
          <w:spacing w:val="-2"/>
        </w:rPr>
        <w:t xml:space="preserve"> </w:t>
      </w:r>
      <w:r w:rsidRPr="00BD7311">
        <w:t>and</w:t>
      </w:r>
      <w:r w:rsidRPr="00BD7311">
        <w:rPr>
          <w:spacing w:val="-3"/>
        </w:rPr>
        <w:t xml:space="preserve"> </w:t>
      </w:r>
      <w:r w:rsidRPr="00BD7311">
        <w:t>constructive,</w:t>
      </w:r>
      <w:r w:rsidRPr="00BD7311">
        <w:rPr>
          <w:spacing w:val="-2"/>
        </w:rPr>
        <w:t xml:space="preserve"> </w:t>
      </w:r>
      <w:r w:rsidRPr="00BD7311">
        <w:t>providing</w:t>
      </w:r>
      <w:r w:rsidRPr="00BD7311">
        <w:rPr>
          <w:spacing w:val="-3"/>
        </w:rPr>
        <w:t xml:space="preserve"> </w:t>
      </w:r>
      <w:r w:rsidRPr="00BD7311">
        <w:t>an expert assessment of a project’s status and recommendations to support the successful delivery of the project.</w:t>
      </w:r>
    </w:p>
    <w:p w14:paraId="52357E77" w14:textId="77777777" w:rsidR="002F551D" w:rsidRPr="00BD7311" w:rsidRDefault="002F551D" w:rsidP="002F551D">
      <w:pPr>
        <w:pStyle w:val="BodyText"/>
      </w:pPr>
      <w:r w:rsidRPr="00BD7311">
        <w:t>Delivery</w:t>
      </w:r>
      <w:r w:rsidRPr="00BD7311">
        <w:rPr>
          <w:spacing w:val="-4"/>
        </w:rPr>
        <w:t xml:space="preserve"> </w:t>
      </w:r>
      <w:r>
        <w:t>a</w:t>
      </w:r>
      <w:r w:rsidRPr="00BD7311">
        <w:t>gencies</w:t>
      </w:r>
      <w:r w:rsidRPr="00BD7311">
        <w:rPr>
          <w:spacing w:val="-3"/>
        </w:rPr>
        <w:t xml:space="preserve"> </w:t>
      </w:r>
      <w:r w:rsidRPr="00BD7311">
        <w:t>should</w:t>
      </w:r>
      <w:r w:rsidRPr="00BD7311">
        <w:rPr>
          <w:spacing w:val="-2"/>
        </w:rPr>
        <w:t xml:space="preserve"> </w:t>
      </w:r>
      <w:r w:rsidRPr="00BD7311">
        <w:t>note</w:t>
      </w:r>
      <w:r w:rsidRPr="00BD7311">
        <w:rPr>
          <w:spacing w:val="-2"/>
        </w:rPr>
        <w:t xml:space="preserve"> </w:t>
      </w:r>
      <w:r w:rsidRPr="00BD7311">
        <w:t>that</w:t>
      </w:r>
      <w:r w:rsidRPr="00BD7311">
        <w:rPr>
          <w:spacing w:val="-3"/>
        </w:rPr>
        <w:t xml:space="preserve"> </w:t>
      </w:r>
      <w:r>
        <w:t>reviews</w:t>
      </w:r>
      <w:r w:rsidRPr="00BD7311">
        <w:rPr>
          <w:spacing w:val="-3"/>
        </w:rPr>
        <w:t xml:space="preserve"> </w:t>
      </w:r>
      <w:r w:rsidRPr="00BD7311">
        <w:rPr>
          <w:u w:val="single"/>
        </w:rPr>
        <w:t>will</w:t>
      </w:r>
      <w:r w:rsidRPr="00BD7311">
        <w:rPr>
          <w:spacing w:val="-3"/>
          <w:u w:val="single"/>
        </w:rPr>
        <w:t xml:space="preserve"> </w:t>
      </w:r>
      <w:r w:rsidRPr="00BD7311">
        <w:rPr>
          <w:spacing w:val="-4"/>
          <w:u w:val="single"/>
        </w:rPr>
        <w:t>not</w:t>
      </w:r>
      <w:r w:rsidRPr="00BD7311">
        <w:rPr>
          <w:spacing w:val="-4"/>
        </w:rPr>
        <w:t>:</w:t>
      </w:r>
    </w:p>
    <w:bookmarkEnd w:id="67"/>
    <w:p w14:paraId="6AB3A622" w14:textId="5BFCBF57" w:rsidR="00BD7311" w:rsidRPr="00BD7311" w:rsidRDefault="002F551D" w:rsidP="00A6275F">
      <w:pPr>
        <w:pStyle w:val="ListBullet"/>
        <w:numPr>
          <w:ilvl w:val="0"/>
          <w:numId w:val="166"/>
        </w:numPr>
      </w:pPr>
      <w:r>
        <w:t>ma</w:t>
      </w:r>
      <w:r w:rsidR="00BD7311" w:rsidRPr="00BD7311">
        <w:t>ke</w:t>
      </w:r>
      <w:r w:rsidR="00BD7311" w:rsidRPr="00BD7311">
        <w:rPr>
          <w:spacing w:val="-3"/>
        </w:rPr>
        <w:t xml:space="preserve"> </w:t>
      </w:r>
      <w:r w:rsidR="00BD7311" w:rsidRPr="00BD7311">
        <w:t>an</w:t>
      </w:r>
      <w:r w:rsidR="00BD7311" w:rsidRPr="00BD7311">
        <w:rPr>
          <w:spacing w:val="-3"/>
        </w:rPr>
        <w:t xml:space="preserve"> </w:t>
      </w:r>
      <w:r w:rsidR="00BD7311" w:rsidRPr="00BD7311">
        <w:t>enforceable</w:t>
      </w:r>
      <w:r w:rsidR="00BD7311" w:rsidRPr="00BD7311">
        <w:rPr>
          <w:spacing w:val="-3"/>
        </w:rPr>
        <w:t xml:space="preserve"> </w:t>
      </w:r>
      <w:r w:rsidR="00BD7311" w:rsidRPr="00BD7311">
        <w:t>recommendation</w:t>
      </w:r>
      <w:r w:rsidR="00BD7311" w:rsidRPr="00BD7311">
        <w:rPr>
          <w:spacing w:val="-3"/>
        </w:rPr>
        <w:t xml:space="preserve"> </w:t>
      </w:r>
      <w:r w:rsidR="00BD7311" w:rsidRPr="00BD7311">
        <w:t>to</w:t>
      </w:r>
      <w:r w:rsidR="00BD7311" w:rsidRPr="00BD7311">
        <w:rPr>
          <w:spacing w:val="-3"/>
        </w:rPr>
        <w:t xml:space="preserve"> </w:t>
      </w:r>
      <w:r w:rsidR="00BD7311" w:rsidRPr="00BD7311">
        <w:t>halt</w:t>
      </w:r>
      <w:r w:rsidR="00BD7311" w:rsidRPr="00BD7311">
        <w:rPr>
          <w:spacing w:val="-2"/>
        </w:rPr>
        <w:t xml:space="preserve"> </w:t>
      </w:r>
      <w:r w:rsidR="00BD7311" w:rsidRPr="00BD7311">
        <w:t>a</w:t>
      </w:r>
      <w:r w:rsidR="00BD7311" w:rsidRPr="00BD7311">
        <w:rPr>
          <w:spacing w:val="-3"/>
        </w:rPr>
        <w:t xml:space="preserve"> </w:t>
      </w:r>
      <w:r w:rsidR="00BD7311" w:rsidRPr="00BD7311">
        <w:rPr>
          <w:spacing w:val="-2"/>
        </w:rPr>
        <w:t>project</w:t>
      </w:r>
    </w:p>
    <w:p w14:paraId="08F94A89" w14:textId="20B49DAE" w:rsidR="00BD7311" w:rsidRPr="00BD7311" w:rsidRDefault="002F551D" w:rsidP="00A6275F">
      <w:pPr>
        <w:pStyle w:val="ListBullet"/>
        <w:numPr>
          <w:ilvl w:val="0"/>
          <w:numId w:val="166"/>
        </w:numPr>
      </w:pPr>
      <w:r>
        <w:t>q</w:t>
      </w:r>
      <w:r w:rsidR="00BD7311" w:rsidRPr="00BD7311">
        <w:t>uality</w:t>
      </w:r>
      <w:r w:rsidR="00BD7311" w:rsidRPr="00BD7311">
        <w:rPr>
          <w:spacing w:val="-3"/>
        </w:rPr>
        <w:t xml:space="preserve"> </w:t>
      </w:r>
      <w:r w:rsidR="00BD7311" w:rsidRPr="00BD7311">
        <w:t>check</w:t>
      </w:r>
      <w:r w:rsidR="00BD7311" w:rsidRPr="00BD7311">
        <w:rPr>
          <w:spacing w:val="-2"/>
        </w:rPr>
        <w:t xml:space="preserve"> </w:t>
      </w:r>
      <w:r w:rsidR="00BD7311" w:rsidRPr="00BD7311">
        <w:t>or</w:t>
      </w:r>
      <w:r w:rsidR="00BD7311" w:rsidRPr="00BD7311">
        <w:rPr>
          <w:spacing w:val="-3"/>
        </w:rPr>
        <w:t xml:space="preserve"> </w:t>
      </w:r>
      <w:r w:rsidR="00BD7311" w:rsidRPr="00BD7311">
        <w:t>provide</w:t>
      </w:r>
      <w:r w:rsidR="00BD7311" w:rsidRPr="00BD7311">
        <w:rPr>
          <w:spacing w:val="-4"/>
        </w:rPr>
        <w:t xml:space="preserve"> </w:t>
      </w:r>
      <w:r w:rsidR="00BD7311" w:rsidRPr="00BD7311">
        <w:t>direct</w:t>
      </w:r>
      <w:r w:rsidR="00BD7311" w:rsidRPr="00BD7311">
        <w:rPr>
          <w:spacing w:val="-3"/>
        </w:rPr>
        <w:t xml:space="preserve"> </w:t>
      </w:r>
      <w:r w:rsidR="00BD7311" w:rsidRPr="00BD7311">
        <w:t>detailed</w:t>
      </w:r>
      <w:r w:rsidR="00BD7311" w:rsidRPr="00BD7311">
        <w:rPr>
          <w:spacing w:val="-4"/>
        </w:rPr>
        <w:t xml:space="preserve"> </w:t>
      </w:r>
      <w:r w:rsidR="00BD7311" w:rsidRPr="00BD7311">
        <w:t>assessment</w:t>
      </w:r>
      <w:r w:rsidR="00BD7311" w:rsidRPr="00BD7311">
        <w:rPr>
          <w:spacing w:val="-3"/>
        </w:rPr>
        <w:t xml:space="preserve"> </w:t>
      </w:r>
      <w:r w:rsidR="00BD7311" w:rsidRPr="00BD7311">
        <w:t>of</w:t>
      </w:r>
      <w:r w:rsidR="00BD7311" w:rsidRPr="00BD7311">
        <w:rPr>
          <w:spacing w:val="-3"/>
        </w:rPr>
        <w:t xml:space="preserve"> </w:t>
      </w:r>
      <w:r w:rsidR="00BD7311" w:rsidRPr="00BD7311">
        <w:t>management</w:t>
      </w:r>
      <w:r w:rsidR="00BD7311" w:rsidRPr="00BD7311">
        <w:rPr>
          <w:spacing w:val="-3"/>
        </w:rPr>
        <w:t xml:space="preserve"> </w:t>
      </w:r>
      <w:r w:rsidR="00BD7311" w:rsidRPr="00BD7311">
        <w:t>plans</w:t>
      </w:r>
      <w:r w:rsidR="00BD7311" w:rsidRPr="00BD7311">
        <w:rPr>
          <w:spacing w:val="-3"/>
        </w:rPr>
        <w:t xml:space="preserve"> </w:t>
      </w:r>
      <w:r w:rsidR="00BD7311" w:rsidRPr="00BD7311">
        <w:t>and</w:t>
      </w:r>
      <w:r w:rsidR="00BD7311" w:rsidRPr="00BD7311">
        <w:rPr>
          <w:spacing w:val="-4"/>
        </w:rPr>
        <w:t xml:space="preserve"> </w:t>
      </w:r>
      <w:r w:rsidR="00BD7311" w:rsidRPr="00BD7311">
        <w:t>project</w:t>
      </w:r>
      <w:r w:rsidR="00BD7311" w:rsidRPr="00BD7311">
        <w:rPr>
          <w:spacing w:val="-3"/>
        </w:rPr>
        <w:t xml:space="preserve"> </w:t>
      </w:r>
      <w:r w:rsidR="00BD7311" w:rsidRPr="00BD7311">
        <w:t xml:space="preserve">team </w:t>
      </w:r>
      <w:r w:rsidR="00BD7311" w:rsidRPr="00BD7311">
        <w:rPr>
          <w:spacing w:val="-2"/>
        </w:rPr>
        <w:t>deliverables</w:t>
      </w:r>
    </w:p>
    <w:p w14:paraId="5EAD17A0" w14:textId="657B6087" w:rsidR="00BD7311" w:rsidRPr="00BD7311" w:rsidRDefault="002F551D" w:rsidP="00A6275F">
      <w:pPr>
        <w:pStyle w:val="ListBullet"/>
        <w:numPr>
          <w:ilvl w:val="0"/>
          <w:numId w:val="166"/>
        </w:numPr>
      </w:pPr>
      <w:r>
        <w:t>p</w:t>
      </w:r>
      <w:r w:rsidR="00BD7311" w:rsidRPr="00BD7311">
        <w:t>rovide</w:t>
      </w:r>
      <w:r w:rsidR="00BD7311" w:rsidRPr="00BD7311">
        <w:rPr>
          <w:spacing w:val="-4"/>
        </w:rPr>
        <w:t xml:space="preserve"> </w:t>
      </w:r>
      <w:r w:rsidR="00BD7311" w:rsidRPr="00BD7311">
        <w:t>a</w:t>
      </w:r>
      <w:r w:rsidR="00BD7311" w:rsidRPr="00BD7311">
        <w:rPr>
          <w:spacing w:val="-4"/>
        </w:rPr>
        <w:t xml:space="preserve"> </w:t>
      </w:r>
      <w:r w:rsidR="00BD7311" w:rsidRPr="00BD7311">
        <w:t>forum</w:t>
      </w:r>
      <w:r w:rsidR="00BD7311" w:rsidRPr="00BD7311">
        <w:rPr>
          <w:spacing w:val="-3"/>
        </w:rPr>
        <w:t xml:space="preserve"> </w:t>
      </w:r>
      <w:r w:rsidR="00BD7311" w:rsidRPr="00BD7311">
        <w:t>for</w:t>
      </w:r>
      <w:r w:rsidR="00BD7311" w:rsidRPr="00BD7311">
        <w:rPr>
          <w:spacing w:val="-3"/>
        </w:rPr>
        <w:t xml:space="preserve"> </w:t>
      </w:r>
      <w:r w:rsidR="00BD7311" w:rsidRPr="00BD7311">
        <w:t>stakeholders</w:t>
      </w:r>
      <w:r w:rsidR="00BD7311" w:rsidRPr="00BD7311">
        <w:rPr>
          <w:spacing w:val="-3"/>
        </w:rPr>
        <w:t xml:space="preserve"> </w:t>
      </w:r>
      <w:r w:rsidR="00BD7311" w:rsidRPr="00BD7311">
        <w:t>or</w:t>
      </w:r>
      <w:r w:rsidR="00BD7311" w:rsidRPr="00BD7311">
        <w:rPr>
          <w:spacing w:val="-3"/>
        </w:rPr>
        <w:t xml:space="preserve"> </w:t>
      </w:r>
      <w:r w:rsidR="00BD7311" w:rsidRPr="00BD7311">
        <w:t>other</w:t>
      </w:r>
      <w:r w:rsidR="00BD7311" w:rsidRPr="00BD7311">
        <w:rPr>
          <w:spacing w:val="-3"/>
        </w:rPr>
        <w:t xml:space="preserve"> </w:t>
      </w:r>
      <w:r w:rsidR="00BD7311" w:rsidRPr="00BD7311">
        <w:t>parties</w:t>
      </w:r>
      <w:r w:rsidR="00BD7311" w:rsidRPr="00BD7311">
        <w:rPr>
          <w:spacing w:val="-3"/>
        </w:rPr>
        <w:t xml:space="preserve"> </w:t>
      </w:r>
      <w:r w:rsidR="00BD7311" w:rsidRPr="00BD7311">
        <w:t>to</w:t>
      </w:r>
      <w:r w:rsidR="00BD7311" w:rsidRPr="00BD7311">
        <w:rPr>
          <w:spacing w:val="-4"/>
        </w:rPr>
        <w:t xml:space="preserve"> </w:t>
      </w:r>
      <w:r w:rsidR="00BD7311" w:rsidRPr="00BD7311">
        <w:t>inappropriately</w:t>
      </w:r>
      <w:r w:rsidR="00BD7311" w:rsidRPr="00BD7311">
        <w:rPr>
          <w:spacing w:val="-3"/>
        </w:rPr>
        <w:t xml:space="preserve"> </w:t>
      </w:r>
      <w:r w:rsidR="00BD7311" w:rsidRPr="00BD7311">
        <w:t>disrupt</w:t>
      </w:r>
      <w:r w:rsidR="00BD7311" w:rsidRPr="00BD7311">
        <w:rPr>
          <w:spacing w:val="-3"/>
        </w:rPr>
        <w:t xml:space="preserve"> </w:t>
      </w:r>
      <w:r w:rsidR="00BD7311" w:rsidRPr="00BD7311">
        <w:t>the</w:t>
      </w:r>
      <w:r w:rsidR="00BD7311" w:rsidRPr="00BD7311">
        <w:rPr>
          <w:spacing w:val="-4"/>
        </w:rPr>
        <w:t xml:space="preserve"> </w:t>
      </w:r>
      <w:r w:rsidR="00BD7311" w:rsidRPr="00BD7311">
        <w:t>direction</w:t>
      </w:r>
      <w:r w:rsidR="00BD7311" w:rsidRPr="00BD7311">
        <w:rPr>
          <w:spacing w:val="-2"/>
        </w:rPr>
        <w:t xml:space="preserve"> </w:t>
      </w:r>
      <w:r w:rsidR="00BD7311" w:rsidRPr="00BD7311">
        <w:t>or</w:t>
      </w:r>
      <w:r w:rsidR="00BD7311" w:rsidRPr="00BD7311">
        <w:rPr>
          <w:spacing w:val="-3"/>
        </w:rPr>
        <w:t xml:space="preserve"> </w:t>
      </w:r>
      <w:r w:rsidR="00BD7311" w:rsidRPr="00BD7311">
        <w:t>nature</w:t>
      </w:r>
      <w:r w:rsidR="00BD7311" w:rsidRPr="00BD7311">
        <w:rPr>
          <w:spacing w:val="-4"/>
        </w:rPr>
        <w:t xml:space="preserve"> </w:t>
      </w:r>
      <w:r w:rsidR="00BD7311" w:rsidRPr="00BD7311">
        <w:t>of a project</w:t>
      </w:r>
    </w:p>
    <w:p w14:paraId="31703542" w14:textId="208502CB" w:rsidR="00BD7311" w:rsidRPr="00BD7311" w:rsidRDefault="002F551D" w:rsidP="00A6275F">
      <w:pPr>
        <w:pStyle w:val="ListBullet"/>
        <w:numPr>
          <w:ilvl w:val="0"/>
          <w:numId w:val="166"/>
        </w:numPr>
      </w:pPr>
      <w:r>
        <w:t>p</w:t>
      </w:r>
      <w:r w:rsidR="00BD7311" w:rsidRPr="00BD7311">
        <w:t>rovide</w:t>
      </w:r>
      <w:r w:rsidR="00BD7311" w:rsidRPr="00BD7311">
        <w:rPr>
          <w:spacing w:val="-6"/>
        </w:rPr>
        <w:t xml:space="preserve"> </w:t>
      </w:r>
      <w:r w:rsidR="00BD7311" w:rsidRPr="00BD7311">
        <w:t>a</w:t>
      </w:r>
      <w:r w:rsidR="00BD7311" w:rsidRPr="00BD7311">
        <w:rPr>
          <w:spacing w:val="-3"/>
        </w:rPr>
        <w:t xml:space="preserve"> </w:t>
      </w:r>
      <w:r w:rsidR="00BD7311" w:rsidRPr="00BD7311">
        <w:t>detailed</w:t>
      </w:r>
      <w:r w:rsidR="00BD7311" w:rsidRPr="00BD7311">
        <w:rPr>
          <w:spacing w:val="-3"/>
        </w:rPr>
        <w:t xml:space="preserve"> </w:t>
      </w:r>
      <w:r w:rsidR="00BD7311" w:rsidRPr="00BD7311">
        <w:t>mark-up</w:t>
      </w:r>
      <w:r w:rsidR="00BD7311" w:rsidRPr="00BD7311">
        <w:rPr>
          <w:spacing w:val="-3"/>
        </w:rPr>
        <w:t xml:space="preserve"> </w:t>
      </w:r>
      <w:r w:rsidR="00BD7311" w:rsidRPr="00BD7311">
        <w:t>of</w:t>
      </w:r>
      <w:r w:rsidR="00BD7311" w:rsidRPr="00BD7311">
        <w:rPr>
          <w:spacing w:val="-3"/>
        </w:rPr>
        <w:t xml:space="preserve"> </w:t>
      </w:r>
      <w:r w:rsidR="00BD7311" w:rsidRPr="00BD7311">
        <w:t>management</w:t>
      </w:r>
      <w:r w:rsidR="00BD7311" w:rsidRPr="00BD7311">
        <w:rPr>
          <w:spacing w:val="-2"/>
        </w:rPr>
        <w:t xml:space="preserve"> </w:t>
      </w:r>
      <w:r w:rsidR="00BD7311" w:rsidRPr="00BD7311">
        <w:t>plans</w:t>
      </w:r>
      <w:r w:rsidR="00BD7311" w:rsidRPr="00BD7311">
        <w:rPr>
          <w:spacing w:val="-2"/>
        </w:rPr>
        <w:t xml:space="preserve"> </w:t>
      </w:r>
      <w:r w:rsidR="00BD7311" w:rsidRPr="00BD7311">
        <w:t>and</w:t>
      </w:r>
      <w:r w:rsidR="00BD7311" w:rsidRPr="00BD7311">
        <w:rPr>
          <w:spacing w:val="-4"/>
        </w:rPr>
        <w:t xml:space="preserve"> </w:t>
      </w:r>
      <w:r w:rsidR="00BD7311" w:rsidRPr="00BD7311">
        <w:t>specific</w:t>
      </w:r>
      <w:r w:rsidR="00BD7311" w:rsidRPr="00BD7311">
        <w:rPr>
          <w:spacing w:val="-2"/>
        </w:rPr>
        <w:t xml:space="preserve"> </w:t>
      </w:r>
      <w:r w:rsidR="00BD7311" w:rsidRPr="00BD7311">
        <w:t>project</w:t>
      </w:r>
      <w:r w:rsidR="00BD7311" w:rsidRPr="00BD7311">
        <w:rPr>
          <w:spacing w:val="-2"/>
        </w:rPr>
        <w:t xml:space="preserve"> </w:t>
      </w:r>
      <w:r w:rsidR="00BD7311" w:rsidRPr="00BD7311">
        <w:t>team</w:t>
      </w:r>
      <w:r w:rsidR="00BD7311" w:rsidRPr="00BD7311">
        <w:rPr>
          <w:spacing w:val="-2"/>
        </w:rPr>
        <w:t xml:space="preserve"> deliverables</w:t>
      </w:r>
    </w:p>
    <w:p w14:paraId="0E769DA0" w14:textId="43A5E2EF" w:rsidR="00D664AD" w:rsidRPr="00BD7311" w:rsidRDefault="00D664AD" w:rsidP="00D664AD">
      <w:pPr>
        <w:pStyle w:val="ListBullet"/>
        <w:numPr>
          <w:ilvl w:val="0"/>
          <w:numId w:val="166"/>
        </w:numPr>
      </w:pPr>
      <w:r>
        <w:t>r</w:t>
      </w:r>
      <w:r w:rsidRPr="00BD7311">
        <w:t>epresent</w:t>
      </w:r>
      <w:r w:rsidRPr="00BD7311">
        <w:rPr>
          <w:spacing w:val="-5"/>
        </w:rPr>
        <w:t xml:space="preserve"> </w:t>
      </w:r>
      <w:r w:rsidRPr="00BD7311">
        <w:t>a</w:t>
      </w:r>
      <w:r w:rsidRPr="00BD7311">
        <w:rPr>
          <w:spacing w:val="-4"/>
        </w:rPr>
        <w:t xml:space="preserve"> </w:t>
      </w:r>
      <w:r w:rsidRPr="00BD7311">
        <w:t>government</w:t>
      </w:r>
      <w:r w:rsidRPr="00BD7311">
        <w:rPr>
          <w:spacing w:val="-3"/>
        </w:rPr>
        <w:t xml:space="preserve"> </w:t>
      </w:r>
      <w:r w:rsidRPr="00BD7311">
        <w:t>decision</w:t>
      </w:r>
      <w:r w:rsidRPr="00BD7311">
        <w:rPr>
          <w:spacing w:val="-4"/>
        </w:rPr>
        <w:t xml:space="preserve"> </w:t>
      </w:r>
      <w:r w:rsidRPr="00BD7311">
        <w:t>in</w:t>
      </w:r>
      <w:r w:rsidRPr="00BD7311">
        <w:rPr>
          <w:spacing w:val="-4"/>
        </w:rPr>
        <w:t xml:space="preserve"> </w:t>
      </w:r>
      <w:r w:rsidRPr="00BD7311">
        <w:t>relation</w:t>
      </w:r>
      <w:r w:rsidRPr="00BD7311">
        <w:rPr>
          <w:spacing w:val="-2"/>
        </w:rPr>
        <w:t xml:space="preserve"> </w:t>
      </w:r>
      <w:r w:rsidRPr="00BD7311">
        <w:t>to</w:t>
      </w:r>
      <w:r w:rsidRPr="00BD7311">
        <w:rPr>
          <w:spacing w:val="-4"/>
        </w:rPr>
        <w:t xml:space="preserve"> </w:t>
      </w:r>
      <w:r w:rsidRPr="00BD7311">
        <w:t>funding,</w:t>
      </w:r>
      <w:r w:rsidRPr="00BD7311">
        <w:rPr>
          <w:spacing w:val="-3"/>
        </w:rPr>
        <w:t xml:space="preserve"> </w:t>
      </w:r>
      <w:r w:rsidRPr="00BD7311">
        <w:t>planning,</w:t>
      </w:r>
      <w:r w:rsidRPr="00BD7311">
        <w:rPr>
          <w:spacing w:val="-3"/>
        </w:rPr>
        <w:t xml:space="preserve"> </w:t>
      </w:r>
      <w:r w:rsidRPr="00BD7311">
        <w:t>approvals</w:t>
      </w:r>
      <w:r w:rsidRPr="00BD7311">
        <w:rPr>
          <w:spacing w:val="-3"/>
        </w:rPr>
        <w:t xml:space="preserve"> </w:t>
      </w:r>
      <w:r w:rsidRPr="00BD7311">
        <w:t>or</w:t>
      </w:r>
      <w:r w:rsidRPr="00BD7311">
        <w:rPr>
          <w:spacing w:val="-2"/>
        </w:rPr>
        <w:t xml:space="preserve"> policy</w:t>
      </w:r>
      <w:r>
        <w:rPr>
          <w:spacing w:val="-2"/>
        </w:rPr>
        <w:t>.</w:t>
      </w:r>
    </w:p>
    <w:p w14:paraId="38B8008A" w14:textId="77777777" w:rsidR="00BD7311" w:rsidRPr="00BD7311" w:rsidRDefault="00BD7311" w:rsidP="00BD7311">
      <w:pPr>
        <w:rPr>
          <w:rFonts w:ascii="Gill Sans MT" w:eastAsia="Gill Sans MT" w:hAnsi="Gill Sans MT" w:cs="Times New Roman"/>
          <w:color w:val="auto"/>
          <w:lang w:val="en-GB"/>
        </w:rPr>
      </w:pPr>
    </w:p>
    <w:p w14:paraId="05F986A1" w14:textId="77777777" w:rsidR="00BD7311" w:rsidRPr="00BD7311" w:rsidRDefault="00BD7311" w:rsidP="00BD7311">
      <w:pPr>
        <w:rPr>
          <w:rFonts w:ascii="Gill Sans MT" w:eastAsia="Gill Sans MT" w:hAnsi="Gill Sans MT" w:cs="Times New Roman"/>
          <w:color w:val="auto"/>
          <w:lang w:val="en-GB"/>
        </w:rPr>
      </w:pPr>
      <w:r w:rsidRPr="00BD7311">
        <w:rPr>
          <w:rFonts w:ascii="Gill Sans MT" w:eastAsia="Gill Sans MT" w:hAnsi="Gill Sans MT" w:cs="Times New Roman"/>
          <w:color w:val="auto"/>
          <w:lang w:val="en-GB"/>
        </w:rPr>
        <w:br w:type="page"/>
      </w:r>
    </w:p>
    <w:p w14:paraId="50AE6F75" w14:textId="1F7165D7" w:rsidR="00BD7311" w:rsidRPr="00BD7311" w:rsidRDefault="00BD7311" w:rsidP="00EB30B3">
      <w:pPr>
        <w:pStyle w:val="Heading2"/>
      </w:pPr>
      <w:bookmarkStart w:id="69" w:name="_Toc167109789"/>
      <w:bookmarkStart w:id="70" w:name="_Toc214365063"/>
      <w:r w:rsidRPr="00BD7311">
        <w:lastRenderedPageBreak/>
        <w:t xml:space="preserve">Roles and responsibilities within a </w:t>
      </w:r>
      <w:r w:rsidR="002F551D">
        <w:t>r</w:t>
      </w:r>
      <w:r w:rsidRPr="00BD7311">
        <w:t>eview</w:t>
      </w:r>
      <w:bookmarkEnd w:id="69"/>
      <w:bookmarkEnd w:id="70"/>
    </w:p>
    <w:p w14:paraId="4EF6B258" w14:textId="4E105129" w:rsidR="00BD7311" w:rsidRDefault="00BD7311" w:rsidP="009243E7">
      <w:pPr>
        <w:pStyle w:val="BodyText"/>
      </w:pPr>
      <w:r w:rsidRPr="00BD7311">
        <w:t xml:space="preserve">The typical roles and responsibilities within a </w:t>
      </w:r>
      <w:r w:rsidR="002F551D">
        <w:rPr>
          <w:lang w:val="ro-RO"/>
        </w:rPr>
        <w:t>p</w:t>
      </w:r>
      <w:r w:rsidRPr="00BD7311">
        <w:rPr>
          <w:lang w:val="ro-RO"/>
        </w:rPr>
        <w:t xml:space="preserve">roject </w:t>
      </w:r>
      <w:r w:rsidR="002F551D">
        <w:rPr>
          <w:lang w:val="ro-RO"/>
        </w:rPr>
        <w:t>a</w:t>
      </w:r>
      <w:r w:rsidRPr="00BD7311">
        <w:rPr>
          <w:lang w:val="ro-RO"/>
        </w:rPr>
        <w:t xml:space="preserve">ssurance </w:t>
      </w:r>
      <w:r w:rsidR="00714209">
        <w:rPr>
          <w:lang w:val="ro-RO"/>
        </w:rPr>
        <w:t>re</w:t>
      </w:r>
      <w:r w:rsidRPr="00BD7311">
        <w:t>view are outlined below</w:t>
      </w:r>
      <w:r w:rsidR="008B2759">
        <w:t>.</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8B2759" w:rsidRPr="00CB202A" w14:paraId="6C4CADB6" w14:textId="77777777" w:rsidTr="008B2759">
        <w:trPr>
          <w:trHeight w:val="390"/>
          <w:tblHeader/>
        </w:trPr>
        <w:tc>
          <w:tcPr>
            <w:tcW w:w="2233" w:type="dxa"/>
            <w:tcBorders>
              <w:bottom w:val="single" w:sz="4" w:space="0" w:color="FFFFFF" w:themeColor="background1"/>
            </w:tcBorders>
            <w:tcMar>
              <w:top w:w="0" w:type="dxa"/>
              <w:left w:w="108" w:type="dxa"/>
              <w:bottom w:w="0" w:type="dxa"/>
              <w:right w:w="108" w:type="dxa"/>
            </w:tcMar>
          </w:tcPr>
          <w:p w14:paraId="32F78FD8" w14:textId="77777777" w:rsidR="008B2759" w:rsidRPr="00BD13B1" w:rsidRDefault="008B2759" w:rsidP="00297C35">
            <w:pPr>
              <w:widowControl w:val="0"/>
              <w:autoSpaceDE w:val="0"/>
              <w:autoSpaceDN w:val="0"/>
              <w:spacing w:before="60" w:after="60"/>
              <w:rPr>
                <w:rFonts w:eastAsia="Arial" w:cs="Arial"/>
                <w:color w:val="auto"/>
                <w:kern w:val="2"/>
                <w:lang w:val="ro-RO"/>
              </w:rPr>
            </w:pPr>
            <w:bookmarkStart w:id="71" w:name="_Hlk181862796"/>
          </w:p>
        </w:tc>
        <w:tc>
          <w:tcPr>
            <w:tcW w:w="2582" w:type="dxa"/>
            <w:shd w:val="clear" w:color="auto" w:fill="F18701"/>
            <w:tcMar>
              <w:top w:w="0" w:type="dxa"/>
              <w:left w:w="108" w:type="dxa"/>
              <w:bottom w:w="0" w:type="dxa"/>
              <w:right w:w="108" w:type="dxa"/>
            </w:tcMar>
            <w:hideMark/>
          </w:tcPr>
          <w:p w14:paraId="5E562802" w14:textId="77777777" w:rsidR="008B2759" w:rsidRPr="00CB202A" w:rsidRDefault="008B2759" w:rsidP="00297C35">
            <w:pPr>
              <w:pStyle w:val="TableHeading"/>
              <w:framePr w:hSpace="0" w:wrap="auto" w:vAnchor="margin" w:hAnchor="text" w:yAlign="inline"/>
            </w:pPr>
            <w:r w:rsidRPr="00CB202A">
              <w:t>Role</w:t>
            </w:r>
          </w:p>
        </w:tc>
        <w:tc>
          <w:tcPr>
            <w:tcW w:w="5386" w:type="dxa"/>
            <w:shd w:val="clear" w:color="auto" w:fill="F18701"/>
            <w:tcMar>
              <w:top w:w="0" w:type="dxa"/>
              <w:left w:w="108" w:type="dxa"/>
              <w:bottom w:w="0" w:type="dxa"/>
              <w:right w:w="108" w:type="dxa"/>
            </w:tcMar>
            <w:hideMark/>
          </w:tcPr>
          <w:p w14:paraId="2A49CD10" w14:textId="77777777" w:rsidR="008B2759" w:rsidRPr="00CB202A" w:rsidRDefault="008B2759" w:rsidP="00297C35">
            <w:pPr>
              <w:pStyle w:val="TableHeading"/>
              <w:framePr w:hSpace="0" w:wrap="auto" w:vAnchor="margin" w:hAnchor="text" w:yAlign="inline"/>
            </w:pPr>
            <w:r w:rsidRPr="00CB202A">
              <w:t>Responsibility</w:t>
            </w:r>
          </w:p>
        </w:tc>
      </w:tr>
      <w:tr w:rsidR="00FA751D" w:rsidRPr="00CB202A" w14:paraId="4C2BBEF8" w14:textId="77777777" w:rsidTr="008B2759">
        <w:trPr>
          <w:trHeight w:val="1131"/>
        </w:trPr>
        <w:tc>
          <w:tcPr>
            <w:tcW w:w="2233" w:type="dxa"/>
            <w:shd w:val="clear" w:color="auto" w:fill="FCE7CC"/>
            <w:tcMar>
              <w:top w:w="0" w:type="dxa"/>
              <w:left w:w="108" w:type="dxa"/>
              <w:bottom w:w="0" w:type="dxa"/>
              <w:right w:w="108" w:type="dxa"/>
            </w:tcMar>
            <w:vAlign w:val="center"/>
          </w:tcPr>
          <w:p w14:paraId="54B10338" w14:textId="67494C0B" w:rsidR="00FA751D" w:rsidRPr="00924B60" w:rsidRDefault="00FA751D" w:rsidP="00FA751D">
            <w:pPr>
              <w:pStyle w:val="Tableheadingongrey"/>
              <w:framePr w:hSpace="0" w:wrap="auto" w:vAnchor="margin" w:yAlign="inline"/>
              <w:suppressOverlap w:val="0"/>
            </w:pPr>
            <w:r w:rsidRPr="00924B60">
              <w:t>Senior Responsible Officer</w:t>
            </w:r>
            <w:r>
              <w:br/>
            </w:r>
            <w:r w:rsidRPr="00924B60">
              <w:t>(SRO)</w:t>
            </w:r>
          </w:p>
        </w:tc>
        <w:tc>
          <w:tcPr>
            <w:tcW w:w="2582" w:type="dxa"/>
            <w:shd w:val="clear" w:color="auto" w:fill="F1F1F1"/>
            <w:tcMar>
              <w:top w:w="0" w:type="dxa"/>
              <w:left w:w="108" w:type="dxa"/>
              <w:bottom w:w="0" w:type="dxa"/>
              <w:right w:w="108" w:type="dxa"/>
            </w:tcMar>
          </w:tcPr>
          <w:p w14:paraId="25D56EF6" w14:textId="26E180B8" w:rsidR="00FA751D" w:rsidRPr="00C73EB6" w:rsidRDefault="00FA751D" w:rsidP="00FA751D">
            <w:pPr>
              <w:pStyle w:val="Tabletext"/>
              <w:framePr w:hSpace="0" w:wrap="auto" w:vAnchor="margin" w:hAnchor="text" w:yAlign="inline"/>
              <w:ind w:left="0"/>
              <w:rPr>
                <w:sz w:val="22"/>
                <w:szCs w:val="22"/>
              </w:rPr>
            </w:pPr>
            <w:r w:rsidRPr="00C73EB6">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5BBC6937" w14:textId="77777777" w:rsidR="00FA751D" w:rsidRPr="00C73EB6" w:rsidRDefault="00FA751D" w:rsidP="00FA751D">
            <w:pPr>
              <w:pStyle w:val="ListParagraph"/>
              <w:widowControl/>
              <w:numPr>
                <w:ilvl w:val="0"/>
                <w:numId w:val="182"/>
              </w:numPr>
              <w:autoSpaceDE/>
              <w:autoSpaceDN/>
              <w:spacing w:before="120" w:after="120" w:line="280" w:lineRule="exact"/>
              <w:ind w:left="312" w:hanging="357"/>
            </w:pPr>
            <w:r w:rsidRPr="00C73EB6">
              <w:t>Delegate (in writing) appropriate work activities to the project team.</w:t>
            </w:r>
          </w:p>
          <w:p w14:paraId="661D50C0" w14:textId="77777777" w:rsidR="00FA751D" w:rsidRPr="00C73EB6" w:rsidRDefault="00FA751D" w:rsidP="00FA751D">
            <w:pPr>
              <w:pStyle w:val="ListParagraph"/>
              <w:widowControl/>
              <w:numPr>
                <w:ilvl w:val="0"/>
                <w:numId w:val="182"/>
              </w:numPr>
              <w:autoSpaceDE/>
              <w:autoSpaceDN/>
              <w:spacing w:before="120" w:after="120" w:line="280" w:lineRule="exact"/>
              <w:ind w:left="312" w:hanging="357"/>
            </w:pPr>
            <w:r w:rsidRPr="00C73EB6">
              <w:t>Endorse the project risk profiling assessment, and agree to the terms of reference, names of interviewees and documents shared with ITas.</w:t>
            </w:r>
          </w:p>
          <w:p w14:paraId="0DAFB390" w14:textId="77777777" w:rsidR="00FA751D" w:rsidRPr="00C73EB6" w:rsidRDefault="00FA751D" w:rsidP="00FA751D">
            <w:pPr>
              <w:pStyle w:val="ListParagraph"/>
              <w:widowControl/>
              <w:numPr>
                <w:ilvl w:val="0"/>
                <w:numId w:val="182"/>
              </w:numPr>
              <w:autoSpaceDE/>
              <w:autoSpaceDN/>
              <w:spacing w:before="120" w:after="120" w:line="280" w:lineRule="exact"/>
              <w:ind w:left="312" w:hanging="357"/>
            </w:pPr>
            <w:r w:rsidRPr="00C73EB6">
              <w:t>Actively engage with ITas and the assurance review team, including fact checking queries.</w:t>
            </w:r>
          </w:p>
          <w:p w14:paraId="28885EAD" w14:textId="77777777" w:rsidR="00FA751D" w:rsidRPr="00C73EB6" w:rsidRDefault="00FA751D" w:rsidP="00FA751D">
            <w:pPr>
              <w:pStyle w:val="ListParagraph"/>
              <w:widowControl/>
              <w:numPr>
                <w:ilvl w:val="0"/>
                <w:numId w:val="182"/>
              </w:numPr>
              <w:autoSpaceDE/>
              <w:autoSpaceDN/>
              <w:spacing w:before="120" w:after="120" w:line="280" w:lineRule="exact"/>
              <w:ind w:left="312" w:hanging="357"/>
            </w:pPr>
            <w:r w:rsidRPr="00C73EB6">
              <w:t>Provide responses to the draft report recommendations.</w:t>
            </w:r>
          </w:p>
          <w:p w14:paraId="2CC63D55" w14:textId="19E546E0" w:rsidR="00FA751D" w:rsidRPr="00C73EB6" w:rsidRDefault="00FA751D" w:rsidP="00FA751D">
            <w:pPr>
              <w:pStyle w:val="Tabletext"/>
              <w:framePr w:hSpace="0" w:wrap="auto" w:vAnchor="margin" w:hAnchor="text" w:yAlign="inline"/>
              <w:numPr>
                <w:ilvl w:val="0"/>
                <w:numId w:val="173"/>
              </w:numPr>
              <w:rPr>
                <w:sz w:val="22"/>
                <w:szCs w:val="22"/>
              </w:rPr>
            </w:pPr>
            <w:r w:rsidRPr="00C73EB6">
              <w:rPr>
                <w:sz w:val="22"/>
                <w:szCs w:val="22"/>
              </w:rPr>
              <w:t>Owns and is responsible for addressing or remedying any recommendations in the final report.</w:t>
            </w:r>
          </w:p>
        </w:tc>
      </w:tr>
      <w:tr w:rsidR="00FA751D" w:rsidRPr="00CB202A" w14:paraId="13A6BFAC" w14:textId="77777777" w:rsidTr="008B2759">
        <w:trPr>
          <w:trHeight w:val="1131"/>
        </w:trPr>
        <w:tc>
          <w:tcPr>
            <w:tcW w:w="2233" w:type="dxa"/>
            <w:shd w:val="clear" w:color="auto" w:fill="FCE7CC"/>
            <w:tcMar>
              <w:top w:w="0" w:type="dxa"/>
              <w:left w:w="108" w:type="dxa"/>
              <w:bottom w:w="0" w:type="dxa"/>
              <w:right w:w="108" w:type="dxa"/>
            </w:tcMar>
            <w:vAlign w:val="center"/>
          </w:tcPr>
          <w:p w14:paraId="454A08CF" w14:textId="46860CB4" w:rsidR="00FA751D" w:rsidRPr="00924B60" w:rsidRDefault="00213557" w:rsidP="00FA751D">
            <w:pPr>
              <w:pStyle w:val="Tableheadingongrey"/>
              <w:framePr w:hSpace="0" w:wrap="auto" w:vAnchor="margin" w:yAlign="inline"/>
              <w:suppressOverlap w:val="0"/>
            </w:pPr>
            <w:r>
              <w:t xml:space="preserve">Assurance </w:t>
            </w:r>
            <w:r w:rsidR="00FA751D" w:rsidRPr="00924B60">
              <w:t>Review team</w:t>
            </w:r>
          </w:p>
        </w:tc>
        <w:tc>
          <w:tcPr>
            <w:tcW w:w="2582" w:type="dxa"/>
            <w:shd w:val="clear" w:color="auto" w:fill="F1F1F1"/>
            <w:tcMar>
              <w:top w:w="0" w:type="dxa"/>
              <w:left w:w="108" w:type="dxa"/>
              <w:bottom w:w="0" w:type="dxa"/>
              <w:right w:w="108" w:type="dxa"/>
            </w:tcMar>
          </w:tcPr>
          <w:p w14:paraId="047C982C" w14:textId="00E48478" w:rsidR="00FA751D" w:rsidRPr="00C73EB6" w:rsidRDefault="00FA751D" w:rsidP="00FA751D">
            <w:pPr>
              <w:pStyle w:val="Tabletext"/>
              <w:framePr w:hSpace="0" w:wrap="auto" w:vAnchor="margin" w:hAnchor="text" w:yAlign="inline"/>
              <w:ind w:left="0"/>
              <w:rPr>
                <w:sz w:val="22"/>
                <w:szCs w:val="22"/>
              </w:rPr>
            </w:pPr>
            <w:r w:rsidRPr="00C73EB6">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0E3E94AF" w14:textId="77777777" w:rsidR="00FA751D" w:rsidRPr="00C73EB6" w:rsidRDefault="00FA751D" w:rsidP="00FA751D">
            <w:pPr>
              <w:pStyle w:val="ListParagraph"/>
              <w:widowControl/>
              <w:numPr>
                <w:ilvl w:val="0"/>
                <w:numId w:val="182"/>
              </w:numPr>
              <w:autoSpaceDE/>
              <w:autoSpaceDN/>
              <w:spacing w:before="120" w:after="120" w:line="280" w:lineRule="exact"/>
              <w:ind w:left="312" w:hanging="357"/>
            </w:pPr>
            <w:r w:rsidRPr="00C73EB6">
              <w:t>Undertake a confidential, independent assurance review in line with the terms of reference.</w:t>
            </w:r>
          </w:p>
          <w:p w14:paraId="35B8F549" w14:textId="7CF93936" w:rsidR="00FA751D" w:rsidRPr="00C73EB6" w:rsidRDefault="00FA751D" w:rsidP="00FA751D">
            <w:pPr>
              <w:pStyle w:val="Tabletext"/>
              <w:framePr w:hSpace="0" w:wrap="auto" w:vAnchor="margin" w:hAnchor="text" w:yAlign="inline"/>
              <w:numPr>
                <w:ilvl w:val="0"/>
                <w:numId w:val="173"/>
              </w:numPr>
              <w:rPr>
                <w:sz w:val="22"/>
                <w:szCs w:val="22"/>
              </w:rPr>
            </w:pPr>
            <w:r w:rsidRPr="00C73EB6">
              <w:rPr>
                <w:sz w:val="22"/>
                <w:szCs w:val="22"/>
              </w:rPr>
              <w:t>Write a draft and final report setting out the findings and reasoning for the assurance review and share with ITas and the SRO.</w:t>
            </w:r>
          </w:p>
        </w:tc>
      </w:tr>
      <w:tr w:rsidR="00FA751D" w:rsidRPr="00CB202A" w14:paraId="709B6DA9" w14:textId="77777777" w:rsidTr="008B2759">
        <w:trPr>
          <w:trHeight w:val="1131"/>
        </w:trPr>
        <w:tc>
          <w:tcPr>
            <w:tcW w:w="2233" w:type="dxa"/>
            <w:shd w:val="clear" w:color="auto" w:fill="FCE7CC"/>
            <w:tcMar>
              <w:top w:w="0" w:type="dxa"/>
              <w:left w:w="108" w:type="dxa"/>
              <w:bottom w:w="0" w:type="dxa"/>
              <w:right w:w="108" w:type="dxa"/>
            </w:tcMar>
            <w:vAlign w:val="center"/>
          </w:tcPr>
          <w:p w14:paraId="7F13EE44" w14:textId="77777777" w:rsidR="00FA751D" w:rsidRPr="00924B60" w:rsidRDefault="00FA751D" w:rsidP="00FA751D">
            <w:pPr>
              <w:pStyle w:val="Tableheadingongrey"/>
              <w:framePr w:hSpace="0" w:wrap="auto" w:vAnchor="margin" w:yAlign="inline"/>
              <w:suppressOverlap w:val="0"/>
            </w:pPr>
            <w:r w:rsidRPr="00924B60">
              <w:t>Delivery agency</w:t>
            </w:r>
          </w:p>
        </w:tc>
        <w:tc>
          <w:tcPr>
            <w:tcW w:w="2582" w:type="dxa"/>
            <w:shd w:val="clear" w:color="auto" w:fill="F1F1F1"/>
            <w:tcMar>
              <w:top w:w="0" w:type="dxa"/>
              <w:left w:w="108" w:type="dxa"/>
              <w:bottom w:w="0" w:type="dxa"/>
              <w:right w:w="108" w:type="dxa"/>
            </w:tcMar>
          </w:tcPr>
          <w:p w14:paraId="3AA89D2A" w14:textId="3F317427" w:rsidR="00FA751D" w:rsidRPr="00C73EB6" w:rsidRDefault="00FA751D" w:rsidP="00FA751D">
            <w:pPr>
              <w:pStyle w:val="Tabletext"/>
              <w:framePr w:hSpace="0" w:wrap="auto" w:vAnchor="margin" w:hAnchor="text" w:yAlign="inline"/>
              <w:ind w:left="0"/>
              <w:rPr>
                <w:sz w:val="22"/>
                <w:szCs w:val="22"/>
              </w:rPr>
            </w:pPr>
            <w:r w:rsidRPr="00C73EB6">
              <w:rPr>
                <w:sz w:val="22"/>
                <w:szCs w:val="22"/>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02F32FC6" w14:textId="77777777" w:rsidR="00FA751D" w:rsidRPr="00C73EB6" w:rsidRDefault="00FA751D" w:rsidP="00FA751D">
            <w:pPr>
              <w:pStyle w:val="Tabletext"/>
              <w:framePr w:hSpace="0" w:wrap="auto" w:vAnchor="margin" w:hAnchor="text" w:yAlign="inline"/>
              <w:numPr>
                <w:ilvl w:val="0"/>
                <w:numId w:val="173"/>
              </w:numPr>
              <w:rPr>
                <w:sz w:val="22"/>
                <w:szCs w:val="22"/>
              </w:rPr>
            </w:pPr>
            <w:r w:rsidRPr="00C73EB6">
              <w:rPr>
                <w:sz w:val="22"/>
                <w:szCs w:val="22"/>
              </w:rPr>
              <w:t>Nominate an SRO.</w:t>
            </w:r>
          </w:p>
          <w:p w14:paraId="76D1FB1D" w14:textId="29C8EDC1" w:rsidR="00FA751D" w:rsidRPr="00C73EB6" w:rsidRDefault="00FA751D" w:rsidP="00FA751D">
            <w:pPr>
              <w:pStyle w:val="Tabletext"/>
              <w:framePr w:hSpace="0" w:wrap="auto" w:vAnchor="margin" w:hAnchor="text" w:yAlign="inline"/>
              <w:numPr>
                <w:ilvl w:val="0"/>
                <w:numId w:val="173"/>
              </w:numPr>
              <w:rPr>
                <w:sz w:val="22"/>
                <w:szCs w:val="22"/>
              </w:rPr>
            </w:pPr>
            <w:r w:rsidRPr="00C73EB6">
              <w:rPr>
                <w:sz w:val="22"/>
                <w:szCs w:val="22"/>
              </w:rPr>
              <w:t>Make resources available to support successful delivery of the project</w:t>
            </w:r>
            <w:r w:rsidR="00C72C4A">
              <w:rPr>
                <w:sz w:val="22"/>
                <w:szCs w:val="22"/>
              </w:rPr>
              <w:t xml:space="preserve"> and assurance reviews.</w:t>
            </w:r>
          </w:p>
        </w:tc>
      </w:tr>
      <w:tr w:rsidR="00FA751D" w:rsidRPr="00CB202A" w14:paraId="2A2306CE" w14:textId="77777777" w:rsidTr="008B2759">
        <w:trPr>
          <w:trHeight w:val="1131"/>
        </w:trPr>
        <w:tc>
          <w:tcPr>
            <w:tcW w:w="2233" w:type="dxa"/>
            <w:shd w:val="clear" w:color="auto" w:fill="FCE7CC"/>
            <w:tcMar>
              <w:top w:w="0" w:type="dxa"/>
              <w:left w:w="108" w:type="dxa"/>
              <w:bottom w:w="0" w:type="dxa"/>
              <w:right w:w="108" w:type="dxa"/>
            </w:tcMar>
            <w:vAlign w:val="center"/>
          </w:tcPr>
          <w:p w14:paraId="15CADC6A" w14:textId="012464B6" w:rsidR="00FA751D" w:rsidRPr="00924B60" w:rsidRDefault="00FA751D" w:rsidP="00FA751D">
            <w:pPr>
              <w:pStyle w:val="Tableheadingongrey"/>
              <w:framePr w:hSpace="0" w:wrap="auto" w:vAnchor="margin" w:yAlign="inline"/>
              <w:suppressOverlap w:val="0"/>
            </w:pPr>
            <w:r w:rsidRPr="00924B60">
              <w:t>Infrastructure Tasmania</w:t>
            </w:r>
            <w:r>
              <w:br/>
            </w:r>
            <w:r w:rsidRPr="00924B60">
              <w:t>(ITas</w:t>
            </w:r>
            <w:r>
              <w:t>)</w:t>
            </w:r>
          </w:p>
        </w:tc>
        <w:tc>
          <w:tcPr>
            <w:tcW w:w="2582" w:type="dxa"/>
            <w:shd w:val="clear" w:color="auto" w:fill="F1F1F1"/>
            <w:tcMar>
              <w:top w:w="0" w:type="dxa"/>
              <w:left w:w="108" w:type="dxa"/>
              <w:bottom w:w="0" w:type="dxa"/>
              <w:right w:w="108" w:type="dxa"/>
            </w:tcMar>
          </w:tcPr>
          <w:p w14:paraId="22769744" w14:textId="3C333A2C" w:rsidR="00FA751D" w:rsidRPr="00C73EB6" w:rsidRDefault="00FA751D" w:rsidP="00FA751D">
            <w:pPr>
              <w:pStyle w:val="Tabletext"/>
              <w:framePr w:hSpace="0" w:wrap="auto" w:vAnchor="margin" w:hAnchor="text" w:yAlign="inline"/>
              <w:ind w:left="0"/>
              <w:rPr>
                <w:sz w:val="22"/>
                <w:szCs w:val="22"/>
              </w:rPr>
            </w:pPr>
            <w:r w:rsidRPr="00C73EB6">
              <w:rPr>
                <w:sz w:val="22"/>
                <w:szCs w:val="22"/>
              </w:rPr>
              <w:t>To administer and review the framework.</w:t>
            </w:r>
          </w:p>
        </w:tc>
        <w:tc>
          <w:tcPr>
            <w:tcW w:w="5386" w:type="dxa"/>
            <w:shd w:val="clear" w:color="auto" w:fill="F1F1F1"/>
            <w:tcMar>
              <w:top w:w="0" w:type="dxa"/>
              <w:left w:w="108" w:type="dxa"/>
              <w:bottom w:w="0" w:type="dxa"/>
              <w:right w:w="108" w:type="dxa"/>
            </w:tcMar>
          </w:tcPr>
          <w:p w14:paraId="6727BEC3" w14:textId="77777777" w:rsidR="00FA751D" w:rsidRPr="00C73EB6" w:rsidRDefault="00FA751D" w:rsidP="00FA751D">
            <w:pPr>
              <w:numPr>
                <w:ilvl w:val="0"/>
                <w:numId w:val="182"/>
              </w:numPr>
              <w:spacing w:after="120"/>
              <w:ind w:left="312" w:hanging="357"/>
              <w:rPr>
                <w:rFonts w:cs="Arial"/>
                <w:color w:val="auto"/>
              </w:rPr>
            </w:pPr>
            <w:r w:rsidRPr="00C73EB6">
              <w:rPr>
                <w:rFonts w:cs="Arial"/>
                <w:color w:val="auto"/>
              </w:rPr>
              <w:t>Work with delivery agencies to ensure that a project is risk profiled and assigned a risk-based tier rating.</w:t>
            </w:r>
          </w:p>
          <w:p w14:paraId="7ACE275D" w14:textId="77777777" w:rsidR="00FA751D" w:rsidRPr="00C73EB6" w:rsidRDefault="00FA751D" w:rsidP="00FA751D">
            <w:pPr>
              <w:numPr>
                <w:ilvl w:val="0"/>
                <w:numId w:val="182"/>
              </w:numPr>
              <w:spacing w:after="120"/>
              <w:ind w:left="312" w:hanging="357"/>
              <w:rPr>
                <w:rFonts w:cs="Arial"/>
                <w:color w:val="auto"/>
              </w:rPr>
            </w:pPr>
            <w:r w:rsidRPr="00C73EB6">
              <w:rPr>
                <w:rFonts w:cs="Arial"/>
                <w:color w:val="auto"/>
              </w:rPr>
              <w:t>Establish and administer project assurance panel comprising experts with skills, experience and capability across relevant infrastructure sectors and project delivery.</w:t>
            </w:r>
          </w:p>
          <w:p w14:paraId="51C90389" w14:textId="77777777" w:rsidR="00FA751D" w:rsidRPr="00C73EB6" w:rsidRDefault="00FA751D" w:rsidP="00FA751D">
            <w:pPr>
              <w:numPr>
                <w:ilvl w:val="0"/>
                <w:numId w:val="182"/>
              </w:numPr>
              <w:spacing w:after="120"/>
              <w:ind w:left="312" w:hanging="357"/>
              <w:rPr>
                <w:rFonts w:cs="Arial"/>
                <w:color w:val="auto"/>
              </w:rPr>
            </w:pPr>
            <w:r w:rsidRPr="00C73EB6">
              <w:rPr>
                <w:rFonts w:cs="Arial"/>
                <w:color w:val="auto"/>
              </w:rPr>
              <w:t>Appoint Assurance Review Teams with expertise specific to each project.</w:t>
            </w:r>
          </w:p>
          <w:p w14:paraId="27997636" w14:textId="77777777" w:rsidR="00FA751D" w:rsidRPr="00C73EB6" w:rsidRDefault="00FA751D" w:rsidP="00FA751D">
            <w:pPr>
              <w:numPr>
                <w:ilvl w:val="0"/>
                <w:numId w:val="182"/>
              </w:numPr>
              <w:spacing w:after="120"/>
              <w:ind w:left="312" w:hanging="357"/>
              <w:rPr>
                <w:rFonts w:cs="Arial"/>
                <w:color w:val="auto"/>
              </w:rPr>
            </w:pPr>
            <w:r w:rsidRPr="00C73EB6">
              <w:rPr>
                <w:rFonts w:cs="Arial"/>
                <w:color w:val="auto"/>
              </w:rPr>
              <w:t>Guide and coordinate the gate review, health check or deep dive.</w:t>
            </w:r>
          </w:p>
          <w:p w14:paraId="4558CE7B" w14:textId="77777777" w:rsidR="00FA751D" w:rsidRPr="00C73EB6" w:rsidRDefault="00FA751D" w:rsidP="00FA751D">
            <w:pPr>
              <w:numPr>
                <w:ilvl w:val="0"/>
                <w:numId w:val="182"/>
              </w:numPr>
              <w:spacing w:after="120"/>
              <w:ind w:left="312" w:hanging="357"/>
              <w:rPr>
                <w:rFonts w:cs="Arial"/>
                <w:color w:val="auto"/>
              </w:rPr>
            </w:pPr>
            <w:r w:rsidRPr="00C73EB6">
              <w:rPr>
                <w:rFonts w:cs="Arial"/>
                <w:color w:val="auto"/>
              </w:rPr>
              <w:t>Monitor quality, scope and consistency of assurance reviews.</w:t>
            </w:r>
          </w:p>
          <w:p w14:paraId="7AF62EDB" w14:textId="77777777" w:rsidR="00FA751D" w:rsidRPr="00C73EB6" w:rsidRDefault="00FA751D" w:rsidP="00FA751D">
            <w:pPr>
              <w:spacing w:after="120"/>
              <w:ind w:left="312"/>
              <w:rPr>
                <w:rFonts w:cs="Arial"/>
                <w:color w:val="auto"/>
              </w:rPr>
            </w:pPr>
          </w:p>
          <w:p w14:paraId="51707028" w14:textId="77777777" w:rsidR="00FA751D" w:rsidRPr="00C73EB6" w:rsidRDefault="00FA751D" w:rsidP="00FA751D">
            <w:pPr>
              <w:spacing w:after="120"/>
              <w:ind w:left="312"/>
              <w:rPr>
                <w:rFonts w:cs="Arial"/>
                <w:color w:val="auto"/>
              </w:rPr>
            </w:pPr>
            <w:r w:rsidRPr="00C73EB6">
              <w:rPr>
                <w:rFonts w:cs="Arial"/>
                <w:color w:val="auto"/>
              </w:rPr>
              <w:t>(continued over)</w:t>
            </w:r>
          </w:p>
          <w:p w14:paraId="618B9E3F" w14:textId="77777777" w:rsidR="00FA751D" w:rsidRPr="00C73EB6" w:rsidRDefault="00FA751D" w:rsidP="00FA751D">
            <w:pPr>
              <w:keepNext/>
              <w:keepLines/>
              <w:numPr>
                <w:ilvl w:val="0"/>
                <w:numId w:val="182"/>
              </w:numPr>
              <w:spacing w:after="120"/>
              <w:ind w:left="312" w:hanging="357"/>
              <w:rPr>
                <w:rFonts w:cs="Arial"/>
                <w:color w:val="auto"/>
              </w:rPr>
            </w:pPr>
            <w:r w:rsidRPr="00C73EB6">
              <w:rPr>
                <w:rFonts w:cs="Arial"/>
                <w:color w:val="auto"/>
              </w:rPr>
              <w:lastRenderedPageBreak/>
              <w:t>Provide regular high-level performance reports to agencies and government, including commentary on recommendations, as/if required.</w:t>
            </w:r>
          </w:p>
          <w:p w14:paraId="4442D06C" w14:textId="77777777" w:rsidR="00FA751D" w:rsidRPr="00C73EB6" w:rsidRDefault="00FA751D" w:rsidP="00FA751D">
            <w:pPr>
              <w:numPr>
                <w:ilvl w:val="0"/>
                <w:numId w:val="182"/>
              </w:numPr>
              <w:spacing w:after="120"/>
              <w:ind w:left="312" w:hanging="357"/>
              <w:rPr>
                <w:rFonts w:cs="Arial"/>
                <w:color w:val="auto"/>
              </w:rPr>
            </w:pPr>
            <w:r w:rsidRPr="00C73EB6">
              <w:rPr>
                <w:rFonts w:cs="Arial"/>
                <w:color w:val="auto"/>
              </w:rPr>
              <w:t>Collect and analyse data and insights to identify common issues, common themes, data trends and analytics to be included in an annual report.</w:t>
            </w:r>
          </w:p>
          <w:p w14:paraId="52428A89" w14:textId="77777777" w:rsidR="00FA751D" w:rsidRPr="00C73EB6" w:rsidRDefault="00FA751D" w:rsidP="00FA751D">
            <w:pPr>
              <w:numPr>
                <w:ilvl w:val="0"/>
                <w:numId w:val="182"/>
              </w:numPr>
              <w:spacing w:after="120"/>
              <w:ind w:left="312" w:hanging="357"/>
              <w:rPr>
                <w:rFonts w:cs="Arial"/>
                <w:color w:val="auto"/>
              </w:rPr>
            </w:pPr>
            <w:r w:rsidRPr="00C73EB6">
              <w:rPr>
                <w:rFonts w:cs="Arial"/>
                <w:color w:val="auto"/>
              </w:rPr>
              <w:t>Work with agencies, industry and assurance review teams on how to best address challenges at a whole of government level.</w:t>
            </w:r>
          </w:p>
          <w:p w14:paraId="5DC998A9" w14:textId="77777777" w:rsidR="00FA751D" w:rsidRPr="00C73EB6" w:rsidRDefault="00FA751D" w:rsidP="00FA751D">
            <w:pPr>
              <w:numPr>
                <w:ilvl w:val="0"/>
                <w:numId w:val="182"/>
              </w:numPr>
              <w:spacing w:after="120"/>
              <w:ind w:left="312" w:hanging="357"/>
              <w:rPr>
                <w:rFonts w:cs="Arial"/>
                <w:color w:val="auto"/>
              </w:rPr>
            </w:pPr>
            <w:r w:rsidRPr="00C73EB6">
              <w:rPr>
                <w:rFonts w:cs="Arial"/>
                <w:color w:val="auto"/>
              </w:rPr>
              <w:t>Explore opportunities to share lessons and insights across government agencies and project management communities.</w:t>
            </w:r>
          </w:p>
          <w:p w14:paraId="0C0EAD82" w14:textId="23326290" w:rsidR="00FA751D" w:rsidRPr="00C73EB6" w:rsidRDefault="00FA751D" w:rsidP="00FA751D">
            <w:pPr>
              <w:pStyle w:val="Tabletext"/>
              <w:framePr w:hSpace="0" w:wrap="auto" w:vAnchor="margin" w:hAnchor="text" w:yAlign="inline"/>
              <w:numPr>
                <w:ilvl w:val="0"/>
                <w:numId w:val="173"/>
              </w:numPr>
              <w:rPr>
                <w:sz w:val="22"/>
                <w:szCs w:val="22"/>
              </w:rPr>
            </w:pPr>
            <w:r w:rsidRPr="00C73EB6">
              <w:rPr>
                <w:sz w:val="22"/>
                <w:szCs w:val="22"/>
              </w:rPr>
              <w:t>Maintain and continuously review policy, process and provide advice to government.</w:t>
            </w:r>
          </w:p>
        </w:tc>
      </w:tr>
      <w:bookmarkEnd w:id="71"/>
    </w:tbl>
    <w:p w14:paraId="7DF2383B" w14:textId="77777777" w:rsidR="008B2759" w:rsidRDefault="008B2759" w:rsidP="009243E7">
      <w:pPr>
        <w:pStyle w:val="BodyText"/>
      </w:pPr>
    </w:p>
    <w:p w14:paraId="0F21A7DB" w14:textId="27EEE547" w:rsidR="00714209" w:rsidRDefault="00714209">
      <w:pPr>
        <w:rPr>
          <w:rFonts w:ascii="Gill Sans MT" w:eastAsia="Gill Sans MT" w:hAnsi="Gill Sans MT" w:cs="Times New Roman"/>
          <w:color w:val="auto"/>
          <w:lang w:val="en-GB"/>
        </w:rPr>
      </w:pPr>
      <w:r>
        <w:rPr>
          <w:rFonts w:ascii="Gill Sans MT" w:eastAsia="Gill Sans MT" w:hAnsi="Gill Sans MT" w:cs="Times New Roman"/>
          <w:color w:val="auto"/>
          <w:lang w:val="en-GB"/>
        </w:rPr>
        <w:br w:type="page"/>
      </w:r>
    </w:p>
    <w:p w14:paraId="12DE96F5" w14:textId="318B6728" w:rsidR="00BD7311" w:rsidRPr="00714209" w:rsidRDefault="00714209" w:rsidP="00BD7311">
      <w:pPr>
        <w:widowControl w:val="0"/>
        <w:autoSpaceDE w:val="0"/>
        <w:autoSpaceDN w:val="0"/>
        <w:spacing w:before="0" w:after="0" w:line="240" w:lineRule="auto"/>
        <w:rPr>
          <w:rFonts w:ascii="Gill Sans MT" w:eastAsia="Gill Sans MT" w:hAnsi="Gill Sans MT" w:cs="Times New Roman"/>
          <w:color w:val="auto"/>
          <w:lang w:val="en-GB"/>
        </w:rPr>
      </w:pPr>
      <w:r w:rsidRPr="00714209">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667967" behindDoc="1" locked="0" layoutInCell="1" allowOverlap="1" wp14:anchorId="6A32EABA" wp14:editId="0655E4E1">
                <wp:simplePos x="0" y="0"/>
                <wp:positionH relativeFrom="margin">
                  <wp:posOffset>-654685</wp:posOffset>
                </wp:positionH>
                <wp:positionV relativeFrom="paragraph">
                  <wp:posOffset>-1052830</wp:posOffset>
                </wp:positionV>
                <wp:extent cx="7810500" cy="108680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7810500" cy="10868025"/>
                        </a:xfrm>
                        <a:prstGeom prst="rect">
                          <a:avLst/>
                        </a:prstGeom>
                        <a:solidFill>
                          <a:schemeClr val="accent2"/>
                        </a:solidFill>
                        <a:ln w="25400" cap="flat" cmpd="sng" algn="ctr">
                          <a:solidFill>
                            <a:srgbClr val="F9DE3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37526" id="Rectangle 105" o:spid="_x0000_s1026" style="position:absolute;margin-left:-51.55pt;margin-top:-82.9pt;width:615pt;height:855.75pt;z-index:-251648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OUgIAALkEAAAOAAAAZHJzL2Uyb0RvYy54bWysVFFv2jAQfp+0/2D5fU1g0FJEqFAZ06Sq&#10;RWqnPh+OTSI5tnc2hO7X7+wEaLs+TXsxd77zd3dfvmN2c2g020v0tTUFH1zknEkjbFmbbcF/Pq2+&#10;TDjzAUwJ2hpZ8Bfp+c3886dZ66ZyaCurS4mMQIyftq7gVQhummVeVLIBf2GdNBRUFhsI5OI2KxFa&#10;Qm90Nszzy6y1WDq0QnpPt8suyOcJXykpwoNSXgamC069hXRiOjfxzOYzmG4RXFWLvg34hy4aqA0V&#10;PUEtIQDbYf0XVFMLtN6qcCFsk1mlaiHTDDTNIH83zWMFTqZZiBzvTjT5/wcr7vePbo1EQ+v81JMZ&#10;pzgobOIv9ccOiayXE1nyEJigy6vJIB/nxKmg2CCfXE7y4TjymZ3fO/Thu7QNi0bBkT5HYgn2dz50&#10;qceUWM5bXZerWuvkRAnIW41sD/TxQAhpwrAv8CZTG9YWfDgepW6AVKQ0BGqscWXBvdlyBnpL8hQB&#10;U/k3rz1uN6cqq+vlt6/Lj4rEPpfgq66bhNCnaRPblUls/VhnLqO1seXLGhnaTn3eiVVNaHfgwxqQ&#10;5EYk0gqFBzqUtjSL7S3OKou/P7qP+aQCinLWknxpzl87QMmZ/mFIH9eD0SjqPTmj8dWQHHwd2byO&#10;mF1za4nkAS2rE8mM+UEfTYW2eaZNW8SqFAIjqHbHaO/chm6taFeFXCxSGmncQbgzj05E8MhT5PHp&#10;8AzoelEEEtS9PUodpu+00eXGl8YudsGqOgnnzCsJLjq0H0l6/S7HBXztp6zzP878DwAAAP//AwBQ&#10;SwMEFAAGAAgAAAAhAM7BcZHkAAAADwEAAA8AAABkcnMvZG93bnJldi54bWxMj8FOwzAQRO9I/IO1&#10;SFxQa6eQlIY4VUEqUg8IWpC4uvGSBOK1Fbtt+vc4J7jNaJ9mZ4rlYDp2xN63liQkUwEMqbK6pVrC&#10;x/t6cg/MB0VadZZQwhk9LMvLi0Ll2p5oi8ddqFkMIZ8rCU0ILufcVw0a5afWIcXbl+2NCtH2Nde9&#10;OsVw0/GZEBk3qqX4oVEOnxqsfnYHI+H1+fMxXbwNjqrwsl7hzeb8LZyU11fD6gFYwCH8wTDWj9Wh&#10;jJ329kDas07CJBG3SWRHlaVxxcgks2wBbB9VepfOgZcF/7+j/AUAAP//AwBQSwECLQAUAAYACAAA&#10;ACEAtoM4kv4AAADhAQAAEwAAAAAAAAAAAAAAAAAAAAAAW0NvbnRlbnRfVHlwZXNdLnhtbFBLAQIt&#10;ABQABgAIAAAAIQA4/SH/1gAAAJQBAAALAAAAAAAAAAAAAAAAAC8BAABfcmVscy8ucmVsc1BLAQIt&#10;ABQABgAIAAAAIQCr3Z+OUgIAALkEAAAOAAAAAAAAAAAAAAAAAC4CAABkcnMvZTJvRG9jLnhtbFBL&#10;AQItABQABgAIAAAAIQDOwXGR5AAAAA8BAAAPAAAAAAAAAAAAAAAAAKwEAABkcnMvZG93bnJldi54&#10;bWxQSwUGAAAAAAQABADzAAAAvQUAAAAA&#10;" fillcolor="#ed7d31 [3205]" strokecolor="#f9de3d" strokeweight="2pt">
                <w10:wrap anchorx="margin"/>
              </v:rect>
            </w:pict>
          </mc:Fallback>
        </mc:AlternateContent>
      </w:r>
    </w:p>
    <w:p w14:paraId="19313CB3" w14:textId="645ABBAE" w:rsidR="00BD7311" w:rsidRPr="00714209" w:rsidRDefault="007904B1" w:rsidP="00BD7311">
      <w:pPr>
        <w:spacing w:before="200" w:line="240" w:lineRule="auto"/>
        <w:rPr>
          <w:rFonts w:eastAsia="Gill Sans MT" w:cs="Arial"/>
          <w:color w:val="auto"/>
          <w:sz w:val="36"/>
          <w:szCs w:val="36"/>
          <w:lang w:val="en-GB"/>
        </w:rPr>
      </w:pPr>
      <w:r>
        <w:rPr>
          <w:rFonts w:eastAsia="Gill Sans MT" w:cs="Arial"/>
          <w:color w:val="auto"/>
          <w:sz w:val="36"/>
          <w:szCs w:val="36"/>
          <w:lang w:val="en-GB"/>
        </w:rPr>
        <w:t xml:space="preserve">Deep </w:t>
      </w:r>
      <w:r w:rsidR="00303C07">
        <w:rPr>
          <w:rFonts w:eastAsia="Gill Sans MT" w:cs="Arial"/>
          <w:color w:val="auto"/>
          <w:sz w:val="36"/>
          <w:szCs w:val="36"/>
          <w:lang w:val="en-GB"/>
        </w:rPr>
        <w:t>D</w:t>
      </w:r>
      <w:r>
        <w:rPr>
          <w:rFonts w:eastAsia="Gill Sans MT" w:cs="Arial"/>
          <w:color w:val="auto"/>
          <w:sz w:val="36"/>
          <w:szCs w:val="36"/>
          <w:lang w:val="en-GB"/>
        </w:rPr>
        <w:t>ive</w:t>
      </w:r>
    </w:p>
    <w:p w14:paraId="22C77B1E" w14:textId="2F377662" w:rsidR="002F551D" w:rsidRPr="00714209" w:rsidRDefault="002F551D" w:rsidP="00BD7311">
      <w:pPr>
        <w:spacing w:before="200" w:line="240" w:lineRule="auto"/>
        <w:rPr>
          <w:rFonts w:eastAsia="Gill Sans MT" w:cs="Arial"/>
          <w:color w:val="auto"/>
          <w:sz w:val="36"/>
          <w:szCs w:val="36"/>
          <w:lang w:val="en-GB"/>
        </w:rPr>
      </w:pPr>
      <w:r w:rsidRPr="00714209">
        <w:rPr>
          <w:rFonts w:eastAsia="Gill Sans MT" w:cs="Arial"/>
          <w:color w:val="auto"/>
          <w:sz w:val="36"/>
          <w:szCs w:val="36"/>
          <w:lang w:val="en-GB"/>
        </w:rPr>
        <w:t>Project Assurance Workbook</w:t>
      </w:r>
    </w:p>
    <w:p w14:paraId="3E1CD076" w14:textId="77777777" w:rsidR="00BD7311" w:rsidRPr="00714209" w:rsidRDefault="00BD7311" w:rsidP="00714209"/>
    <w:p w14:paraId="793CA1B6" w14:textId="55F0BCFA" w:rsidR="001532DA" w:rsidRPr="00714209" w:rsidRDefault="00BD7311" w:rsidP="001532DA">
      <w:pPr>
        <w:pStyle w:val="Heading1"/>
      </w:pPr>
      <w:bookmarkStart w:id="72" w:name="_Ref178338648"/>
      <w:bookmarkStart w:id="73" w:name="_Toc214365064"/>
      <w:r w:rsidRPr="00714209">
        <w:t>PART B</w:t>
      </w:r>
      <w:bookmarkEnd w:id="72"/>
      <w:r w:rsidR="001532DA">
        <w:t>:</w:t>
      </w:r>
      <w:r w:rsidR="001532DA">
        <w:br/>
      </w:r>
      <w:r w:rsidR="001532DA" w:rsidRPr="001532DA">
        <w:rPr>
          <w:b w:val="0"/>
          <w:bCs w:val="0"/>
          <w:sz w:val="36"/>
          <w:szCs w:val="36"/>
        </w:rPr>
        <w:t>Initiating and preparing for a deep dive</w:t>
      </w:r>
      <w:bookmarkEnd w:id="73"/>
    </w:p>
    <w:p w14:paraId="399E5268" w14:textId="77777777" w:rsidR="00BD7311" w:rsidRPr="00714209" w:rsidRDefault="00BD7311" w:rsidP="00BD7311">
      <w:pPr>
        <w:rPr>
          <w:rFonts w:eastAsia="Gill Sans MT" w:cs="Arial"/>
          <w:color w:val="auto"/>
          <w:lang w:val="en-GB"/>
        </w:rPr>
      </w:pPr>
    </w:p>
    <w:p w14:paraId="7A07E339" w14:textId="77777777" w:rsidR="00BD7311" w:rsidRDefault="00BD7311" w:rsidP="00BD7311">
      <w:pPr>
        <w:rPr>
          <w:rFonts w:eastAsia="Gill Sans MT" w:cs="Arial"/>
          <w:color w:val="auto"/>
          <w:lang w:val="en-GB"/>
        </w:rPr>
      </w:pPr>
    </w:p>
    <w:p w14:paraId="5220B941" w14:textId="77777777" w:rsidR="001532DA" w:rsidRPr="00714209" w:rsidRDefault="001532DA" w:rsidP="00BD7311">
      <w:pPr>
        <w:rPr>
          <w:rFonts w:eastAsia="Gill Sans MT" w:cs="Arial"/>
          <w:color w:val="auto"/>
          <w:lang w:val="en-GB"/>
        </w:rPr>
      </w:pPr>
    </w:p>
    <w:p w14:paraId="1BA50D27" w14:textId="6AD0CB02" w:rsidR="00BD7311" w:rsidRPr="00714209" w:rsidRDefault="00BD7311" w:rsidP="00BD7311">
      <w:pPr>
        <w:spacing w:line="240" w:lineRule="auto"/>
        <w:rPr>
          <w:rFonts w:eastAsia="Gill Sans MT" w:cs="Arial"/>
          <w:color w:val="auto"/>
          <w:sz w:val="36"/>
          <w:szCs w:val="36"/>
          <w:u w:val="single"/>
          <w:lang w:val="en-GB"/>
        </w:rPr>
      </w:pPr>
      <w:r w:rsidRPr="00714209">
        <w:rPr>
          <w:rFonts w:eastAsia="Gill Sans MT" w:cs="Arial"/>
          <w:color w:val="auto"/>
          <w:sz w:val="36"/>
          <w:szCs w:val="36"/>
          <w:lang w:val="en-GB"/>
        </w:rPr>
        <w:t xml:space="preserve">For </w:t>
      </w:r>
      <w:r w:rsidR="002F551D" w:rsidRPr="00714209">
        <w:rPr>
          <w:rFonts w:eastAsia="Gill Sans MT" w:cs="Arial"/>
          <w:color w:val="auto"/>
          <w:sz w:val="36"/>
          <w:szCs w:val="36"/>
          <w:u w:val="single"/>
          <w:lang w:val="en-GB"/>
        </w:rPr>
        <w:t>d</w:t>
      </w:r>
      <w:r w:rsidRPr="00714209">
        <w:rPr>
          <w:rFonts w:eastAsia="Gill Sans MT" w:cs="Arial"/>
          <w:color w:val="auto"/>
          <w:sz w:val="36"/>
          <w:szCs w:val="36"/>
          <w:u w:val="single"/>
          <w:lang w:val="en-GB"/>
        </w:rPr>
        <w:t xml:space="preserve">elivery </w:t>
      </w:r>
      <w:r w:rsidR="002F551D" w:rsidRPr="00714209">
        <w:rPr>
          <w:rFonts w:eastAsia="Gill Sans MT" w:cs="Arial"/>
          <w:color w:val="auto"/>
          <w:sz w:val="36"/>
          <w:szCs w:val="36"/>
          <w:u w:val="single"/>
          <w:lang w:val="en-GB"/>
        </w:rPr>
        <w:t>a</w:t>
      </w:r>
      <w:r w:rsidRPr="00714209">
        <w:rPr>
          <w:rFonts w:eastAsia="Gill Sans MT" w:cs="Arial"/>
          <w:color w:val="auto"/>
          <w:sz w:val="36"/>
          <w:szCs w:val="36"/>
          <w:u w:val="single"/>
          <w:lang w:val="en-GB"/>
        </w:rPr>
        <w:t>gencies</w:t>
      </w:r>
    </w:p>
    <w:p w14:paraId="7D08A18B" w14:textId="77777777" w:rsidR="00714209" w:rsidRPr="00714209" w:rsidRDefault="00714209" w:rsidP="00714209"/>
    <w:p w14:paraId="04FA1E8D" w14:textId="77777777" w:rsidR="00BD7311" w:rsidRPr="00BD7311" w:rsidRDefault="00BD7311" w:rsidP="00BD7311">
      <w:pPr>
        <w:widowControl w:val="0"/>
        <w:autoSpaceDE w:val="0"/>
        <w:autoSpaceDN w:val="0"/>
        <w:spacing w:before="0" w:after="0" w:line="240" w:lineRule="auto"/>
        <w:rPr>
          <w:rFonts w:ascii="Gill Sans MT" w:eastAsia="Gill Sans MT" w:hAnsi="Gill Sans MT" w:cs="Times New Roman"/>
          <w:color w:val="auto"/>
          <w:lang w:val="en-GB"/>
        </w:rPr>
      </w:pPr>
      <w:r w:rsidRPr="00BD7311">
        <w:rPr>
          <w:rFonts w:ascii="Gill Sans MT" w:eastAsia="Gill Sans MT" w:hAnsi="Gill Sans MT" w:cs="Times New Roman"/>
          <w:color w:val="auto"/>
          <w:lang w:val="en-GB"/>
        </w:rPr>
        <w:br w:type="page"/>
      </w:r>
    </w:p>
    <w:p w14:paraId="0A72C0EC" w14:textId="3DBEEB28" w:rsidR="00BD7311" w:rsidRPr="00BD7311" w:rsidRDefault="00BD7311" w:rsidP="00EB30B3">
      <w:pPr>
        <w:pStyle w:val="Heading2"/>
      </w:pPr>
      <w:bookmarkStart w:id="74" w:name="_Toc167109791"/>
      <w:bookmarkStart w:id="75" w:name="_Toc214365065"/>
      <w:r w:rsidRPr="00BD7311">
        <w:lastRenderedPageBreak/>
        <w:t>How to use part B</w:t>
      </w:r>
      <w:bookmarkEnd w:id="74"/>
      <w:bookmarkEnd w:id="75"/>
    </w:p>
    <w:p w14:paraId="053BDB8C" w14:textId="70702D1B" w:rsidR="007904B1" w:rsidRPr="00BD7311" w:rsidRDefault="007904B1" w:rsidP="007904B1">
      <w:pPr>
        <w:pStyle w:val="BodyText"/>
        <w:rPr>
          <w:lang w:val="en-GB"/>
        </w:rPr>
      </w:pPr>
      <w:bookmarkStart w:id="76" w:name="_Toc167109792"/>
      <w:r w:rsidRPr="00BD7311">
        <w:rPr>
          <w:lang w:val="en-GB"/>
        </w:rPr>
        <w:t>P</w:t>
      </w:r>
      <w:r>
        <w:rPr>
          <w:lang w:val="en-GB"/>
        </w:rPr>
        <w:t>art</w:t>
      </w:r>
      <w:r w:rsidRPr="00BD7311">
        <w:rPr>
          <w:lang w:val="en-GB"/>
        </w:rPr>
        <w:t xml:space="preserve"> B assists </w:t>
      </w:r>
      <w:r>
        <w:rPr>
          <w:lang w:val="en-GB"/>
        </w:rPr>
        <w:t>d</w:t>
      </w:r>
      <w:r w:rsidRPr="00BD7311">
        <w:rPr>
          <w:lang w:val="en-GB"/>
        </w:rPr>
        <w:t xml:space="preserve">elivery </w:t>
      </w:r>
      <w:r>
        <w:rPr>
          <w:lang w:val="en-GB"/>
        </w:rPr>
        <w:t>a</w:t>
      </w:r>
      <w:r w:rsidRPr="00BD7311">
        <w:rPr>
          <w:lang w:val="en-GB"/>
        </w:rPr>
        <w:t xml:space="preserve">gencies prepare for </w:t>
      </w:r>
      <w:r w:rsidR="009D2BB2">
        <w:rPr>
          <w:lang w:val="en-GB"/>
        </w:rPr>
        <w:t xml:space="preserve">a </w:t>
      </w:r>
      <w:r w:rsidR="0075616B">
        <w:rPr>
          <w:lang w:val="en-GB"/>
        </w:rPr>
        <w:t>deep dive</w:t>
      </w:r>
      <w:r w:rsidRPr="00BD7311">
        <w:rPr>
          <w:lang w:val="ro-RO"/>
        </w:rPr>
        <w:t xml:space="preserve"> </w:t>
      </w:r>
      <w:r>
        <w:rPr>
          <w:lang w:val="en-GB"/>
        </w:rPr>
        <w:t>r</w:t>
      </w:r>
      <w:r w:rsidRPr="00BD7311">
        <w:rPr>
          <w:lang w:val="en-GB"/>
        </w:rPr>
        <w:t>eview, including collating documentation and preparing for the project briefing and interviews.</w:t>
      </w:r>
    </w:p>
    <w:p w14:paraId="7CAF891A" w14:textId="5243976A" w:rsidR="007904B1" w:rsidRDefault="007904B1" w:rsidP="00EB30B3">
      <w:pPr>
        <w:pStyle w:val="Heading2"/>
      </w:pPr>
      <w:bookmarkStart w:id="77" w:name="_Toc175561798"/>
      <w:bookmarkStart w:id="78" w:name="_Toc214365066"/>
      <w:bookmarkEnd w:id="76"/>
      <w:r>
        <w:t>Focused analysis</w:t>
      </w:r>
      <w:bookmarkEnd w:id="77"/>
      <w:bookmarkEnd w:id="78"/>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C4001A" w14:paraId="21B7AA1D" w14:textId="77777777" w:rsidTr="00C4001A">
        <w:tc>
          <w:tcPr>
            <w:tcW w:w="5671" w:type="dxa"/>
            <w:gridSpan w:val="2"/>
          </w:tcPr>
          <w:p w14:paraId="15B6D28A" w14:textId="77777777" w:rsidR="00C4001A" w:rsidRPr="00C73EB6" w:rsidRDefault="00C4001A" w:rsidP="00C4001A">
            <w:pPr>
              <w:pStyle w:val="BodyText"/>
              <w:spacing w:before="60" w:after="60"/>
              <w:jc w:val="center"/>
              <w:rPr>
                <w:rFonts w:cs="Arial"/>
                <w:b/>
                <w:color w:val="F18701"/>
                <w:sz w:val="36"/>
                <w:szCs w:val="36"/>
                <w:lang w:val="en-US"/>
              </w:rPr>
            </w:pPr>
            <w:bookmarkStart w:id="79" w:name="_Hlk187836548"/>
            <w:r w:rsidRPr="00C73EB6">
              <w:rPr>
                <w:rFonts w:cs="Arial"/>
                <w:b/>
                <w:color w:val="F18701"/>
                <w:sz w:val="36"/>
                <w:szCs w:val="36"/>
                <w:lang w:val="en-US"/>
              </w:rPr>
              <w:t>Deep dive</w:t>
            </w:r>
          </w:p>
        </w:tc>
      </w:tr>
      <w:tr w:rsidR="00C4001A" w14:paraId="7C733197" w14:textId="77777777" w:rsidTr="00C4001A">
        <w:tc>
          <w:tcPr>
            <w:tcW w:w="2835" w:type="dxa"/>
            <w:shd w:val="clear" w:color="auto" w:fill="D9D9D9" w:themeFill="background1" w:themeFillShade="D9"/>
            <w:vAlign w:val="center"/>
          </w:tcPr>
          <w:p w14:paraId="1E05D3EF" w14:textId="77777777" w:rsidR="00C4001A" w:rsidRPr="00202B7D" w:rsidRDefault="00C4001A" w:rsidP="00C4001A">
            <w:pPr>
              <w:pStyle w:val="BodyText"/>
              <w:spacing w:before="60" w:after="60"/>
              <w:rPr>
                <w:rFonts w:cs="Arial"/>
                <w:b/>
                <w:lang w:val="en-US"/>
              </w:rPr>
            </w:pPr>
            <w:r w:rsidRPr="00202B7D">
              <w:rPr>
                <w:rFonts w:cs="Arial"/>
                <w:b/>
                <w:lang w:val="en-US"/>
              </w:rPr>
              <w:t>Project phase</w:t>
            </w:r>
          </w:p>
        </w:tc>
        <w:tc>
          <w:tcPr>
            <w:tcW w:w="2836" w:type="dxa"/>
            <w:shd w:val="clear" w:color="auto" w:fill="F18701"/>
          </w:tcPr>
          <w:p w14:paraId="60A0308B" w14:textId="77777777" w:rsidR="00C4001A" w:rsidRPr="008A5BB7" w:rsidRDefault="00C4001A" w:rsidP="00C4001A">
            <w:pPr>
              <w:pStyle w:val="BodyText"/>
              <w:spacing w:before="60" w:after="60"/>
              <w:rPr>
                <w:rFonts w:cs="Arial"/>
                <w:bCs/>
                <w:lang w:val="en-US"/>
              </w:rPr>
            </w:pPr>
            <w:r>
              <w:rPr>
                <w:rFonts w:cs="Arial"/>
                <w:bCs/>
                <w:lang w:val="en-US"/>
              </w:rPr>
              <w:t>Any</w:t>
            </w:r>
          </w:p>
        </w:tc>
      </w:tr>
      <w:tr w:rsidR="00C4001A" w14:paraId="0CA16744" w14:textId="77777777" w:rsidTr="00C4001A">
        <w:tc>
          <w:tcPr>
            <w:tcW w:w="2835" w:type="dxa"/>
            <w:shd w:val="clear" w:color="auto" w:fill="D9D9D9" w:themeFill="background1" w:themeFillShade="D9"/>
            <w:vAlign w:val="center"/>
          </w:tcPr>
          <w:p w14:paraId="6A4259AD" w14:textId="77777777" w:rsidR="00C4001A" w:rsidRPr="00202B7D" w:rsidRDefault="00C4001A" w:rsidP="00C4001A">
            <w:pPr>
              <w:pStyle w:val="BodyText"/>
              <w:spacing w:before="60" w:after="60"/>
              <w:rPr>
                <w:rFonts w:cs="Arial"/>
                <w:b/>
                <w:lang w:val="en-US"/>
              </w:rPr>
            </w:pPr>
            <w:r w:rsidRPr="00202B7D">
              <w:rPr>
                <w:rFonts w:cs="Arial"/>
                <w:b/>
                <w:lang w:val="en-US"/>
              </w:rPr>
              <w:t>Lifecycle phase</w:t>
            </w:r>
          </w:p>
        </w:tc>
        <w:tc>
          <w:tcPr>
            <w:tcW w:w="2836" w:type="dxa"/>
            <w:shd w:val="clear" w:color="auto" w:fill="F18701"/>
          </w:tcPr>
          <w:p w14:paraId="0E772A60" w14:textId="77777777" w:rsidR="00C4001A" w:rsidRPr="008A5BB7" w:rsidRDefault="00C4001A" w:rsidP="00C4001A">
            <w:pPr>
              <w:pStyle w:val="BodyText"/>
              <w:spacing w:before="60" w:after="60"/>
              <w:rPr>
                <w:rFonts w:cs="Arial"/>
                <w:bCs/>
                <w:lang w:val="en-US"/>
              </w:rPr>
            </w:pPr>
            <w:r>
              <w:rPr>
                <w:rFonts w:cs="Arial"/>
                <w:bCs/>
                <w:lang w:val="en-US"/>
              </w:rPr>
              <w:t>Any</w:t>
            </w:r>
          </w:p>
        </w:tc>
      </w:tr>
      <w:tr w:rsidR="00C4001A" w14:paraId="3CDA9DB6" w14:textId="77777777" w:rsidTr="00C4001A">
        <w:tc>
          <w:tcPr>
            <w:tcW w:w="2835" w:type="dxa"/>
            <w:shd w:val="clear" w:color="auto" w:fill="D9D9D9" w:themeFill="background1" w:themeFillShade="D9"/>
            <w:vAlign w:val="center"/>
          </w:tcPr>
          <w:p w14:paraId="27034CA2" w14:textId="77777777" w:rsidR="00C4001A" w:rsidRPr="00202B7D" w:rsidRDefault="00C4001A" w:rsidP="00C4001A">
            <w:pPr>
              <w:pStyle w:val="BodyText"/>
              <w:spacing w:before="60" w:after="60"/>
              <w:rPr>
                <w:rFonts w:cs="Arial"/>
                <w:b/>
                <w:lang w:val="en-US"/>
              </w:rPr>
            </w:pPr>
            <w:r w:rsidRPr="00202B7D">
              <w:rPr>
                <w:rFonts w:cs="Arial"/>
                <w:b/>
                <w:lang w:val="en-US"/>
              </w:rPr>
              <w:t>Key question</w:t>
            </w:r>
          </w:p>
        </w:tc>
        <w:tc>
          <w:tcPr>
            <w:tcW w:w="2836" w:type="dxa"/>
            <w:shd w:val="clear" w:color="auto" w:fill="FCE7CC"/>
          </w:tcPr>
          <w:p w14:paraId="449FADC8" w14:textId="77777777" w:rsidR="00C4001A" w:rsidRPr="008A5BB7" w:rsidRDefault="00C4001A" w:rsidP="00C4001A">
            <w:pPr>
              <w:pStyle w:val="BodyText"/>
              <w:spacing w:before="60" w:after="60"/>
              <w:rPr>
                <w:rFonts w:cs="Arial"/>
                <w:bCs/>
                <w:lang w:val="en-US"/>
              </w:rPr>
            </w:pPr>
            <w:r w:rsidRPr="008A5BB7">
              <w:rPr>
                <w:rFonts w:cs="Arial"/>
                <w:bCs/>
                <w:lang w:val="en-US"/>
              </w:rPr>
              <w:t>What actions can be taken by the project to resolve key project issues?</w:t>
            </w:r>
          </w:p>
        </w:tc>
      </w:tr>
      <w:tr w:rsidR="00C4001A" w14:paraId="1D9F9E7D" w14:textId="77777777" w:rsidTr="00C4001A">
        <w:tc>
          <w:tcPr>
            <w:tcW w:w="2835" w:type="dxa"/>
            <w:shd w:val="clear" w:color="auto" w:fill="D9D9D9" w:themeFill="background1" w:themeFillShade="D9"/>
            <w:vAlign w:val="center"/>
          </w:tcPr>
          <w:p w14:paraId="29E1109B" w14:textId="77777777" w:rsidR="00C4001A" w:rsidRPr="00202B7D" w:rsidRDefault="00C4001A" w:rsidP="00C4001A">
            <w:pPr>
              <w:pStyle w:val="BodyText"/>
              <w:spacing w:before="60" w:after="60"/>
              <w:rPr>
                <w:rFonts w:cs="Arial"/>
                <w:b/>
                <w:lang w:val="en-US"/>
              </w:rPr>
            </w:pPr>
            <w:r>
              <w:rPr>
                <w:rFonts w:cs="Arial"/>
                <w:b/>
                <w:lang w:val="en-US"/>
              </w:rPr>
              <w:t>Review deliverables</w:t>
            </w:r>
          </w:p>
        </w:tc>
        <w:tc>
          <w:tcPr>
            <w:tcW w:w="2836" w:type="dxa"/>
            <w:shd w:val="clear" w:color="auto" w:fill="F18701"/>
          </w:tcPr>
          <w:p w14:paraId="3A46DAB5" w14:textId="77777777" w:rsidR="00C4001A" w:rsidRDefault="00C4001A" w:rsidP="00C4001A">
            <w:pPr>
              <w:pStyle w:val="BodyText"/>
              <w:numPr>
                <w:ilvl w:val="0"/>
                <w:numId w:val="177"/>
              </w:numPr>
              <w:spacing w:before="60" w:after="60"/>
              <w:rPr>
                <w:rFonts w:cs="Arial"/>
                <w:bCs/>
                <w:lang w:val="en-US"/>
              </w:rPr>
            </w:pPr>
            <w:r>
              <w:rPr>
                <w:rFonts w:cs="Arial"/>
                <w:bCs/>
                <w:lang w:val="en-US"/>
              </w:rPr>
              <w:t>Overview of project status and key issues</w:t>
            </w:r>
          </w:p>
          <w:p w14:paraId="4B4127C5" w14:textId="77777777" w:rsidR="00C4001A" w:rsidRPr="008A5BB7" w:rsidRDefault="00C4001A" w:rsidP="00C4001A">
            <w:pPr>
              <w:pStyle w:val="BodyText"/>
              <w:numPr>
                <w:ilvl w:val="0"/>
                <w:numId w:val="177"/>
              </w:numPr>
              <w:spacing w:before="60" w:after="60"/>
              <w:rPr>
                <w:rFonts w:cs="Arial"/>
                <w:bCs/>
                <w:lang w:val="en-US"/>
              </w:rPr>
            </w:pPr>
            <w:r>
              <w:rPr>
                <w:rFonts w:cs="Arial"/>
                <w:bCs/>
                <w:lang w:val="en-US"/>
              </w:rPr>
              <w:t>Documents relating to the project issues that have been identified in the terms of reference</w:t>
            </w:r>
          </w:p>
        </w:tc>
      </w:tr>
    </w:tbl>
    <w:bookmarkEnd w:id="79"/>
    <w:p w14:paraId="752BB762" w14:textId="75DA2767" w:rsidR="007904B1" w:rsidRPr="0070285B" w:rsidRDefault="007904B1" w:rsidP="001C7D2D">
      <w:pPr>
        <w:pStyle w:val="BodyText"/>
        <w:rPr>
          <w:rStyle w:val="BodytextBold"/>
          <w:b w:val="0"/>
          <w:bCs w:val="0"/>
        </w:rPr>
      </w:pPr>
      <w:r w:rsidRPr="0070285B">
        <w:rPr>
          <w:rStyle w:val="BodytextBold"/>
          <w:b w:val="0"/>
          <w:bCs w:val="0"/>
        </w:rPr>
        <w:t xml:space="preserve">A </w:t>
      </w:r>
      <w:r w:rsidR="0075616B">
        <w:rPr>
          <w:rStyle w:val="BodytextBold"/>
          <w:b w:val="0"/>
          <w:bCs w:val="0"/>
        </w:rPr>
        <w:t>deep dive</w:t>
      </w:r>
      <w:r w:rsidRPr="0070285B">
        <w:rPr>
          <w:rStyle w:val="BodytextBold"/>
          <w:b w:val="0"/>
          <w:bCs w:val="0"/>
        </w:rPr>
        <w:t xml:space="preserve"> requires the delivery agency to provide clear evidence to support and respond to the terms of reference.</w:t>
      </w:r>
    </w:p>
    <w:p w14:paraId="29271E11" w14:textId="370AF0DA" w:rsidR="007904B1" w:rsidRPr="00677A18" w:rsidRDefault="007904B1" w:rsidP="007904B1">
      <w:pPr>
        <w:pStyle w:val="BodyText"/>
      </w:pPr>
      <w:r w:rsidRPr="00677A18">
        <w:t>Deep</w:t>
      </w:r>
      <w:r w:rsidRPr="00677A18">
        <w:rPr>
          <w:spacing w:val="-4"/>
        </w:rPr>
        <w:t xml:space="preserve"> </w:t>
      </w:r>
      <w:r>
        <w:rPr>
          <w:spacing w:val="-4"/>
        </w:rPr>
        <w:t>d</w:t>
      </w:r>
      <w:r w:rsidRPr="00677A18">
        <w:t>ive</w:t>
      </w:r>
      <w:r>
        <w:t>s</w:t>
      </w:r>
      <w:r w:rsidRPr="00677A18">
        <w:rPr>
          <w:spacing w:val="-3"/>
        </w:rPr>
        <w:t xml:space="preserve"> </w:t>
      </w:r>
      <w:r w:rsidRPr="00677A18">
        <w:t>are</w:t>
      </w:r>
      <w:r w:rsidRPr="00677A18">
        <w:rPr>
          <w:spacing w:val="-4"/>
        </w:rPr>
        <w:t xml:space="preserve"> </w:t>
      </w:r>
      <w:r w:rsidRPr="00677A18">
        <w:t>focused</w:t>
      </w:r>
      <w:r w:rsidRPr="00677A18">
        <w:rPr>
          <w:spacing w:val="-4"/>
        </w:rPr>
        <w:t xml:space="preserve"> </w:t>
      </w:r>
      <w:r w:rsidRPr="00677A18">
        <w:t>on</w:t>
      </w:r>
      <w:r w:rsidRPr="00677A18">
        <w:rPr>
          <w:spacing w:val="-4"/>
        </w:rPr>
        <w:t xml:space="preserve"> </w:t>
      </w:r>
      <w:r w:rsidRPr="00677A18">
        <w:t>a</w:t>
      </w:r>
      <w:r w:rsidRPr="00677A18">
        <w:rPr>
          <w:spacing w:val="-4"/>
        </w:rPr>
        <w:t xml:space="preserve"> </w:t>
      </w:r>
      <w:r w:rsidRPr="00677A18">
        <w:t>specific</w:t>
      </w:r>
      <w:r w:rsidRPr="00677A18">
        <w:rPr>
          <w:spacing w:val="-3"/>
        </w:rPr>
        <w:t xml:space="preserve"> </w:t>
      </w:r>
      <w:r w:rsidRPr="00677A18">
        <w:t>technical</w:t>
      </w:r>
      <w:r w:rsidRPr="00677A18">
        <w:rPr>
          <w:spacing w:val="-2"/>
        </w:rPr>
        <w:t xml:space="preserve"> </w:t>
      </w:r>
      <w:r w:rsidRPr="00677A18">
        <w:t>or</w:t>
      </w:r>
      <w:r w:rsidRPr="00677A18">
        <w:rPr>
          <w:spacing w:val="-3"/>
        </w:rPr>
        <w:t xml:space="preserve"> </w:t>
      </w:r>
      <w:r w:rsidRPr="00677A18">
        <w:t>project</w:t>
      </w:r>
      <w:r w:rsidRPr="00677A18">
        <w:rPr>
          <w:spacing w:val="-3"/>
        </w:rPr>
        <w:t xml:space="preserve"> </w:t>
      </w:r>
      <w:r w:rsidRPr="00677A18">
        <w:t>issue.</w:t>
      </w:r>
      <w:r w:rsidRPr="00677A18">
        <w:rPr>
          <w:spacing w:val="-3"/>
        </w:rPr>
        <w:t xml:space="preserve"> </w:t>
      </w:r>
      <w:r w:rsidRPr="00677A18">
        <w:t xml:space="preserve">The </w:t>
      </w:r>
      <w:r>
        <w:t>t</w:t>
      </w:r>
      <w:r w:rsidRPr="00677A18">
        <w:t xml:space="preserve">erms of </w:t>
      </w:r>
      <w:r>
        <w:t>r</w:t>
      </w:r>
      <w:r w:rsidRPr="00677A18">
        <w:t xml:space="preserve">eference will detail the scope of the </w:t>
      </w:r>
      <w:r w:rsidR="0075616B">
        <w:t>deep dive</w:t>
      </w:r>
      <w:r w:rsidRPr="00677A18">
        <w:t xml:space="preserve"> and assist in guiding the </w:t>
      </w:r>
      <w:r>
        <w:t>d</w:t>
      </w:r>
      <w:r w:rsidRPr="00677A18">
        <w:t xml:space="preserve">elivery </w:t>
      </w:r>
      <w:r>
        <w:t>a</w:t>
      </w:r>
      <w:r w:rsidRPr="00677A18">
        <w:t xml:space="preserve">gency’s preparation prior to the </w:t>
      </w:r>
      <w:r w:rsidR="0075616B">
        <w:t>deep dive</w:t>
      </w:r>
      <w:r w:rsidRPr="00677A18">
        <w:t>.</w:t>
      </w:r>
    </w:p>
    <w:p w14:paraId="5CB94891" w14:textId="15A3A1E2" w:rsidR="007904B1" w:rsidRPr="00677A18" w:rsidRDefault="007904B1" w:rsidP="007904B1">
      <w:pPr>
        <w:pStyle w:val="BodyText"/>
      </w:pPr>
      <w:r w:rsidRPr="00677A18">
        <w:t xml:space="preserve">Deep </w:t>
      </w:r>
      <w:r>
        <w:t>d</w:t>
      </w:r>
      <w:r w:rsidRPr="00677A18">
        <w:t>ive</w:t>
      </w:r>
      <w:r w:rsidR="004E5000">
        <w:t xml:space="preserve">s </w:t>
      </w:r>
      <w:r w:rsidRPr="00677A18">
        <w:t>occur at the request of the responsible Minister</w:t>
      </w:r>
      <w:r>
        <w:t xml:space="preserve"> or </w:t>
      </w:r>
      <w:r w:rsidRPr="00677A18">
        <w:t xml:space="preserve">the </w:t>
      </w:r>
      <w:r>
        <w:t>d</w:t>
      </w:r>
      <w:r w:rsidRPr="00677A18">
        <w:t xml:space="preserve">elivery </w:t>
      </w:r>
      <w:r>
        <w:t>a</w:t>
      </w:r>
      <w:r w:rsidRPr="00677A18">
        <w:t>genc</w:t>
      </w:r>
      <w:r>
        <w:t>y</w:t>
      </w:r>
      <w:r w:rsidRPr="00677A18">
        <w:t xml:space="preserve">. A </w:t>
      </w:r>
      <w:r w:rsidR="0075616B">
        <w:t>deep dive</w:t>
      </w:r>
      <w:r w:rsidRPr="00677A18">
        <w:t xml:space="preserve"> may </w:t>
      </w:r>
      <w:r w:rsidR="00533892">
        <w:t xml:space="preserve">also </w:t>
      </w:r>
      <w:r w:rsidRPr="00677A18">
        <w:t xml:space="preserve">be considered based on a recommendation made by a </w:t>
      </w:r>
      <w:r>
        <w:t>gate review or health check</w:t>
      </w:r>
      <w:r w:rsidRPr="00677A18">
        <w:t>.</w:t>
      </w:r>
      <w:r w:rsidRPr="00677A18">
        <w:rPr>
          <w:spacing w:val="-2"/>
        </w:rPr>
        <w:t xml:space="preserve"> </w:t>
      </w:r>
      <w:r w:rsidRPr="00677A18">
        <w:t>The</w:t>
      </w:r>
      <w:r w:rsidRPr="00677A18">
        <w:rPr>
          <w:spacing w:val="-5"/>
        </w:rPr>
        <w:t xml:space="preserve"> </w:t>
      </w:r>
      <w:r w:rsidR="0075616B">
        <w:t>deep dive</w:t>
      </w:r>
      <w:r w:rsidRPr="00677A18">
        <w:rPr>
          <w:spacing w:val="-4"/>
        </w:rPr>
        <w:t xml:space="preserve"> </w:t>
      </w:r>
      <w:r w:rsidRPr="00677A18">
        <w:t>should</w:t>
      </w:r>
      <w:r w:rsidRPr="00677A18">
        <w:rPr>
          <w:spacing w:val="-3"/>
        </w:rPr>
        <w:t xml:space="preserve"> </w:t>
      </w:r>
      <w:r w:rsidRPr="00677A18">
        <w:t>be</w:t>
      </w:r>
      <w:r w:rsidRPr="00677A18">
        <w:rPr>
          <w:spacing w:val="-5"/>
        </w:rPr>
        <w:t xml:space="preserve"> </w:t>
      </w:r>
      <w:r w:rsidRPr="00677A18">
        <w:t>sponsored</w:t>
      </w:r>
      <w:r w:rsidRPr="00677A18">
        <w:rPr>
          <w:spacing w:val="-5"/>
        </w:rPr>
        <w:t xml:space="preserve"> </w:t>
      </w:r>
      <w:r w:rsidRPr="00677A18">
        <w:t>by</w:t>
      </w:r>
      <w:r w:rsidRPr="00677A18">
        <w:rPr>
          <w:spacing w:val="-4"/>
        </w:rPr>
        <w:t xml:space="preserve"> </w:t>
      </w:r>
      <w:r w:rsidRPr="00677A18">
        <w:t>the</w:t>
      </w:r>
      <w:r w:rsidR="00DB6808">
        <w:rPr>
          <w:spacing w:val="-5"/>
        </w:rPr>
        <w:br/>
      </w:r>
      <w:r>
        <w:t>d</w:t>
      </w:r>
      <w:r w:rsidRPr="00677A18">
        <w:t xml:space="preserve">elivery </w:t>
      </w:r>
      <w:r>
        <w:t>a</w:t>
      </w:r>
      <w:r w:rsidRPr="00677A18">
        <w:t>gency’s</w:t>
      </w:r>
      <w:r w:rsidR="00780A6C">
        <w:t xml:space="preserve"> Senior Responsible Officer</w:t>
      </w:r>
      <w:r w:rsidRPr="00677A18">
        <w:t xml:space="preserve"> </w:t>
      </w:r>
      <w:r w:rsidR="00780A6C">
        <w:t>(</w:t>
      </w:r>
      <w:r w:rsidRPr="00677A18">
        <w:t>SRO</w:t>
      </w:r>
      <w:r w:rsidR="00780A6C">
        <w:t>)</w:t>
      </w:r>
      <w:r w:rsidRPr="00677A18">
        <w:t xml:space="preserve"> and appropriate stakeholders (internal and external to the </w:t>
      </w:r>
      <w:r>
        <w:t>d</w:t>
      </w:r>
      <w:r w:rsidRPr="00677A18">
        <w:t xml:space="preserve">elivery </w:t>
      </w:r>
      <w:r>
        <w:t>a</w:t>
      </w:r>
      <w:r w:rsidRPr="00677A18">
        <w:t>gency) should be involved.</w:t>
      </w:r>
    </w:p>
    <w:p w14:paraId="4B21CD13" w14:textId="5DE8622B" w:rsidR="007904B1" w:rsidRDefault="007904B1" w:rsidP="007904B1">
      <w:pPr>
        <w:pStyle w:val="BodyText"/>
      </w:pPr>
      <w:r w:rsidRPr="00677A18">
        <w:t>It</w:t>
      </w:r>
      <w:r w:rsidRPr="00677A18">
        <w:rPr>
          <w:spacing w:val="-3"/>
        </w:rPr>
        <w:t xml:space="preserve"> </w:t>
      </w:r>
      <w:r w:rsidRPr="00677A18">
        <w:t>should</w:t>
      </w:r>
      <w:r w:rsidRPr="00677A18">
        <w:rPr>
          <w:spacing w:val="-4"/>
        </w:rPr>
        <w:t xml:space="preserve"> </w:t>
      </w:r>
      <w:r w:rsidRPr="00677A18">
        <w:t>be</w:t>
      </w:r>
      <w:r w:rsidRPr="00677A18">
        <w:rPr>
          <w:spacing w:val="-4"/>
        </w:rPr>
        <w:t xml:space="preserve"> </w:t>
      </w:r>
      <w:r w:rsidRPr="00677A18">
        <w:t>noted</w:t>
      </w:r>
      <w:r w:rsidRPr="00677A18">
        <w:rPr>
          <w:spacing w:val="-4"/>
        </w:rPr>
        <w:t xml:space="preserve"> </w:t>
      </w:r>
      <w:r w:rsidRPr="00677A18">
        <w:t>that</w:t>
      </w:r>
      <w:r w:rsidRPr="00677A18">
        <w:rPr>
          <w:spacing w:val="-3"/>
        </w:rPr>
        <w:t xml:space="preserve"> </w:t>
      </w:r>
      <w:r w:rsidR="0075616B">
        <w:t>deep dive</w:t>
      </w:r>
      <w:r w:rsidRPr="00677A18">
        <w:t>s</w:t>
      </w:r>
      <w:r w:rsidRPr="00677A18">
        <w:rPr>
          <w:spacing w:val="-3"/>
        </w:rPr>
        <w:t xml:space="preserve"> </w:t>
      </w:r>
      <w:r w:rsidRPr="00677A18">
        <w:t>can</w:t>
      </w:r>
      <w:r w:rsidR="004E5000">
        <w:rPr>
          <w:spacing w:val="-4"/>
        </w:rPr>
        <w:t xml:space="preserve"> </w:t>
      </w:r>
      <w:r w:rsidRPr="00677A18">
        <w:t>occur</w:t>
      </w:r>
      <w:r w:rsidRPr="00677A18">
        <w:rPr>
          <w:spacing w:val="-3"/>
        </w:rPr>
        <w:t xml:space="preserve"> </w:t>
      </w:r>
      <w:r w:rsidRPr="00677A18">
        <w:t>in</w:t>
      </w:r>
      <w:r w:rsidRPr="00677A18">
        <w:rPr>
          <w:spacing w:val="-4"/>
        </w:rPr>
        <w:t xml:space="preserve"> </w:t>
      </w:r>
      <w:r w:rsidRPr="00677A18">
        <w:t>compressed</w:t>
      </w:r>
      <w:r w:rsidRPr="00677A18">
        <w:rPr>
          <w:spacing w:val="-4"/>
        </w:rPr>
        <w:t xml:space="preserve"> </w:t>
      </w:r>
      <w:r w:rsidRPr="00677A18">
        <w:t>timeframes</w:t>
      </w:r>
      <w:r w:rsidRPr="00677A18">
        <w:rPr>
          <w:spacing w:val="-3"/>
        </w:rPr>
        <w:t xml:space="preserve"> </w:t>
      </w:r>
      <w:r w:rsidRPr="00677A18">
        <w:t xml:space="preserve">to support </w:t>
      </w:r>
      <w:r>
        <w:t>g</w:t>
      </w:r>
      <w:r w:rsidRPr="00677A18">
        <w:t>overnment decision making.</w:t>
      </w:r>
    </w:p>
    <w:p w14:paraId="7517FEC0" w14:textId="6BE06641" w:rsidR="007904B1" w:rsidRDefault="007904B1" w:rsidP="00EB30B3">
      <w:pPr>
        <w:pStyle w:val="Heading2"/>
      </w:pPr>
      <w:bookmarkStart w:id="80" w:name="_Toc175561799"/>
      <w:bookmarkStart w:id="81" w:name="_Toc214365067"/>
      <w:r>
        <w:t xml:space="preserve">Deep </w:t>
      </w:r>
      <w:r w:rsidR="00FD6401">
        <w:t>d</w:t>
      </w:r>
      <w:r>
        <w:t>ive project assurance review and documents</w:t>
      </w:r>
      <w:bookmarkEnd w:id="80"/>
      <w:bookmarkEnd w:id="81"/>
      <w:r>
        <w:t xml:space="preserve"> </w:t>
      </w:r>
    </w:p>
    <w:p w14:paraId="34950150" w14:textId="4F7F66E6" w:rsidR="007904B1" w:rsidRPr="00677A18" w:rsidRDefault="007904B1" w:rsidP="007904B1">
      <w:pPr>
        <w:pStyle w:val="BodyText"/>
      </w:pPr>
      <w:r w:rsidRPr="00677A18">
        <w:t xml:space="preserve">Review </w:t>
      </w:r>
      <w:r>
        <w:t>t</w:t>
      </w:r>
      <w:r w:rsidRPr="00677A18">
        <w:t xml:space="preserve">eams require evidence that work has been completed, but documentation should not be created solely for a </w:t>
      </w:r>
      <w:r>
        <w:t>review</w:t>
      </w:r>
      <w:r w:rsidRPr="00677A18">
        <w:t>. It is intended that</w:t>
      </w:r>
      <w:r>
        <w:t xml:space="preserve"> d</w:t>
      </w:r>
      <w:r w:rsidRPr="00677A18">
        <w:t xml:space="preserve">elivery </w:t>
      </w:r>
      <w:r>
        <w:t>a</w:t>
      </w:r>
      <w:r w:rsidRPr="00677A18">
        <w:t xml:space="preserve">gencies use existing project documentation to respond to the scope of the </w:t>
      </w:r>
      <w:r w:rsidR="0075616B">
        <w:t>deep dive</w:t>
      </w:r>
      <w:r w:rsidRPr="00677A18">
        <w:t>.</w:t>
      </w:r>
    </w:p>
    <w:p w14:paraId="536033C0" w14:textId="341FC9D8" w:rsidR="007904B1" w:rsidRPr="00677A18" w:rsidRDefault="004E5000" w:rsidP="007904B1">
      <w:pPr>
        <w:pStyle w:val="BodyText"/>
      </w:pPr>
      <w:r>
        <w:t>H</w:t>
      </w:r>
      <w:r w:rsidR="007904B1" w:rsidRPr="00677A18">
        <w:t xml:space="preserve">owever, </w:t>
      </w:r>
      <w:r>
        <w:t xml:space="preserve">it is </w:t>
      </w:r>
      <w:r w:rsidR="007904B1" w:rsidRPr="00677A18">
        <w:t xml:space="preserve">useful to include a project presentation providing an executive overview of the project tailored towards the </w:t>
      </w:r>
      <w:r w:rsidR="007904B1">
        <w:t>t</w:t>
      </w:r>
      <w:r w:rsidR="007904B1" w:rsidRPr="00677A18">
        <w:t xml:space="preserve">erms of </w:t>
      </w:r>
      <w:r w:rsidR="007904B1">
        <w:t>r</w:t>
      </w:r>
      <w:r w:rsidR="007904B1" w:rsidRPr="00677A18">
        <w:t>eference.</w:t>
      </w:r>
    </w:p>
    <w:p w14:paraId="2CAE36DA" w14:textId="428F2628" w:rsidR="006B6E44" w:rsidRDefault="007904B1" w:rsidP="007904B1">
      <w:pPr>
        <w:pStyle w:val="BodyText"/>
      </w:pPr>
      <w:r w:rsidRPr="00677A18">
        <w:t xml:space="preserve">The </w:t>
      </w:r>
      <w:r>
        <w:t>d</w:t>
      </w:r>
      <w:r w:rsidRPr="00677A18">
        <w:t xml:space="preserve">elivery </w:t>
      </w:r>
      <w:r>
        <w:t>a</w:t>
      </w:r>
      <w:r w:rsidRPr="00677A18">
        <w:t xml:space="preserve">gency must complete a document register for the </w:t>
      </w:r>
      <w:r>
        <w:t>r</w:t>
      </w:r>
      <w:r w:rsidRPr="00677A18">
        <w:t xml:space="preserve">eview </w:t>
      </w:r>
      <w:r>
        <w:t>t</w:t>
      </w:r>
      <w:r w:rsidRPr="00677A18">
        <w:t xml:space="preserve">eam and for inclusion in the </w:t>
      </w:r>
      <w:r>
        <w:t>r</w:t>
      </w:r>
      <w:r w:rsidRPr="00677A18">
        <w:t xml:space="preserve">eview </w:t>
      </w:r>
      <w:r>
        <w:t>r</w:t>
      </w:r>
      <w:r w:rsidRPr="00677A18">
        <w:t xml:space="preserve">eport. Typically, no more than 30 documents that are most relevant to the project should be </w:t>
      </w:r>
      <w:r w:rsidR="009D2BB2" w:rsidRPr="009D2BB2">
        <w:t>provided.</w:t>
      </w:r>
    </w:p>
    <w:p w14:paraId="683DA12F" w14:textId="77777777" w:rsidR="006B6E44" w:rsidRDefault="006B6E44">
      <w:r>
        <w:br w:type="page"/>
      </w:r>
    </w:p>
    <w:p w14:paraId="40221F43" w14:textId="77777777" w:rsidR="007904B1" w:rsidRPr="00BD7311" w:rsidRDefault="007904B1" w:rsidP="00EB30B3">
      <w:pPr>
        <w:pStyle w:val="Heading2"/>
      </w:pPr>
      <w:bookmarkStart w:id="82" w:name="_Toc167109795"/>
      <w:bookmarkStart w:id="83" w:name="_Toc175561800"/>
      <w:bookmarkStart w:id="84" w:name="_Toc214365068"/>
      <w:r w:rsidRPr="00BD7311">
        <w:lastRenderedPageBreak/>
        <w:t xml:space="preserve">Initiating the </w:t>
      </w:r>
      <w:bookmarkEnd w:id="82"/>
      <w:r>
        <w:t>project assurance review</w:t>
      </w:r>
      <w:bookmarkEnd w:id="83"/>
      <w:bookmarkEnd w:id="84"/>
    </w:p>
    <w:p w14:paraId="78162C7F" w14:textId="77777777" w:rsidR="007904B1" w:rsidRPr="00252C15" w:rsidRDefault="007904B1" w:rsidP="007904B1">
      <w:pPr>
        <w:pStyle w:val="BodyText"/>
        <w:rPr>
          <w:rFonts w:cs="Arial"/>
        </w:rPr>
      </w:pPr>
      <w:bookmarkStart w:id="85" w:name="_Toc167109796"/>
      <w:bookmarkStart w:id="86" w:name="_Toc175561801"/>
      <w:r w:rsidRPr="00252C15">
        <w:rPr>
          <w:rFonts w:cs="Arial"/>
        </w:rPr>
        <w:t>The</w:t>
      </w:r>
      <w:r w:rsidRPr="00252C15">
        <w:rPr>
          <w:rFonts w:cs="Arial"/>
          <w:spacing w:val="-6"/>
        </w:rPr>
        <w:t xml:space="preserve"> </w:t>
      </w:r>
      <w:r>
        <w:rPr>
          <w:rFonts w:cs="Arial"/>
        </w:rPr>
        <w:t>delivery agency</w:t>
      </w:r>
      <w:r w:rsidRPr="00252C15">
        <w:rPr>
          <w:rFonts w:cs="Arial"/>
          <w:spacing w:val="-2"/>
        </w:rPr>
        <w:t xml:space="preserve"> </w:t>
      </w:r>
      <w:r w:rsidRPr="00252C15">
        <w:rPr>
          <w:rFonts w:cs="Arial"/>
        </w:rPr>
        <w:t>contacts</w:t>
      </w:r>
      <w:r w:rsidRPr="00252C15">
        <w:rPr>
          <w:rFonts w:cs="Arial"/>
          <w:spacing w:val="-1"/>
        </w:rPr>
        <w:t xml:space="preserve"> </w:t>
      </w:r>
      <w:r>
        <w:rPr>
          <w:rFonts w:cs="Arial"/>
          <w:spacing w:val="-1"/>
        </w:rPr>
        <w:t>Infrastructure Tasmania (</w:t>
      </w:r>
      <w:r w:rsidRPr="00252C15">
        <w:rPr>
          <w:rFonts w:cs="Arial"/>
        </w:rPr>
        <w:t>ITas</w:t>
      </w:r>
      <w:r>
        <w:rPr>
          <w:rFonts w:cs="Arial"/>
        </w:rPr>
        <w:t>)</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initiate</w:t>
      </w:r>
      <w:r w:rsidRPr="00252C15">
        <w:rPr>
          <w:rFonts w:cs="Arial"/>
          <w:spacing w:val="-3"/>
        </w:rPr>
        <w:t xml:space="preserve"> </w:t>
      </w:r>
      <w:r w:rsidRPr="00252C15">
        <w:rPr>
          <w:rFonts w:cs="Arial"/>
        </w:rPr>
        <w:t>the</w:t>
      </w:r>
      <w:r w:rsidRPr="00252C15">
        <w:rPr>
          <w:rFonts w:cs="Arial"/>
          <w:spacing w:val="-3"/>
        </w:rPr>
        <w:t xml:space="preserve"> </w:t>
      </w:r>
      <w:r>
        <w:rPr>
          <w:rFonts w:cs="Arial"/>
          <w:spacing w:val="-2"/>
        </w:rPr>
        <w:t>r</w:t>
      </w:r>
      <w:r w:rsidRPr="00252C15">
        <w:rPr>
          <w:rFonts w:cs="Arial"/>
          <w:spacing w:val="-2"/>
        </w:rPr>
        <w:t>eview.</w:t>
      </w:r>
    </w:p>
    <w:p w14:paraId="05B5F834" w14:textId="77777777" w:rsidR="007904B1" w:rsidRPr="00252C15" w:rsidRDefault="007904B1" w:rsidP="007904B1">
      <w:pPr>
        <w:pStyle w:val="BodyText"/>
        <w:rPr>
          <w:rFonts w:cs="Arial"/>
        </w:rPr>
      </w:pPr>
      <w:r w:rsidRPr="00252C15">
        <w:rPr>
          <w:rFonts w:cs="Arial"/>
        </w:rPr>
        <w:t>On</w:t>
      </w:r>
      <w:r w:rsidRPr="00252C15">
        <w:rPr>
          <w:rFonts w:cs="Arial"/>
          <w:spacing w:val="-2"/>
        </w:rPr>
        <w:t xml:space="preserve"> </w:t>
      </w:r>
      <w:r w:rsidRPr="00252C15">
        <w:rPr>
          <w:rFonts w:cs="Arial"/>
        </w:rPr>
        <w:t>initiation</w:t>
      </w:r>
      <w:r w:rsidRPr="00252C15">
        <w:rPr>
          <w:rFonts w:cs="Arial"/>
          <w:spacing w:val="-2"/>
        </w:rPr>
        <w:t xml:space="preserve"> </w:t>
      </w:r>
      <w:r w:rsidRPr="00252C15">
        <w:rPr>
          <w:rFonts w:cs="Arial"/>
        </w:rPr>
        <w:t>of the</w:t>
      </w:r>
      <w:r w:rsidRPr="00252C15">
        <w:rPr>
          <w:rFonts w:cs="Arial"/>
          <w:spacing w:val="-2"/>
        </w:rPr>
        <w:t xml:space="preserve"> </w:t>
      </w:r>
      <w:r>
        <w:rPr>
          <w:rFonts w:cs="Arial"/>
        </w:rPr>
        <w:t>r</w:t>
      </w:r>
      <w:r w:rsidRPr="00252C15">
        <w:rPr>
          <w:rFonts w:cs="Arial"/>
        </w:rPr>
        <w:t>eview,</w:t>
      </w:r>
      <w:r w:rsidRPr="00252C15">
        <w:rPr>
          <w:rFonts w:cs="Arial"/>
          <w:spacing w:val="-1"/>
        </w:rPr>
        <w:t xml:space="preserve"> </w:t>
      </w:r>
      <w:r w:rsidRPr="00252C15">
        <w:rPr>
          <w:rFonts w:cs="Arial"/>
        </w:rPr>
        <w:t>ITas</w:t>
      </w:r>
      <w:r w:rsidRPr="00252C15">
        <w:rPr>
          <w:rFonts w:cs="Arial"/>
          <w:spacing w:val="-1"/>
        </w:rPr>
        <w:t xml:space="preserve"> </w:t>
      </w:r>
      <w:r w:rsidRPr="00252C15">
        <w:rPr>
          <w:rFonts w:cs="Arial"/>
        </w:rPr>
        <w:t>will</w:t>
      </w:r>
      <w:r w:rsidRPr="00252C15">
        <w:rPr>
          <w:rFonts w:cs="Arial"/>
          <w:spacing w:val="-1"/>
        </w:rPr>
        <w:t xml:space="preserve"> initially prepare a project assurance plan </w:t>
      </w:r>
      <w:r w:rsidRPr="00252C15">
        <w:rPr>
          <w:rFonts w:cs="Arial"/>
          <w:spacing w:val="-2"/>
        </w:rPr>
        <w:t xml:space="preserve">in collaboration with the </w:t>
      </w:r>
      <w:r>
        <w:rPr>
          <w:rFonts w:cs="Arial"/>
          <w:spacing w:val="-2"/>
        </w:rPr>
        <w:t>delivery agency</w:t>
      </w:r>
      <w:r w:rsidRPr="00252C15">
        <w:rPr>
          <w:rFonts w:cs="Arial"/>
          <w:spacing w:val="-1"/>
        </w:rPr>
        <w:t xml:space="preserve">, help </w:t>
      </w:r>
      <w:r w:rsidRPr="00252C15">
        <w:rPr>
          <w:rFonts w:cs="Arial"/>
        </w:rPr>
        <w:t>draft</w:t>
      </w:r>
      <w:r w:rsidRPr="00252C15">
        <w:rPr>
          <w:rFonts w:cs="Arial"/>
          <w:spacing w:val="-1"/>
        </w:rPr>
        <w:t xml:space="preserve"> </w:t>
      </w:r>
      <w:r w:rsidRPr="00252C15">
        <w:rPr>
          <w:rFonts w:cs="Arial"/>
        </w:rPr>
        <w:t>the</w:t>
      </w:r>
      <w:r w:rsidRPr="00252C15">
        <w:rPr>
          <w:rFonts w:cs="Arial"/>
          <w:spacing w:val="-2"/>
        </w:rPr>
        <w:t xml:space="preserve"> </w:t>
      </w:r>
      <w:r>
        <w:rPr>
          <w:rFonts w:cs="Arial"/>
        </w:rPr>
        <w:t>t</w:t>
      </w:r>
      <w:r w:rsidRPr="00252C15">
        <w:rPr>
          <w:rFonts w:cs="Arial"/>
        </w:rPr>
        <w:t>erms</w:t>
      </w:r>
      <w:r w:rsidRPr="00252C15">
        <w:rPr>
          <w:rFonts w:cs="Arial"/>
          <w:spacing w:val="-1"/>
        </w:rPr>
        <w:t xml:space="preserve"> </w:t>
      </w:r>
      <w:r w:rsidRPr="00252C15">
        <w:rPr>
          <w:rFonts w:cs="Arial"/>
        </w:rPr>
        <w:t>of</w:t>
      </w:r>
      <w:r w:rsidRPr="00252C15">
        <w:rPr>
          <w:rFonts w:cs="Arial"/>
          <w:spacing w:val="-2"/>
        </w:rPr>
        <w:t xml:space="preserve"> </w:t>
      </w:r>
      <w:r>
        <w:rPr>
          <w:rFonts w:cs="Arial"/>
        </w:rPr>
        <w:t>r</w:t>
      </w:r>
      <w:r w:rsidRPr="00252C15">
        <w:rPr>
          <w:rFonts w:cs="Arial"/>
        </w:rPr>
        <w:t>eference</w:t>
      </w:r>
      <w:r w:rsidRPr="00252C15">
        <w:rPr>
          <w:rFonts w:cs="Arial"/>
          <w:spacing w:val="-2"/>
        </w:rPr>
        <w:t xml:space="preserve"> </w:t>
      </w:r>
      <w:r w:rsidRPr="00252C15">
        <w:rPr>
          <w:rFonts w:cs="Arial"/>
        </w:rPr>
        <w:t>and when appropriate appoint</w:t>
      </w:r>
      <w:r w:rsidRPr="00252C15">
        <w:rPr>
          <w:rFonts w:cs="Arial"/>
          <w:spacing w:val="-1"/>
        </w:rPr>
        <w:t xml:space="preserve"> </w:t>
      </w:r>
      <w:r w:rsidRPr="00252C15">
        <w:rPr>
          <w:rFonts w:cs="Arial"/>
        </w:rPr>
        <w:t>the</w:t>
      </w:r>
      <w:r w:rsidRPr="00252C15">
        <w:rPr>
          <w:rFonts w:cs="Arial"/>
          <w:spacing w:val="-2"/>
        </w:rPr>
        <w:t xml:space="preserve"> </w:t>
      </w:r>
      <w:r>
        <w:rPr>
          <w:rFonts w:cs="Arial"/>
        </w:rPr>
        <w:t>review team</w:t>
      </w:r>
      <w:r w:rsidRPr="00252C15">
        <w:rPr>
          <w:rFonts w:cs="Arial"/>
        </w:rPr>
        <w:t>.</w:t>
      </w:r>
      <w:r w:rsidRPr="00252C15">
        <w:rPr>
          <w:rFonts w:cs="Arial"/>
          <w:spacing w:val="-1"/>
        </w:rPr>
        <w:t xml:space="preserve"> </w:t>
      </w:r>
      <w:r w:rsidRPr="00252C15">
        <w:rPr>
          <w:rFonts w:cs="Arial"/>
        </w:rPr>
        <w:t>The</w:t>
      </w:r>
      <w:r w:rsidRPr="00252C15">
        <w:rPr>
          <w:rFonts w:cs="Arial"/>
          <w:spacing w:val="-2"/>
        </w:rPr>
        <w:t xml:space="preserve"> </w:t>
      </w:r>
      <w:r>
        <w:rPr>
          <w:rFonts w:cs="Arial"/>
        </w:rPr>
        <w:t>delivery agency</w:t>
      </w:r>
      <w:r w:rsidRPr="00252C15">
        <w:rPr>
          <w:rFonts w:cs="Arial"/>
        </w:rPr>
        <w:t xml:space="preserve"> uses this time</w:t>
      </w:r>
      <w:r w:rsidRPr="00252C15">
        <w:rPr>
          <w:rFonts w:cs="Arial"/>
          <w:spacing w:val="-1"/>
        </w:rPr>
        <w:t xml:space="preserve"> </w:t>
      </w:r>
      <w:r w:rsidRPr="00252C15">
        <w:rPr>
          <w:rFonts w:cs="Arial"/>
        </w:rPr>
        <w:t>to</w:t>
      </w:r>
      <w:r w:rsidRPr="00252C15">
        <w:rPr>
          <w:rFonts w:cs="Arial"/>
          <w:spacing w:val="-1"/>
        </w:rPr>
        <w:t xml:space="preserve"> </w:t>
      </w:r>
      <w:r w:rsidRPr="00252C15">
        <w:rPr>
          <w:rFonts w:cs="Arial"/>
        </w:rPr>
        <w:t>collate</w:t>
      </w:r>
      <w:r w:rsidRPr="00252C15">
        <w:rPr>
          <w:rFonts w:cs="Arial"/>
          <w:spacing w:val="-1"/>
        </w:rPr>
        <w:t xml:space="preserve"> </w:t>
      </w:r>
      <w:r w:rsidRPr="00252C15">
        <w:rPr>
          <w:rFonts w:cs="Arial"/>
        </w:rPr>
        <w:t>project documentation</w:t>
      </w:r>
      <w:r w:rsidRPr="00252C15">
        <w:rPr>
          <w:rFonts w:cs="Arial"/>
          <w:spacing w:val="-1"/>
        </w:rPr>
        <w:t xml:space="preserve"> </w:t>
      </w:r>
      <w:r w:rsidRPr="00252C15">
        <w:rPr>
          <w:rFonts w:cs="Arial"/>
        </w:rPr>
        <w:t>and</w:t>
      </w:r>
      <w:r w:rsidRPr="00252C15">
        <w:rPr>
          <w:rFonts w:cs="Arial"/>
          <w:spacing w:val="-1"/>
        </w:rPr>
        <w:t xml:space="preserve"> </w:t>
      </w:r>
      <w:r w:rsidRPr="00252C15">
        <w:rPr>
          <w:rFonts w:cs="Arial"/>
        </w:rPr>
        <w:t>coordinate</w:t>
      </w:r>
      <w:r w:rsidRPr="00252C15">
        <w:rPr>
          <w:rFonts w:cs="Arial"/>
          <w:spacing w:val="-1"/>
        </w:rPr>
        <w:t xml:space="preserve"> </w:t>
      </w:r>
      <w:r w:rsidRPr="00252C15">
        <w:rPr>
          <w:rFonts w:cs="Arial"/>
        </w:rPr>
        <w:t xml:space="preserve">interviewees. </w:t>
      </w:r>
    </w:p>
    <w:p w14:paraId="30FFA44E" w14:textId="77777777" w:rsidR="007904B1" w:rsidRPr="00252C15" w:rsidRDefault="007904B1" w:rsidP="007904B1">
      <w:pPr>
        <w:pStyle w:val="BodyText"/>
        <w:rPr>
          <w:rFonts w:cs="Arial"/>
        </w:rPr>
      </w:pPr>
      <w:r w:rsidRPr="00252C15">
        <w:rPr>
          <w:rFonts w:cs="Arial"/>
        </w:rPr>
        <w:t>The</w:t>
      </w:r>
      <w:r w:rsidRPr="00252C15">
        <w:rPr>
          <w:rFonts w:cs="Arial"/>
          <w:spacing w:val="-1"/>
        </w:rPr>
        <w:t xml:space="preserve"> </w:t>
      </w:r>
      <w:r>
        <w:rPr>
          <w:rFonts w:cs="Arial"/>
        </w:rPr>
        <w:t>r</w:t>
      </w:r>
      <w:r w:rsidRPr="00252C15">
        <w:rPr>
          <w:rFonts w:cs="Arial"/>
        </w:rPr>
        <w:t>eview commences with the</w:t>
      </w:r>
      <w:r w:rsidRPr="00252C15">
        <w:rPr>
          <w:rFonts w:cs="Arial"/>
          <w:spacing w:val="-3"/>
        </w:rPr>
        <w:t xml:space="preserve"> </w:t>
      </w:r>
      <w:r w:rsidRPr="00252C15">
        <w:rPr>
          <w:rFonts w:cs="Arial"/>
        </w:rPr>
        <w:t>release</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2"/>
        </w:rPr>
        <w:t xml:space="preserve"> </w:t>
      </w:r>
      <w:r w:rsidRPr="00252C15">
        <w:rPr>
          <w:rFonts w:cs="Arial"/>
        </w:rPr>
        <w:t>project</w:t>
      </w:r>
      <w:r w:rsidRPr="00252C15">
        <w:rPr>
          <w:rFonts w:cs="Arial"/>
          <w:spacing w:val="-2"/>
        </w:rPr>
        <w:t xml:space="preserve"> supporting </w:t>
      </w:r>
      <w:r w:rsidRPr="00252C15">
        <w:rPr>
          <w:rFonts w:cs="Arial"/>
        </w:rPr>
        <w:t>documents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the</w:t>
      </w:r>
      <w:r w:rsidRPr="00252C15">
        <w:rPr>
          <w:rFonts w:cs="Arial"/>
          <w:spacing w:val="-3"/>
        </w:rPr>
        <w:t xml:space="preserve"> </w:t>
      </w:r>
      <w:r>
        <w:rPr>
          <w:rFonts w:cs="Arial"/>
        </w:rPr>
        <w:t>review team</w:t>
      </w:r>
      <w:r w:rsidRPr="00252C15">
        <w:rPr>
          <w:rFonts w:cs="Arial"/>
        </w:rPr>
        <w:t>.</w:t>
      </w:r>
      <w:r w:rsidRPr="00252C15">
        <w:rPr>
          <w:rFonts w:cs="Arial"/>
          <w:spacing w:val="-1"/>
        </w:rPr>
        <w:t xml:space="preserve"> </w:t>
      </w:r>
      <w:r w:rsidRPr="00252C15">
        <w:rPr>
          <w:rFonts w:cs="Arial"/>
        </w:rPr>
        <w:t>This</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followed</w:t>
      </w:r>
      <w:r w:rsidRPr="00252C15">
        <w:rPr>
          <w:rFonts w:cs="Arial"/>
          <w:spacing w:val="-3"/>
        </w:rPr>
        <w:t xml:space="preserve"> </w:t>
      </w:r>
      <w:r w:rsidRPr="00252C15">
        <w:rPr>
          <w:rFonts w:cs="Arial"/>
        </w:rPr>
        <w:t>by</w:t>
      </w:r>
      <w:r w:rsidRPr="00252C15">
        <w:rPr>
          <w:rFonts w:cs="Arial"/>
          <w:spacing w:val="-2"/>
        </w:rPr>
        <w:t xml:space="preserve"> </w:t>
      </w:r>
      <w:r w:rsidRPr="00252C15">
        <w:rPr>
          <w:rFonts w:cs="Arial"/>
        </w:rPr>
        <w:t>the</w:t>
      </w:r>
      <w:r w:rsidRPr="00252C15">
        <w:rPr>
          <w:rFonts w:cs="Arial"/>
          <w:spacing w:val="-3"/>
        </w:rPr>
        <w:t xml:space="preserve"> planning meeting</w:t>
      </w:r>
      <w:r w:rsidRPr="00252C15">
        <w:rPr>
          <w:rFonts w:cs="Arial"/>
          <w:spacing w:val="-2"/>
        </w:rPr>
        <w:t xml:space="preserve"> </w:t>
      </w:r>
      <w:r w:rsidRPr="00252C15">
        <w:rPr>
          <w:rFonts w:cs="Arial"/>
        </w:rPr>
        <w:t xml:space="preserve">and </w:t>
      </w:r>
      <w:r w:rsidRPr="00252C15">
        <w:rPr>
          <w:rFonts w:cs="Arial"/>
          <w:spacing w:val="-2"/>
        </w:rPr>
        <w:t>interviews.</w:t>
      </w:r>
    </w:p>
    <w:p w14:paraId="5A4F0DC4" w14:textId="77777777" w:rsidR="007904B1" w:rsidRPr="00252C15" w:rsidRDefault="007904B1" w:rsidP="007904B1">
      <w:pPr>
        <w:pStyle w:val="BodyText"/>
        <w:rPr>
          <w:rFonts w:cs="Arial"/>
        </w:rPr>
      </w:pPr>
      <w:r w:rsidRPr="00252C15">
        <w:rPr>
          <w:rFonts w:cs="Arial"/>
        </w:rPr>
        <w:t>ITas will assist the</w:t>
      </w:r>
      <w:r w:rsidRPr="00252C15">
        <w:rPr>
          <w:rFonts w:cs="Arial"/>
          <w:spacing w:val="-5"/>
        </w:rPr>
        <w:t xml:space="preserve"> </w:t>
      </w:r>
      <w:r>
        <w:rPr>
          <w:rFonts w:cs="Arial"/>
        </w:rPr>
        <w:t>delivery agency</w:t>
      </w:r>
      <w:r w:rsidRPr="00252C15">
        <w:rPr>
          <w:rFonts w:cs="Arial"/>
          <w:spacing w:val="-2"/>
        </w:rPr>
        <w:t xml:space="preserve"> </w:t>
      </w:r>
      <w:r w:rsidRPr="00252C15">
        <w:rPr>
          <w:rFonts w:cs="Arial"/>
        </w:rPr>
        <w:t xml:space="preserve">to </w:t>
      </w:r>
      <w:r w:rsidRPr="00252C15">
        <w:rPr>
          <w:rFonts w:cs="Arial"/>
          <w:spacing w:val="-2"/>
        </w:rPr>
        <w:t>agree:</w:t>
      </w:r>
    </w:p>
    <w:p w14:paraId="25CFF258" w14:textId="77777777" w:rsidR="007904B1" w:rsidRPr="00252C15" w:rsidRDefault="007904B1" w:rsidP="007904B1">
      <w:pPr>
        <w:pStyle w:val="ListBullet"/>
        <w:numPr>
          <w:ilvl w:val="0"/>
          <w:numId w:val="169"/>
        </w:numPr>
      </w:pPr>
      <w:r w:rsidRPr="00252C15">
        <w:t>dates</w:t>
      </w:r>
      <w:r w:rsidRPr="00252C15">
        <w:rPr>
          <w:spacing w:val="-5"/>
        </w:rPr>
        <w:t xml:space="preserve"> </w:t>
      </w:r>
      <w:r w:rsidRPr="00252C15">
        <w:t>for</w:t>
      </w:r>
      <w:r w:rsidRPr="00252C15">
        <w:rPr>
          <w:spacing w:val="-2"/>
        </w:rPr>
        <w:t xml:space="preserve"> </w:t>
      </w:r>
      <w:r w:rsidRPr="00252C15">
        <w:t>the</w:t>
      </w:r>
      <w:r w:rsidRPr="00252C15">
        <w:rPr>
          <w:spacing w:val="-4"/>
        </w:rPr>
        <w:t xml:space="preserve"> </w:t>
      </w:r>
      <w:r w:rsidRPr="00252C15">
        <w:t>planning meeting</w:t>
      </w:r>
      <w:r w:rsidRPr="00252C15">
        <w:rPr>
          <w:spacing w:val="-2"/>
        </w:rPr>
        <w:t xml:space="preserve"> </w:t>
      </w:r>
      <w:r w:rsidRPr="00252C15">
        <w:t>and</w:t>
      </w:r>
      <w:r w:rsidRPr="00252C15">
        <w:rPr>
          <w:spacing w:val="-3"/>
        </w:rPr>
        <w:t xml:space="preserve"> </w:t>
      </w:r>
      <w:r w:rsidRPr="00252C15">
        <w:t>interview</w:t>
      </w:r>
      <w:r w:rsidRPr="00252C15">
        <w:rPr>
          <w:spacing w:val="-2"/>
        </w:rPr>
        <w:t xml:space="preserve"> day(s)</w:t>
      </w:r>
    </w:p>
    <w:p w14:paraId="3590E127" w14:textId="77777777" w:rsidR="007904B1" w:rsidRPr="00252C15" w:rsidRDefault="007904B1" w:rsidP="007904B1">
      <w:pPr>
        <w:pStyle w:val="ListBullet"/>
        <w:numPr>
          <w:ilvl w:val="0"/>
          <w:numId w:val="169"/>
        </w:numPr>
      </w:pPr>
      <w:r w:rsidRPr="00252C15">
        <w:t>any</w:t>
      </w:r>
      <w:r w:rsidRPr="00252C15">
        <w:rPr>
          <w:spacing w:val="-3"/>
        </w:rPr>
        <w:t xml:space="preserve"> </w:t>
      </w:r>
      <w:r w:rsidRPr="00252C15">
        <w:t>urgency</w:t>
      </w:r>
      <w:r w:rsidRPr="00252C15">
        <w:rPr>
          <w:spacing w:val="-2"/>
        </w:rPr>
        <w:t xml:space="preserve"> </w:t>
      </w:r>
      <w:r w:rsidRPr="00252C15">
        <w:t>in</w:t>
      </w:r>
      <w:r w:rsidRPr="00252C15">
        <w:rPr>
          <w:spacing w:val="-2"/>
        </w:rPr>
        <w:t xml:space="preserve"> </w:t>
      </w:r>
      <w:r w:rsidRPr="00252C15">
        <w:t>the</w:t>
      </w:r>
      <w:r w:rsidRPr="00252C15">
        <w:rPr>
          <w:spacing w:val="-3"/>
        </w:rPr>
        <w:t xml:space="preserve"> </w:t>
      </w:r>
      <w:r w:rsidRPr="00252C15">
        <w:t>completion</w:t>
      </w:r>
      <w:r w:rsidRPr="00252C15">
        <w:rPr>
          <w:spacing w:val="-1"/>
        </w:rPr>
        <w:t xml:space="preserve"> </w:t>
      </w:r>
      <w:r w:rsidRPr="00252C15">
        <w:t>of</w:t>
      </w:r>
      <w:r w:rsidRPr="00252C15">
        <w:rPr>
          <w:spacing w:val="-3"/>
        </w:rPr>
        <w:t xml:space="preserve"> </w:t>
      </w:r>
      <w:r w:rsidRPr="00252C15">
        <w:t>the</w:t>
      </w:r>
      <w:r w:rsidRPr="00252C15">
        <w:rPr>
          <w:spacing w:val="-3"/>
        </w:rPr>
        <w:t xml:space="preserve"> </w:t>
      </w:r>
      <w:r>
        <w:t>review report</w:t>
      </w:r>
    </w:p>
    <w:p w14:paraId="121A5E14" w14:textId="77777777" w:rsidR="007904B1" w:rsidRPr="00252C15" w:rsidRDefault="007904B1" w:rsidP="007904B1">
      <w:pPr>
        <w:pStyle w:val="ListBullet"/>
        <w:numPr>
          <w:ilvl w:val="0"/>
          <w:numId w:val="169"/>
        </w:numPr>
      </w:pPr>
      <w:r w:rsidRPr="00252C15">
        <w:t>any</w:t>
      </w:r>
      <w:r w:rsidRPr="00252C15">
        <w:rPr>
          <w:spacing w:val="-2"/>
        </w:rPr>
        <w:t xml:space="preserve"> </w:t>
      </w:r>
      <w:r w:rsidRPr="00252C15">
        <w:t>issues</w:t>
      </w:r>
      <w:r w:rsidRPr="00252C15">
        <w:rPr>
          <w:spacing w:val="-1"/>
        </w:rPr>
        <w:t xml:space="preserve"> </w:t>
      </w:r>
      <w:r w:rsidRPr="00252C15">
        <w:t>to</w:t>
      </w:r>
      <w:r w:rsidRPr="00252C15">
        <w:rPr>
          <w:spacing w:val="-2"/>
        </w:rPr>
        <w:t xml:space="preserve"> </w:t>
      </w:r>
      <w:r w:rsidRPr="00252C15">
        <w:t>be</w:t>
      </w:r>
      <w:r w:rsidRPr="00252C15">
        <w:rPr>
          <w:spacing w:val="-2"/>
        </w:rPr>
        <w:t xml:space="preserve"> </w:t>
      </w:r>
      <w:r w:rsidRPr="00252C15">
        <w:t>covered</w:t>
      </w:r>
      <w:r w:rsidRPr="00252C15">
        <w:rPr>
          <w:spacing w:val="-2"/>
        </w:rPr>
        <w:t xml:space="preserve"> </w:t>
      </w:r>
      <w:r w:rsidRPr="00252C15">
        <w:t>in</w:t>
      </w:r>
      <w:r w:rsidRPr="00252C15">
        <w:rPr>
          <w:spacing w:val="-2"/>
        </w:rPr>
        <w:t xml:space="preserve"> </w:t>
      </w:r>
      <w:r w:rsidRPr="00252C15">
        <w:t>the</w:t>
      </w:r>
      <w:r w:rsidRPr="00252C15">
        <w:rPr>
          <w:spacing w:val="-2"/>
        </w:rPr>
        <w:t xml:space="preserve"> </w:t>
      </w:r>
      <w:r>
        <w:t>t</w:t>
      </w:r>
      <w:r w:rsidRPr="00252C15">
        <w:t>erms</w:t>
      </w:r>
      <w:r w:rsidRPr="00252C15">
        <w:rPr>
          <w:spacing w:val="-1"/>
        </w:rPr>
        <w:t xml:space="preserve"> </w:t>
      </w:r>
      <w:r w:rsidRPr="00252C15">
        <w:t>of</w:t>
      </w:r>
      <w:r w:rsidRPr="00252C15">
        <w:rPr>
          <w:spacing w:val="-1"/>
        </w:rPr>
        <w:t xml:space="preserve"> </w:t>
      </w:r>
      <w:r>
        <w:rPr>
          <w:spacing w:val="-2"/>
        </w:rPr>
        <w:t>r</w:t>
      </w:r>
      <w:r w:rsidRPr="00252C15">
        <w:rPr>
          <w:spacing w:val="-2"/>
        </w:rPr>
        <w:t>eference</w:t>
      </w:r>
      <w:r>
        <w:rPr>
          <w:spacing w:val="-2"/>
        </w:rPr>
        <w:t>.</w:t>
      </w:r>
    </w:p>
    <w:p w14:paraId="1897CEA1" w14:textId="77777777" w:rsidR="007904B1" w:rsidRPr="00252C15" w:rsidRDefault="007904B1" w:rsidP="00EB30B3">
      <w:pPr>
        <w:pStyle w:val="Heading2"/>
      </w:pPr>
      <w:bookmarkStart w:id="87" w:name="_Toc177568241"/>
      <w:bookmarkStart w:id="88" w:name="_Toc214365069"/>
      <w:bookmarkEnd w:id="85"/>
      <w:bookmarkEnd w:id="86"/>
      <w:r w:rsidRPr="00252C15">
        <w:t xml:space="preserve">Terms of </w:t>
      </w:r>
      <w:r>
        <w:t>r</w:t>
      </w:r>
      <w:r w:rsidRPr="00252C15">
        <w:t xml:space="preserve">eference for the </w:t>
      </w:r>
      <w:r>
        <w:t>r</w:t>
      </w:r>
      <w:r w:rsidRPr="00252C15">
        <w:t>eview</w:t>
      </w:r>
      <w:bookmarkEnd w:id="87"/>
      <w:bookmarkEnd w:id="88"/>
    </w:p>
    <w:p w14:paraId="12DEB428" w14:textId="77777777" w:rsidR="007904B1" w:rsidRPr="00252C15" w:rsidRDefault="007904B1" w:rsidP="007904B1">
      <w:pPr>
        <w:pStyle w:val="BodyText"/>
        <w:rPr>
          <w:rFonts w:cs="Arial"/>
        </w:rPr>
      </w:pPr>
      <w:bookmarkStart w:id="89" w:name="_Hlk173844984"/>
      <w:r w:rsidRPr="00252C15">
        <w:rPr>
          <w:rFonts w:cs="Arial"/>
        </w:rPr>
        <w:t xml:space="preserve">In consultation with the SRO and </w:t>
      </w:r>
      <w:r>
        <w:rPr>
          <w:rFonts w:cs="Arial"/>
        </w:rPr>
        <w:t>delivery agency</w:t>
      </w:r>
      <w:r w:rsidRPr="00252C15">
        <w:rPr>
          <w:rFonts w:cs="Arial"/>
        </w:rPr>
        <w:t xml:space="preserve">, ITas will help draft the </w:t>
      </w:r>
      <w:r>
        <w:rPr>
          <w:rFonts w:cs="Arial"/>
        </w:rPr>
        <w:t>t</w:t>
      </w:r>
      <w:r w:rsidRPr="00252C15">
        <w:rPr>
          <w:rFonts w:cs="Arial"/>
        </w:rPr>
        <w:t xml:space="preserve">erms of </w:t>
      </w:r>
      <w:r>
        <w:rPr>
          <w:rFonts w:cs="Arial"/>
        </w:rPr>
        <w:t>r</w:t>
      </w:r>
      <w:r w:rsidRPr="00252C15">
        <w:rPr>
          <w:rFonts w:cs="Arial"/>
        </w:rPr>
        <w:t xml:space="preserve">eference for the </w:t>
      </w:r>
      <w:r>
        <w:rPr>
          <w:rFonts w:cs="Arial"/>
        </w:rPr>
        <w:t>r</w:t>
      </w:r>
      <w:r w:rsidRPr="00252C15">
        <w:rPr>
          <w:rFonts w:cs="Arial"/>
        </w:rPr>
        <w:t>eview and provide them to</w:t>
      </w:r>
      <w:r w:rsidRPr="00252C15">
        <w:rPr>
          <w:rFonts w:cs="Arial"/>
          <w:spacing w:val="-4"/>
        </w:rPr>
        <w:t xml:space="preserve"> </w:t>
      </w:r>
      <w:r w:rsidRPr="00252C15">
        <w:rPr>
          <w:rFonts w:cs="Arial"/>
        </w:rPr>
        <w:t>the</w:t>
      </w:r>
      <w:r w:rsidRPr="00252C15">
        <w:rPr>
          <w:rFonts w:cs="Arial"/>
          <w:spacing w:val="-4"/>
        </w:rPr>
        <w:t xml:space="preserve"> </w:t>
      </w:r>
      <w:r>
        <w:rPr>
          <w:rFonts w:cs="Arial"/>
        </w:rPr>
        <w:t>review team</w:t>
      </w:r>
      <w:r w:rsidRPr="00252C15">
        <w:rPr>
          <w:rFonts w:cs="Arial"/>
          <w:spacing w:val="-3"/>
        </w:rPr>
        <w:t xml:space="preserve"> </w:t>
      </w:r>
      <w:r w:rsidRPr="00252C15">
        <w:rPr>
          <w:rFonts w:cs="Arial"/>
        </w:rPr>
        <w:t>prior</w:t>
      </w:r>
      <w:r w:rsidRPr="00252C15">
        <w:rPr>
          <w:rFonts w:cs="Arial"/>
          <w:spacing w:val="-3"/>
        </w:rPr>
        <w:t xml:space="preserve"> </w:t>
      </w:r>
      <w:r w:rsidRPr="00252C15">
        <w:rPr>
          <w:rFonts w:cs="Arial"/>
        </w:rPr>
        <w:t>to</w:t>
      </w:r>
      <w:r w:rsidRPr="00252C15">
        <w:rPr>
          <w:rFonts w:cs="Arial"/>
          <w:spacing w:val="-4"/>
        </w:rPr>
        <w:t xml:space="preserve"> </w:t>
      </w:r>
      <w:r w:rsidRPr="00252C15">
        <w:rPr>
          <w:rFonts w:cs="Arial"/>
        </w:rPr>
        <w:t>the</w:t>
      </w:r>
      <w:r w:rsidRPr="00252C15">
        <w:rPr>
          <w:rFonts w:cs="Arial"/>
          <w:spacing w:val="-4"/>
        </w:rPr>
        <w:t xml:space="preserve"> </w:t>
      </w:r>
      <w:r w:rsidRPr="00252C15">
        <w:rPr>
          <w:rFonts w:cs="Arial"/>
        </w:rPr>
        <w:t>commencement</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the</w:t>
      </w:r>
      <w:r w:rsidRPr="00252C15">
        <w:rPr>
          <w:rFonts w:cs="Arial"/>
          <w:spacing w:val="-4"/>
        </w:rPr>
        <w:t xml:space="preserve"> </w:t>
      </w:r>
      <w:r>
        <w:rPr>
          <w:rFonts w:cs="Arial"/>
        </w:rPr>
        <w:t>r</w:t>
      </w:r>
      <w:r w:rsidRPr="00252C15">
        <w:rPr>
          <w:rFonts w:cs="Arial"/>
        </w:rPr>
        <w:t>eview.</w:t>
      </w:r>
      <w:r w:rsidRPr="00252C15">
        <w:rPr>
          <w:rFonts w:cs="Arial"/>
          <w:spacing w:val="-3"/>
        </w:rPr>
        <w:t xml:space="preserve"> </w:t>
      </w:r>
      <w:r w:rsidRPr="00252C15">
        <w:rPr>
          <w:rFonts w:cs="Arial"/>
        </w:rPr>
        <w:t xml:space="preserve">The </w:t>
      </w:r>
      <w:r>
        <w:rPr>
          <w:rFonts w:cs="Arial"/>
        </w:rPr>
        <w:t>t</w:t>
      </w:r>
      <w:r w:rsidRPr="00252C15">
        <w:rPr>
          <w:rFonts w:cs="Arial"/>
        </w:rPr>
        <w:t xml:space="preserve">erms of </w:t>
      </w:r>
      <w:r>
        <w:rPr>
          <w:rFonts w:cs="Arial"/>
        </w:rPr>
        <w:t>r</w:t>
      </w:r>
      <w:r w:rsidRPr="00252C15">
        <w:rPr>
          <w:rFonts w:cs="Arial"/>
        </w:rPr>
        <w:t xml:space="preserve">eference provide the </w:t>
      </w:r>
      <w:r>
        <w:rPr>
          <w:rFonts w:cs="Arial"/>
        </w:rPr>
        <w:t>review team</w:t>
      </w:r>
      <w:r w:rsidRPr="00252C15">
        <w:rPr>
          <w:rFonts w:cs="Arial"/>
        </w:rPr>
        <w:t xml:space="preserve"> with important project-specific information and identify aspects of the project that ITas and/or </w:t>
      </w:r>
      <w:r>
        <w:rPr>
          <w:rFonts w:cs="Arial"/>
        </w:rPr>
        <w:t>the delivery agency</w:t>
      </w:r>
      <w:r w:rsidRPr="00252C15">
        <w:rPr>
          <w:rFonts w:cs="Arial"/>
        </w:rPr>
        <w:t xml:space="preserve"> see as issues. The </w:t>
      </w:r>
      <w:r>
        <w:rPr>
          <w:rFonts w:cs="Arial"/>
        </w:rPr>
        <w:t>t</w:t>
      </w:r>
      <w:r w:rsidRPr="00252C15">
        <w:rPr>
          <w:rFonts w:cs="Arial"/>
        </w:rPr>
        <w:t xml:space="preserve">erms of </w:t>
      </w:r>
      <w:r>
        <w:rPr>
          <w:rFonts w:cs="Arial"/>
        </w:rPr>
        <w:t>r</w:t>
      </w:r>
      <w:r w:rsidRPr="00252C15">
        <w:rPr>
          <w:rFonts w:cs="Arial"/>
        </w:rPr>
        <w:t xml:space="preserve">eference should be used in conjunction with the appropriate </w:t>
      </w:r>
      <w:r>
        <w:rPr>
          <w:rFonts w:cs="Arial"/>
          <w:lang w:val="ro-RO"/>
        </w:rPr>
        <w:t>project assurance</w:t>
      </w:r>
      <w:r w:rsidRPr="00252C15">
        <w:rPr>
          <w:rFonts w:cs="Arial"/>
          <w:lang w:val="ro-RO"/>
        </w:rPr>
        <w:t xml:space="preserve"> </w:t>
      </w:r>
      <w:r>
        <w:rPr>
          <w:rFonts w:cs="Arial"/>
        </w:rPr>
        <w:t>r</w:t>
      </w:r>
      <w:r w:rsidRPr="00252C15">
        <w:rPr>
          <w:rFonts w:cs="Arial"/>
        </w:rPr>
        <w:t xml:space="preserve">eview </w:t>
      </w:r>
      <w:r>
        <w:rPr>
          <w:rFonts w:cs="Arial"/>
        </w:rPr>
        <w:t>w</w:t>
      </w:r>
      <w:r w:rsidRPr="00252C15">
        <w:rPr>
          <w:rFonts w:cs="Arial"/>
        </w:rPr>
        <w:t>orkbook.</w:t>
      </w:r>
    </w:p>
    <w:p w14:paraId="04B228D1" w14:textId="77777777" w:rsidR="007904B1" w:rsidRPr="00252C15" w:rsidRDefault="007904B1" w:rsidP="007904B1">
      <w:pPr>
        <w:pStyle w:val="BodyText"/>
        <w:rPr>
          <w:rFonts w:cs="Arial"/>
        </w:rPr>
      </w:pPr>
      <w:r>
        <w:rPr>
          <w:rFonts w:cs="Arial"/>
        </w:rPr>
        <w:t>Delivery agencies</w:t>
      </w:r>
      <w:r w:rsidRPr="00252C15">
        <w:rPr>
          <w:rFonts w:cs="Arial"/>
          <w:spacing w:val="-5"/>
        </w:rPr>
        <w:t xml:space="preserve"> </w:t>
      </w:r>
      <w:r w:rsidRPr="00252C15">
        <w:rPr>
          <w:rFonts w:cs="Arial"/>
        </w:rPr>
        <w:t>should</w:t>
      </w:r>
      <w:r w:rsidRPr="00252C15">
        <w:rPr>
          <w:rFonts w:cs="Arial"/>
          <w:spacing w:val="-6"/>
        </w:rPr>
        <w:t xml:space="preserve"> </w:t>
      </w:r>
      <w:r w:rsidRPr="00252C15">
        <w:rPr>
          <w:rFonts w:cs="Arial"/>
        </w:rPr>
        <w:t>collate</w:t>
      </w:r>
      <w:r w:rsidRPr="00252C15">
        <w:rPr>
          <w:rFonts w:cs="Arial"/>
          <w:spacing w:val="-6"/>
        </w:rPr>
        <w:t xml:space="preserve"> </w:t>
      </w:r>
      <w:r w:rsidRPr="00252C15">
        <w:rPr>
          <w:rFonts w:cs="Arial"/>
        </w:rPr>
        <w:t>sufficient</w:t>
      </w:r>
      <w:r w:rsidRPr="00252C15">
        <w:rPr>
          <w:rFonts w:cs="Arial"/>
          <w:spacing w:val="-5"/>
        </w:rPr>
        <w:t xml:space="preserve"> </w:t>
      </w:r>
      <w:r w:rsidRPr="00252C15">
        <w:rPr>
          <w:rFonts w:cs="Arial"/>
        </w:rPr>
        <w:t>evidence</w:t>
      </w:r>
      <w:r w:rsidRPr="00252C15">
        <w:rPr>
          <w:rFonts w:cs="Arial"/>
          <w:spacing w:val="-6"/>
        </w:rPr>
        <w:t xml:space="preserve"> </w:t>
      </w:r>
      <w:r w:rsidRPr="00252C15">
        <w:rPr>
          <w:rFonts w:cs="Arial"/>
        </w:rPr>
        <w:t>and</w:t>
      </w:r>
      <w:r w:rsidRPr="00252C15">
        <w:rPr>
          <w:rFonts w:cs="Arial"/>
          <w:spacing w:val="-6"/>
        </w:rPr>
        <w:t xml:space="preserve"> </w:t>
      </w:r>
      <w:r w:rsidRPr="00252C15">
        <w:rPr>
          <w:rFonts w:cs="Arial"/>
        </w:rPr>
        <w:t xml:space="preserve">schedule appropriate interviewees to address the </w:t>
      </w:r>
      <w:r>
        <w:rPr>
          <w:rFonts w:cs="Arial"/>
        </w:rPr>
        <w:t>t</w:t>
      </w:r>
      <w:r w:rsidRPr="00252C15">
        <w:rPr>
          <w:rFonts w:cs="Arial"/>
        </w:rPr>
        <w:t xml:space="preserve">erms of </w:t>
      </w:r>
      <w:r>
        <w:rPr>
          <w:rFonts w:cs="Arial"/>
        </w:rPr>
        <w:t>r</w:t>
      </w:r>
      <w:r w:rsidRPr="00252C15">
        <w:rPr>
          <w:rFonts w:cs="Arial"/>
        </w:rPr>
        <w:t>eference.</w:t>
      </w:r>
    </w:p>
    <w:p w14:paraId="41D49BF0" w14:textId="77777777" w:rsidR="007904B1" w:rsidRPr="00252C15" w:rsidRDefault="007904B1" w:rsidP="00EB30B3">
      <w:pPr>
        <w:pStyle w:val="Heading2"/>
      </w:pPr>
      <w:bookmarkStart w:id="90" w:name="_Toc167109797"/>
      <w:bookmarkStart w:id="91" w:name="_Toc177568242"/>
      <w:bookmarkStart w:id="92" w:name="_Toc167109798"/>
      <w:bookmarkStart w:id="93" w:name="_Toc175561803"/>
      <w:bookmarkStart w:id="94" w:name="_Toc214365070"/>
      <w:bookmarkEnd w:id="89"/>
      <w:r w:rsidRPr="00252C15">
        <w:t xml:space="preserve">Planning </w:t>
      </w:r>
      <w:r>
        <w:t>m</w:t>
      </w:r>
      <w:r w:rsidRPr="00252C15">
        <w:t>eeting</w:t>
      </w:r>
      <w:bookmarkEnd w:id="90"/>
      <w:bookmarkEnd w:id="91"/>
      <w:bookmarkEnd w:id="94"/>
    </w:p>
    <w:p w14:paraId="146F2101" w14:textId="77777777" w:rsidR="007904B1" w:rsidRPr="00252C15" w:rsidRDefault="007904B1" w:rsidP="007904B1">
      <w:pPr>
        <w:pStyle w:val="BodyText"/>
        <w:rPr>
          <w:rFonts w:cs="Arial"/>
        </w:rPr>
      </w:pPr>
      <w:bookmarkStart w:id="95" w:name="_Hlk177977679"/>
      <w:r w:rsidRPr="00252C15">
        <w:rPr>
          <w:rFonts w:cs="Arial"/>
        </w:rPr>
        <w:t xml:space="preserve">The </w:t>
      </w:r>
      <w:r>
        <w:rPr>
          <w:rFonts w:cs="Arial"/>
        </w:rPr>
        <w:t>p</w:t>
      </w:r>
      <w:r w:rsidRPr="00252C15">
        <w:rPr>
          <w:rFonts w:cs="Arial"/>
        </w:rPr>
        <w:t xml:space="preserve">lanning </w:t>
      </w:r>
      <w:r>
        <w:rPr>
          <w:rFonts w:cs="Arial"/>
        </w:rPr>
        <w:t>m</w:t>
      </w:r>
      <w:r w:rsidRPr="00252C15">
        <w:rPr>
          <w:rFonts w:cs="Arial"/>
        </w:rPr>
        <w:t>eeting is</w:t>
      </w:r>
      <w:r w:rsidRPr="00252C15">
        <w:rPr>
          <w:rFonts w:cs="Arial"/>
          <w:spacing w:val="-2"/>
        </w:rPr>
        <w:t xml:space="preserve"> </w:t>
      </w:r>
      <w:r w:rsidRPr="00252C15">
        <w:rPr>
          <w:rFonts w:cs="Arial"/>
        </w:rPr>
        <w:t xml:space="preserve">an opportunity for the </w:t>
      </w:r>
      <w:r>
        <w:rPr>
          <w:rFonts w:cs="Arial"/>
        </w:rPr>
        <w:t>review team</w:t>
      </w:r>
      <w:r w:rsidRPr="00252C15">
        <w:rPr>
          <w:rFonts w:cs="Arial"/>
        </w:rPr>
        <w:t xml:space="preserve">, SRO and ITas to discuss and agree the </w:t>
      </w:r>
      <w:r>
        <w:rPr>
          <w:rFonts w:cs="Arial"/>
        </w:rPr>
        <w:t>t</w:t>
      </w:r>
      <w:r w:rsidRPr="00252C15">
        <w:rPr>
          <w:rFonts w:cs="Arial"/>
        </w:rPr>
        <w:t xml:space="preserve">erms of </w:t>
      </w:r>
      <w:r>
        <w:rPr>
          <w:rFonts w:cs="Arial"/>
        </w:rPr>
        <w:t>r</w:t>
      </w:r>
      <w:r w:rsidRPr="00252C15">
        <w:rPr>
          <w:rFonts w:cs="Arial"/>
        </w:rPr>
        <w:t xml:space="preserve">eference, supporting documentation, interviewee list and interview schedule. Supporting documentation is usually provided either prior to or after the planning meeting, with interviews scheduled to take place approximately two weeks later. </w:t>
      </w:r>
    </w:p>
    <w:p w14:paraId="0651DC8A" w14:textId="77777777" w:rsidR="007904B1" w:rsidRPr="00252C15" w:rsidRDefault="007904B1" w:rsidP="00EB30B3">
      <w:pPr>
        <w:pStyle w:val="Heading2"/>
      </w:pPr>
      <w:bookmarkStart w:id="96" w:name="_Toc177568243"/>
      <w:bookmarkStart w:id="97" w:name="_Toc175561804"/>
      <w:bookmarkStart w:id="98" w:name="_Toc214365071"/>
      <w:bookmarkEnd w:id="92"/>
      <w:bookmarkEnd w:id="93"/>
      <w:bookmarkEnd w:id="95"/>
      <w:r w:rsidRPr="00252C15">
        <w:t xml:space="preserve">Participation and </w:t>
      </w:r>
      <w:r>
        <w:t>i</w:t>
      </w:r>
      <w:r w:rsidRPr="00252C15">
        <w:t>nterviews</w:t>
      </w:r>
      <w:bookmarkEnd w:id="96"/>
      <w:bookmarkEnd w:id="98"/>
    </w:p>
    <w:p w14:paraId="0D863DF4" w14:textId="16650352" w:rsidR="007904B1" w:rsidRPr="00252C15" w:rsidRDefault="007904B1" w:rsidP="007904B1">
      <w:pPr>
        <w:pStyle w:val="BodyText"/>
        <w:rPr>
          <w:rFonts w:cs="Arial"/>
        </w:rPr>
      </w:pPr>
      <w:bookmarkStart w:id="99" w:name="_Hlk177977696"/>
      <w:r w:rsidRPr="00252C15">
        <w:rPr>
          <w:rFonts w:cs="Arial"/>
        </w:rPr>
        <w:t>The</w:t>
      </w:r>
      <w:r w:rsidRPr="00252C15">
        <w:rPr>
          <w:rFonts w:cs="Arial"/>
          <w:spacing w:val="-4"/>
        </w:rPr>
        <w:t xml:space="preserve"> </w:t>
      </w:r>
      <w:r>
        <w:rPr>
          <w:rFonts w:cs="Arial"/>
        </w:rPr>
        <w:t>delivery agency</w:t>
      </w:r>
      <w:r w:rsidRPr="00252C15">
        <w:rPr>
          <w:rFonts w:cs="Arial"/>
          <w:spacing w:val="-3"/>
        </w:rPr>
        <w:t xml:space="preserve"> </w:t>
      </w:r>
      <w:r w:rsidRPr="00252C15">
        <w:rPr>
          <w:rFonts w:cs="Arial"/>
        </w:rPr>
        <w:t>must</w:t>
      </w:r>
      <w:r w:rsidRPr="00252C15">
        <w:rPr>
          <w:rFonts w:cs="Arial"/>
          <w:spacing w:val="-3"/>
        </w:rPr>
        <w:t xml:space="preserve"> </w:t>
      </w:r>
      <w:r w:rsidRPr="00252C15">
        <w:rPr>
          <w:rFonts w:cs="Arial"/>
        </w:rPr>
        <w:t>provide</w:t>
      </w:r>
      <w:r w:rsidRPr="00252C15">
        <w:rPr>
          <w:rFonts w:cs="Arial"/>
          <w:spacing w:val="-4"/>
        </w:rPr>
        <w:t xml:space="preserve"> </w:t>
      </w:r>
      <w:r w:rsidRPr="00252C15">
        <w:rPr>
          <w:rFonts w:cs="Arial"/>
        </w:rPr>
        <w:t>an</w:t>
      </w:r>
      <w:r w:rsidRPr="00252C15">
        <w:rPr>
          <w:rFonts w:cs="Arial"/>
          <w:spacing w:val="-4"/>
        </w:rPr>
        <w:t xml:space="preserve"> </w:t>
      </w:r>
      <w:r w:rsidRPr="00252C15">
        <w:rPr>
          <w:rFonts w:cs="Arial"/>
        </w:rPr>
        <w:t>interviewee</w:t>
      </w:r>
      <w:r w:rsidRPr="00252C15">
        <w:rPr>
          <w:rFonts w:cs="Arial"/>
          <w:spacing w:val="-4"/>
        </w:rPr>
        <w:t xml:space="preserve"> </w:t>
      </w:r>
      <w:r w:rsidRPr="00252C15">
        <w:rPr>
          <w:rFonts w:cs="Arial"/>
        </w:rPr>
        <w:t>list</w:t>
      </w:r>
      <w:r w:rsidRPr="00252C15">
        <w:rPr>
          <w:rFonts w:cs="Arial"/>
          <w:spacing w:val="-2"/>
        </w:rPr>
        <w:t xml:space="preserve"> and interview schedule </w:t>
      </w:r>
      <w:r w:rsidRPr="00252C15">
        <w:rPr>
          <w:rFonts w:cs="Arial"/>
        </w:rPr>
        <w:t>for</w:t>
      </w:r>
      <w:r w:rsidRPr="00252C15">
        <w:rPr>
          <w:rFonts w:cs="Arial"/>
          <w:spacing w:val="-3"/>
        </w:rPr>
        <w:t xml:space="preserve"> </w:t>
      </w:r>
      <w:r w:rsidRPr="00252C15">
        <w:rPr>
          <w:rFonts w:cs="Arial"/>
        </w:rPr>
        <w:t>the</w:t>
      </w:r>
      <w:r w:rsidRPr="00252C15">
        <w:rPr>
          <w:rFonts w:cs="Arial"/>
          <w:spacing w:val="-4"/>
        </w:rPr>
        <w:t xml:space="preserve"> </w:t>
      </w:r>
      <w:r>
        <w:rPr>
          <w:rFonts w:cs="Arial"/>
        </w:rPr>
        <w:t>review team</w:t>
      </w:r>
      <w:r w:rsidRPr="00252C15">
        <w:rPr>
          <w:rFonts w:cs="Arial"/>
        </w:rPr>
        <w:t xml:space="preserve"> for inclusion in the </w:t>
      </w:r>
      <w:r>
        <w:rPr>
          <w:rFonts w:cs="Arial"/>
        </w:rPr>
        <w:t>review report</w:t>
      </w:r>
      <w:r w:rsidRPr="00252C15">
        <w:rPr>
          <w:rFonts w:cs="Arial"/>
        </w:rPr>
        <w:t xml:space="preserve">. The interviewee list and schedule templates are included in the </w:t>
      </w:r>
      <w:r w:rsidR="0075616B">
        <w:rPr>
          <w:rFonts w:cs="Arial"/>
        </w:rPr>
        <w:t>deep dive</w:t>
      </w:r>
      <w:r w:rsidRPr="00252C15">
        <w:rPr>
          <w:rFonts w:cs="Arial"/>
        </w:rPr>
        <w:t xml:space="preserve"> suite of documents. </w:t>
      </w:r>
    </w:p>
    <w:p w14:paraId="7203665F" w14:textId="5FF96025" w:rsidR="007904B1" w:rsidRDefault="007904B1" w:rsidP="007904B1">
      <w:pPr>
        <w:pStyle w:val="BodyText"/>
        <w:rPr>
          <w:rFonts w:cs="Arial"/>
        </w:rPr>
      </w:pPr>
      <w:bookmarkStart w:id="100" w:name="_Hlk174363584"/>
      <w:r w:rsidRPr="00252C15">
        <w:rPr>
          <w:rFonts w:cs="Arial"/>
        </w:rPr>
        <w:t xml:space="preserve">The </w:t>
      </w:r>
      <w:r>
        <w:rPr>
          <w:rFonts w:cs="Arial"/>
        </w:rPr>
        <w:t>delivery agency</w:t>
      </w:r>
      <w:r w:rsidRPr="00252C15">
        <w:rPr>
          <w:rFonts w:cs="Arial"/>
        </w:rPr>
        <w:t xml:space="preserve"> prepares an interview schedule and provides it to the </w:t>
      </w:r>
      <w:r>
        <w:rPr>
          <w:rFonts w:cs="Arial"/>
        </w:rPr>
        <w:t>review team</w:t>
      </w:r>
      <w:r w:rsidRPr="00252C15">
        <w:rPr>
          <w:rFonts w:cs="Arial"/>
          <w:spacing w:val="-4"/>
        </w:rPr>
        <w:t xml:space="preserve"> and ITas </w:t>
      </w:r>
      <w:r w:rsidRPr="00252C15">
        <w:rPr>
          <w:rFonts w:cs="Arial"/>
        </w:rPr>
        <w:t>for</w:t>
      </w:r>
      <w:r w:rsidRPr="00252C15">
        <w:rPr>
          <w:rFonts w:cs="Arial"/>
          <w:spacing w:val="-4"/>
        </w:rPr>
        <w:t xml:space="preserve"> </w:t>
      </w:r>
      <w:r w:rsidRPr="00252C15">
        <w:rPr>
          <w:rFonts w:cs="Arial"/>
        </w:rPr>
        <w:t>comment.</w:t>
      </w:r>
      <w:r w:rsidRPr="00252C15">
        <w:rPr>
          <w:rFonts w:cs="Arial"/>
          <w:spacing w:val="-4"/>
        </w:rPr>
        <w:t xml:space="preserve"> </w:t>
      </w:r>
      <w:r w:rsidRPr="00252C15">
        <w:rPr>
          <w:rFonts w:cs="Arial"/>
        </w:rPr>
        <w:t>The</w:t>
      </w:r>
      <w:r w:rsidRPr="00252C15">
        <w:rPr>
          <w:rFonts w:cs="Arial"/>
          <w:spacing w:val="-4"/>
        </w:rPr>
        <w:t xml:space="preserve"> </w:t>
      </w:r>
      <w:r>
        <w:rPr>
          <w:rFonts w:cs="Arial"/>
        </w:rPr>
        <w:t>review team</w:t>
      </w:r>
      <w:r w:rsidRPr="00252C15">
        <w:rPr>
          <w:rFonts w:cs="Arial"/>
        </w:rPr>
        <w:t xml:space="preserve"> has discretion over the final list of interviewees and, if deemed necessary, can request additional interviewees, which the </w:t>
      </w:r>
      <w:r>
        <w:rPr>
          <w:rFonts w:cs="Arial"/>
        </w:rPr>
        <w:t>delivery agency</w:t>
      </w:r>
      <w:r w:rsidRPr="00252C15">
        <w:rPr>
          <w:rFonts w:cs="Arial"/>
        </w:rPr>
        <w:t xml:space="preserve"> must then arrange. The interviewees nominated should be appropriate to cover the </w:t>
      </w:r>
      <w:r>
        <w:rPr>
          <w:rFonts w:cs="Arial"/>
        </w:rPr>
        <w:t>t</w:t>
      </w:r>
      <w:r w:rsidRPr="00252C15">
        <w:rPr>
          <w:rFonts w:cs="Arial"/>
        </w:rPr>
        <w:t xml:space="preserve">erms of </w:t>
      </w:r>
      <w:r>
        <w:rPr>
          <w:rFonts w:cs="Arial"/>
        </w:rPr>
        <w:t>r</w:t>
      </w:r>
      <w:r w:rsidRPr="00252C15">
        <w:rPr>
          <w:rFonts w:cs="Arial"/>
        </w:rPr>
        <w:t>eference.</w:t>
      </w:r>
    </w:p>
    <w:p w14:paraId="74E44C77" w14:textId="77777777" w:rsidR="00943A47" w:rsidRPr="00252C15" w:rsidRDefault="00943A47" w:rsidP="007904B1">
      <w:pPr>
        <w:pStyle w:val="BodyText"/>
        <w:rPr>
          <w:rFonts w:cs="Arial"/>
        </w:rPr>
      </w:pPr>
    </w:p>
    <w:p w14:paraId="077B3537" w14:textId="77777777" w:rsidR="007904B1" w:rsidRPr="00252C15" w:rsidRDefault="007904B1" w:rsidP="00EB30B3">
      <w:pPr>
        <w:pStyle w:val="Heading2"/>
      </w:pPr>
      <w:bookmarkStart w:id="101" w:name="_Toc177568244"/>
      <w:bookmarkStart w:id="102" w:name="_Toc214365072"/>
      <w:bookmarkEnd w:id="97"/>
      <w:bookmarkEnd w:id="99"/>
      <w:bookmarkEnd w:id="100"/>
      <w:r w:rsidRPr="00252C15">
        <w:lastRenderedPageBreak/>
        <w:t xml:space="preserve">Draft and </w:t>
      </w:r>
      <w:r>
        <w:t>f</w:t>
      </w:r>
      <w:r w:rsidRPr="00252C15">
        <w:t xml:space="preserve">inal </w:t>
      </w:r>
      <w:r>
        <w:t>review report</w:t>
      </w:r>
      <w:bookmarkEnd w:id="101"/>
      <w:bookmarkEnd w:id="102"/>
    </w:p>
    <w:p w14:paraId="3A4D180B" w14:textId="77777777" w:rsidR="00533892" w:rsidRPr="0021250F" w:rsidRDefault="00533892" w:rsidP="00533892">
      <w:pPr>
        <w:pStyle w:val="BodyText"/>
        <w:rPr>
          <w:rFonts w:cs="Arial"/>
          <w:lang w:val="en-US"/>
        </w:rPr>
      </w:pPr>
      <w:bookmarkStart w:id="103" w:name="_Hlk178253242"/>
      <w:r w:rsidRPr="0021250F">
        <w:rPr>
          <w:rFonts w:cs="Arial"/>
          <w:lang w:val="en-US"/>
        </w:rPr>
        <w:t>The review team will prepare a draft review report and provide it to ITas in the first instance and then to the SRO.</w:t>
      </w:r>
    </w:p>
    <w:p w14:paraId="3AA03D3B" w14:textId="77777777" w:rsidR="00533892" w:rsidRPr="0021250F" w:rsidRDefault="00533892" w:rsidP="00533892">
      <w:pPr>
        <w:pStyle w:val="BodyText"/>
        <w:rPr>
          <w:rFonts w:cs="Arial"/>
          <w:lang w:val="en-US"/>
        </w:rPr>
      </w:pPr>
      <w:r w:rsidRPr="0021250F">
        <w:rPr>
          <w:rFonts w:cs="Arial"/>
          <w:lang w:val="en-US"/>
        </w:rPr>
        <w:t>The SRO then:</w:t>
      </w:r>
    </w:p>
    <w:p w14:paraId="3059D51B" w14:textId="7A2D21BE" w:rsidR="00533892" w:rsidRPr="0021250F" w:rsidRDefault="00533892" w:rsidP="00533892">
      <w:pPr>
        <w:pStyle w:val="BodyText"/>
        <w:numPr>
          <w:ilvl w:val="0"/>
          <w:numId w:val="172"/>
        </w:numPr>
        <w:rPr>
          <w:rFonts w:cs="Arial"/>
          <w:lang w:val="en-US"/>
        </w:rPr>
      </w:pPr>
      <w:r w:rsidRPr="0021250F">
        <w:rPr>
          <w:rFonts w:cs="Arial"/>
          <w:lang w:val="en-US"/>
        </w:rPr>
        <w:t>checks the report for factual accuracy and provides marked-up corrections of any factual issues in the commentary</w:t>
      </w:r>
      <w:r w:rsidR="00780A6C">
        <w:rPr>
          <w:rFonts w:cs="Arial"/>
          <w:lang w:val="en-US"/>
        </w:rPr>
        <w:t xml:space="preserve"> (t</w:t>
      </w:r>
      <w:r w:rsidRPr="0021250F">
        <w:rPr>
          <w:rFonts w:cs="Arial"/>
          <w:lang w:val="en-US"/>
        </w:rPr>
        <w:t>his does not extend to challenging or rewriting review team observations, professional opinions or recommendations</w:t>
      </w:r>
      <w:r w:rsidR="00780A6C">
        <w:rPr>
          <w:rFonts w:cs="Arial"/>
          <w:lang w:val="en-US"/>
        </w:rPr>
        <w:t>)</w:t>
      </w:r>
    </w:p>
    <w:p w14:paraId="01512A07" w14:textId="30747B2C" w:rsidR="00533892" w:rsidRPr="0021250F" w:rsidRDefault="00533892" w:rsidP="00533892">
      <w:pPr>
        <w:pStyle w:val="BodyText"/>
        <w:numPr>
          <w:ilvl w:val="0"/>
          <w:numId w:val="172"/>
        </w:numPr>
        <w:rPr>
          <w:rFonts w:cs="Arial"/>
          <w:lang w:val="en-US"/>
        </w:rPr>
      </w:pPr>
      <w:r w:rsidRPr="0021250F">
        <w:rPr>
          <w:rFonts w:cs="Arial"/>
          <w:lang w:val="en-US"/>
        </w:rPr>
        <w:t>provides responses to the recommendations made in the draft report in the table provided</w:t>
      </w:r>
    </w:p>
    <w:p w14:paraId="21C61162" w14:textId="77777777" w:rsidR="00533892" w:rsidRPr="0021250F" w:rsidRDefault="00533892" w:rsidP="00533892">
      <w:pPr>
        <w:pStyle w:val="BodyText"/>
        <w:numPr>
          <w:ilvl w:val="0"/>
          <w:numId w:val="172"/>
        </w:numPr>
        <w:rPr>
          <w:rFonts w:cs="Arial"/>
          <w:lang w:val="en-US"/>
        </w:rPr>
      </w:pPr>
      <w:r w:rsidRPr="0021250F">
        <w:rPr>
          <w:rFonts w:cs="Arial"/>
          <w:lang w:val="en-US"/>
        </w:rPr>
        <w:t xml:space="preserve">returns report to ITas which will liaise with the review team for </w:t>
      </w:r>
      <w:proofErr w:type="spellStart"/>
      <w:r w:rsidRPr="0021250F">
        <w:rPr>
          <w:rFonts w:cs="Arial"/>
          <w:lang w:val="en-US"/>
        </w:rPr>
        <w:t>finalisation</w:t>
      </w:r>
      <w:proofErr w:type="spellEnd"/>
      <w:r w:rsidRPr="0021250F">
        <w:rPr>
          <w:rFonts w:cs="Arial"/>
          <w:lang w:val="en-US"/>
        </w:rPr>
        <w:t xml:space="preserve">. </w:t>
      </w:r>
    </w:p>
    <w:p w14:paraId="469590FA" w14:textId="77777777" w:rsidR="00533892" w:rsidRPr="0021250F" w:rsidRDefault="00533892" w:rsidP="00533892">
      <w:pPr>
        <w:pStyle w:val="BodyText"/>
        <w:rPr>
          <w:rFonts w:cs="Arial"/>
          <w:lang w:val="en-US"/>
        </w:rPr>
      </w:pPr>
      <w:r w:rsidRPr="0021250F">
        <w:rPr>
          <w:rFonts w:cs="Arial"/>
          <w:lang w:val="en-US"/>
        </w:rPr>
        <w:t xml:space="preserve">The report only becomes final once the review team has reviewed and approved the updated report and the agency’s responses. </w:t>
      </w:r>
    </w:p>
    <w:p w14:paraId="72E7AAE2" w14:textId="77777777" w:rsidR="00533892" w:rsidRPr="00BD7311" w:rsidRDefault="00533892" w:rsidP="00533892">
      <w:pPr>
        <w:pStyle w:val="BodyText"/>
      </w:pPr>
      <w:r w:rsidRPr="0021250F">
        <w:rPr>
          <w:rFonts w:cs="Arial"/>
          <w:lang w:val="en-US"/>
        </w:rPr>
        <w:t>ITas will send a copy of the final review report to the SRO.</w:t>
      </w:r>
    </w:p>
    <w:bookmarkEnd w:id="103"/>
    <w:p w14:paraId="6A1E6224" w14:textId="77777777" w:rsidR="007904B1" w:rsidRPr="00252C15" w:rsidRDefault="007904B1" w:rsidP="007904B1">
      <w:pPr>
        <w:suppressAutoHyphens/>
        <w:spacing w:after="113" w:line="310" w:lineRule="exact"/>
        <w:rPr>
          <w:rFonts w:eastAsia="Gill Sans MT" w:cs="Arial"/>
          <w:color w:val="000000"/>
          <w:lang w:val="en-GB"/>
        </w:rPr>
      </w:pPr>
      <w:r w:rsidRPr="00252C15">
        <w:rPr>
          <w:rFonts w:eastAsia="Gill Sans MT" w:cs="Arial"/>
          <w:color w:val="000000"/>
          <w:lang w:val="en-GB"/>
        </w:rPr>
        <w:br w:type="page"/>
      </w:r>
    </w:p>
    <w:p w14:paraId="78FEA053" w14:textId="2BAD4D6D" w:rsidR="00BD7311" w:rsidRPr="00FE305D" w:rsidRDefault="00BD7311" w:rsidP="00BD7311">
      <w:pPr>
        <w:spacing w:before="200" w:line="240" w:lineRule="auto"/>
        <w:rPr>
          <w:rFonts w:ascii="Gill Sans MT" w:eastAsia="Gill Sans MT" w:hAnsi="Gill Sans MT" w:cs="Times New Roman"/>
          <w:color w:val="FFFFFF"/>
          <w:sz w:val="24"/>
          <w:szCs w:val="24"/>
          <w:lang w:val="en-GB"/>
        </w:rPr>
      </w:pPr>
      <w:r w:rsidRPr="00FE305D">
        <w:rPr>
          <w:rFonts w:ascii="Gill Sans MT" w:eastAsia="Gill Sans MT" w:hAnsi="Gill Sans MT" w:cs="Times New Roman"/>
          <w:noProof/>
          <w:color w:val="auto"/>
          <w:sz w:val="24"/>
          <w:szCs w:val="24"/>
          <w:lang w:val="en-GB"/>
        </w:rPr>
        <w:lastRenderedPageBreak/>
        <mc:AlternateContent>
          <mc:Choice Requires="wps">
            <w:drawing>
              <wp:anchor distT="0" distB="0" distL="114300" distR="114300" simplePos="0" relativeHeight="251729407" behindDoc="1" locked="0" layoutInCell="1" allowOverlap="1" wp14:anchorId="26F97815" wp14:editId="1A7BE5DF">
                <wp:simplePos x="0" y="0"/>
                <wp:positionH relativeFrom="column">
                  <wp:posOffset>-561650</wp:posOffset>
                </wp:positionH>
                <wp:positionV relativeFrom="paragraph">
                  <wp:posOffset>-964225</wp:posOffset>
                </wp:positionV>
                <wp:extent cx="7633252" cy="10988143"/>
                <wp:effectExtent l="0" t="0" r="25400" b="22860"/>
                <wp:wrapNone/>
                <wp:docPr id="106" name="Rectangle 106"/>
                <wp:cNvGraphicFramePr/>
                <a:graphic xmlns:a="http://schemas.openxmlformats.org/drawingml/2006/main">
                  <a:graphicData uri="http://schemas.microsoft.com/office/word/2010/wordprocessingShape">
                    <wps:wsp>
                      <wps:cNvSpPr/>
                      <wps:spPr>
                        <a:xfrm>
                          <a:off x="0" y="0"/>
                          <a:ext cx="7633252" cy="10988143"/>
                        </a:xfrm>
                        <a:prstGeom prst="rect">
                          <a:avLst/>
                        </a:prstGeom>
                        <a:solidFill>
                          <a:schemeClr val="accent2"/>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3813F" id="Rectangle 106" o:spid="_x0000_s1026" style="position:absolute;margin-left:-44.2pt;margin-top:-75.9pt;width:601.05pt;height:865.2pt;z-index:-251587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2QZAIAANoEAAAOAAAAZHJzL2Uyb0RvYy54bWysVE1v2zAMvQ/YfxB0X/2RpE2DOEXWIMOA&#10;og3QDj0zshwbkCWNUuJ0v36U7CZtt9Owi0KaFCk+vpf5zbFV7CDRNUYXPLtIOZNamLLRu4L/eFp/&#10;mXLmPOgSlNGy4C/S8ZvF50/zzs5kbmqjSomMimg362zBa+/tLEmcqGUL7sJYqSlYGWzBk4u7pETo&#10;qHqrkjxNL5POYGnRCOkcfV31Qb6I9atKCv9QVU56pgpOb/PxxHhuw5ks5jDbIdi6EcMz4B9e0UKj&#10;qemp1Ao8sD02f5RqG4HGmcpfCNMmpqoaIeMMNE2WfpjmsQYr4ywEjrMnmNz/KyvuD492gwRDZ93M&#10;kRmmOFbYhl96HztGsF5OYMmjZ4I+Xl2ORvkk50xQLEuvp9NsPAp4Juf7Fp3/Jk3LglFwpHVElOBw&#10;53yf+poS2jmjmnLdKBWdQAF5q5AdgJYHQkjt86HBu0ylWVfwfDJOacMCiEWVAk9ma8uCO73jDNSO&#10;6Ck8xvbvbjvcbU9dxutp9nXVJ9VQyr53NkmpdP/eIT2O+a5OGGQFru6vxNBwRekwj4xsHOY+gx2s&#10;rSlfNsjQ9PR0VqwbqnYHzm8AiY80F2nMP9BRKUPDmsHirDb462/fQz7RhKKcdcRvAuLnHlBypr5r&#10;ItB1Nh4HQURnPLnKycG3ke3biN63t4a2kJGarYhmyPfq1azQtM8kxWXoSiHQgnr3kA/Ore91R2IW&#10;crmMaSQCC/5OP1oRigecAo5Px2dAO7DGE+PuzasWYPaBPH1uuKnNcu9N1URmnXGlVQWHBBSXNog9&#10;KPStH7POf0mL3wAAAP//AwBQSwMEFAAGAAgAAAAhACDQVyzhAAAADgEAAA8AAABkcnMvZG93bnJl&#10;di54bWxMj8FugzAQRO+V8g/WRuotMbQJRhQTVZHankuSSr05eAMIbCPsEPr33Zza24z2aXYm382m&#10;ZxOOvnVWQryOgKGtnG5tLeF4eFulwHxQVqveWZTwgx52xeIhV5l2N/uJUxlqRiHWZ0pCE8KQce6r&#10;Bo3yazegpdvFjUYFsmPN9ahuFG56/hRFCTeqtfShUQPuG6y68mokdIfT9/HrY/++OYWyuwghzJQI&#10;KR+X8+sLsIBz+IPhXp+qQ0Gdzu5qtWe9hFWabgglEW9jGnFH4vhZADuT2oo0AV7k/P+M4hcAAP//&#10;AwBQSwECLQAUAAYACAAAACEAtoM4kv4AAADhAQAAEwAAAAAAAAAAAAAAAAAAAAAAW0NvbnRlbnRf&#10;VHlwZXNdLnhtbFBLAQItABQABgAIAAAAIQA4/SH/1gAAAJQBAAALAAAAAAAAAAAAAAAAAC8BAABf&#10;cmVscy8ucmVsc1BLAQItABQABgAIAAAAIQALnC2QZAIAANoEAAAOAAAAAAAAAAAAAAAAAC4CAABk&#10;cnMvZTJvRG9jLnhtbFBLAQItABQABgAIAAAAIQAg0Fcs4QAAAA4BAAAPAAAAAAAAAAAAAAAAAL4E&#10;AABkcnMvZG93bnJldi54bWxQSwUGAAAAAAQABADzAAAAzAUAAAAA&#10;" fillcolor="#ed7d31 [3205]" strokecolor="#1c334e" strokeweight="2pt"/>
            </w:pict>
          </mc:Fallback>
        </mc:AlternateContent>
      </w:r>
    </w:p>
    <w:p w14:paraId="0A2912A5" w14:textId="7FB1C86E" w:rsidR="002F551D" w:rsidRPr="007067A2" w:rsidRDefault="00C728A8" w:rsidP="00BD7311">
      <w:pPr>
        <w:widowControl w:val="0"/>
        <w:autoSpaceDE w:val="0"/>
        <w:autoSpaceDN w:val="0"/>
        <w:spacing w:before="118" w:after="0" w:line="240" w:lineRule="auto"/>
        <w:rPr>
          <w:rFonts w:eastAsia="Arial" w:cs="Arial"/>
          <w:color w:val="auto"/>
          <w:sz w:val="36"/>
          <w:lang w:val="ro-RO"/>
        </w:rPr>
      </w:pPr>
      <w:r>
        <w:rPr>
          <w:rFonts w:eastAsia="Arial" w:cs="Arial"/>
          <w:color w:val="auto"/>
          <w:sz w:val="36"/>
          <w:lang w:val="ro-RO"/>
        </w:rPr>
        <w:t>D</w:t>
      </w:r>
      <w:r w:rsidR="0075616B">
        <w:rPr>
          <w:rFonts w:eastAsia="Arial" w:cs="Arial"/>
          <w:color w:val="auto"/>
          <w:sz w:val="36"/>
          <w:lang w:val="ro-RO"/>
        </w:rPr>
        <w:t xml:space="preserve">eep </w:t>
      </w:r>
      <w:r w:rsidR="00443264">
        <w:rPr>
          <w:rFonts w:eastAsia="Arial" w:cs="Arial"/>
          <w:color w:val="auto"/>
          <w:sz w:val="36"/>
          <w:lang w:val="ro-RO"/>
        </w:rPr>
        <w:t>D</w:t>
      </w:r>
      <w:r w:rsidR="0075616B">
        <w:rPr>
          <w:rFonts w:eastAsia="Arial" w:cs="Arial"/>
          <w:color w:val="auto"/>
          <w:sz w:val="36"/>
          <w:lang w:val="ro-RO"/>
        </w:rPr>
        <w:t>ive</w:t>
      </w:r>
    </w:p>
    <w:p w14:paraId="5B598437" w14:textId="09693B53" w:rsidR="00BD7311" w:rsidRPr="007067A2" w:rsidRDefault="002F551D" w:rsidP="00BD7311">
      <w:pPr>
        <w:widowControl w:val="0"/>
        <w:autoSpaceDE w:val="0"/>
        <w:autoSpaceDN w:val="0"/>
        <w:spacing w:before="118" w:after="0" w:line="240" w:lineRule="auto"/>
        <w:rPr>
          <w:rFonts w:eastAsia="Arial" w:cs="Arial"/>
          <w:color w:val="auto"/>
          <w:sz w:val="36"/>
          <w:lang w:val="ro-RO"/>
        </w:rPr>
      </w:pPr>
      <w:r w:rsidRPr="007067A2">
        <w:rPr>
          <w:rFonts w:eastAsia="Arial" w:cs="Arial"/>
          <w:color w:val="auto"/>
          <w:sz w:val="36"/>
          <w:lang w:val="ro-RO"/>
        </w:rPr>
        <w:t xml:space="preserve">Project Assurance </w:t>
      </w:r>
      <w:r w:rsidR="00BD7311" w:rsidRPr="007067A2">
        <w:rPr>
          <w:rFonts w:eastAsia="Arial" w:cs="Arial"/>
          <w:color w:val="auto"/>
          <w:sz w:val="36"/>
          <w:lang w:val="ro-RO"/>
        </w:rPr>
        <w:t>Workbook</w:t>
      </w:r>
    </w:p>
    <w:p w14:paraId="143219C2" w14:textId="77777777" w:rsidR="00BD7311" w:rsidRPr="007067A2" w:rsidRDefault="00BD7311" w:rsidP="007067A2"/>
    <w:p w14:paraId="76A2DD54" w14:textId="5550BDB5" w:rsidR="00B05E3F" w:rsidRPr="007067A2" w:rsidRDefault="00BD7311" w:rsidP="00B05E3F">
      <w:pPr>
        <w:pStyle w:val="Heading1"/>
      </w:pPr>
      <w:bookmarkStart w:id="104" w:name="_Ref178338649"/>
      <w:bookmarkStart w:id="105" w:name="_Toc214365073"/>
      <w:r w:rsidRPr="007067A2">
        <w:t>PART C</w:t>
      </w:r>
      <w:bookmarkEnd w:id="104"/>
      <w:r w:rsidR="00B05E3F">
        <w:t>:</w:t>
      </w:r>
      <w:r w:rsidR="00B05E3F">
        <w:br/>
      </w:r>
      <w:r w:rsidR="00B05E3F" w:rsidRPr="00B05E3F">
        <w:rPr>
          <w:b w:val="0"/>
          <w:bCs w:val="0"/>
          <w:sz w:val="36"/>
          <w:szCs w:val="36"/>
        </w:rPr>
        <w:t>Conducting a deep dive</w:t>
      </w:r>
      <w:bookmarkEnd w:id="105"/>
    </w:p>
    <w:p w14:paraId="2EB0CE6C" w14:textId="77777777" w:rsidR="00BD7311" w:rsidRPr="007067A2" w:rsidRDefault="00BD7311" w:rsidP="00BD7311">
      <w:pPr>
        <w:rPr>
          <w:rFonts w:eastAsia="Gill Sans MT" w:cs="Arial"/>
          <w:color w:val="auto"/>
          <w:lang w:val="en-GB"/>
        </w:rPr>
      </w:pPr>
    </w:p>
    <w:p w14:paraId="4FEBCC6A" w14:textId="77777777" w:rsidR="00BD7311" w:rsidRPr="007067A2" w:rsidRDefault="00BD7311" w:rsidP="00BD7311">
      <w:pPr>
        <w:rPr>
          <w:rFonts w:eastAsia="Gill Sans MT" w:cs="Arial"/>
          <w:color w:val="auto"/>
          <w:lang w:val="en-GB"/>
        </w:rPr>
      </w:pPr>
    </w:p>
    <w:p w14:paraId="240DEDC7" w14:textId="77777777" w:rsidR="00BD7311" w:rsidRPr="007067A2" w:rsidRDefault="00BD7311" w:rsidP="00BD7311">
      <w:pPr>
        <w:rPr>
          <w:rFonts w:eastAsia="Gill Sans MT" w:cs="Arial"/>
          <w:color w:val="auto"/>
          <w:lang w:val="en-GB"/>
        </w:rPr>
      </w:pPr>
    </w:p>
    <w:p w14:paraId="4567BB04" w14:textId="33CB46D4" w:rsidR="00BD7311" w:rsidRPr="007067A2" w:rsidRDefault="00BD7311" w:rsidP="00BD7311">
      <w:pPr>
        <w:spacing w:line="240" w:lineRule="auto"/>
        <w:rPr>
          <w:rFonts w:eastAsia="Gill Sans MT" w:cs="Arial"/>
          <w:color w:val="auto"/>
          <w:sz w:val="36"/>
          <w:szCs w:val="36"/>
          <w:lang w:val="en-GB"/>
        </w:rPr>
      </w:pPr>
      <w:r w:rsidRPr="007067A2">
        <w:rPr>
          <w:rFonts w:eastAsia="Gill Sans MT" w:cs="Arial"/>
          <w:color w:val="auto"/>
          <w:sz w:val="36"/>
          <w:szCs w:val="36"/>
          <w:lang w:val="en-GB"/>
        </w:rPr>
        <w:t xml:space="preserve">For </w:t>
      </w:r>
      <w:r w:rsidR="002F551D" w:rsidRPr="00006186">
        <w:rPr>
          <w:rFonts w:eastAsia="Gill Sans MT" w:cs="Arial"/>
          <w:color w:val="auto"/>
          <w:sz w:val="36"/>
          <w:szCs w:val="36"/>
          <w:u w:val="single"/>
          <w:lang w:val="en-GB"/>
        </w:rPr>
        <w:t>r</w:t>
      </w:r>
      <w:r w:rsidRPr="007067A2">
        <w:rPr>
          <w:rFonts w:eastAsia="Gill Sans MT" w:cs="Arial"/>
          <w:color w:val="auto"/>
          <w:sz w:val="36"/>
          <w:szCs w:val="36"/>
          <w:u w:val="single"/>
          <w:lang w:val="en-GB"/>
        </w:rPr>
        <w:t xml:space="preserve">eview </w:t>
      </w:r>
      <w:r w:rsidR="002F551D" w:rsidRPr="007067A2">
        <w:rPr>
          <w:rFonts w:eastAsia="Gill Sans MT" w:cs="Arial"/>
          <w:color w:val="auto"/>
          <w:sz w:val="36"/>
          <w:szCs w:val="36"/>
          <w:u w:val="single"/>
          <w:lang w:val="en-GB"/>
        </w:rPr>
        <w:t>t</w:t>
      </w:r>
      <w:r w:rsidRPr="007067A2">
        <w:rPr>
          <w:rFonts w:eastAsia="Gill Sans MT" w:cs="Arial"/>
          <w:color w:val="auto"/>
          <w:sz w:val="36"/>
          <w:szCs w:val="36"/>
          <w:u w:val="single"/>
          <w:lang w:val="en-GB"/>
        </w:rPr>
        <w:t>eams</w:t>
      </w:r>
    </w:p>
    <w:p w14:paraId="64DB1F91" w14:textId="77777777" w:rsidR="007067A2" w:rsidRDefault="007067A2" w:rsidP="00BD7311">
      <w:pPr>
        <w:spacing w:line="240" w:lineRule="auto"/>
        <w:rPr>
          <w:rFonts w:eastAsia="Gill Sans MT" w:cs="Arial"/>
          <w:color w:val="auto"/>
          <w:sz w:val="36"/>
          <w:szCs w:val="36"/>
          <w:lang w:val="en-GB"/>
        </w:rPr>
      </w:pPr>
    </w:p>
    <w:p w14:paraId="08149755" w14:textId="77777777" w:rsidR="00BD7311" w:rsidRPr="00BD7311" w:rsidRDefault="00BD7311" w:rsidP="00BD7311">
      <w:pPr>
        <w:rPr>
          <w:rFonts w:ascii="Gill Sans MT" w:eastAsia="Gill Sans MT" w:hAnsi="Gill Sans MT" w:cs="Times New Roman"/>
          <w:color w:val="FFFFFF"/>
          <w:lang w:val="en-GB"/>
        </w:rPr>
      </w:pPr>
    </w:p>
    <w:p w14:paraId="18FE59E5" w14:textId="77777777" w:rsidR="00BD7311" w:rsidRPr="00BD7311" w:rsidRDefault="00BD7311" w:rsidP="00BD7311">
      <w:pPr>
        <w:rPr>
          <w:rFonts w:ascii="Gill Sans MT" w:eastAsia="Gill Sans MT" w:hAnsi="Gill Sans MT" w:cs="Times New Roman"/>
          <w:color w:val="FFFFFF"/>
          <w:lang w:val="en-GB"/>
        </w:rPr>
      </w:pPr>
    </w:p>
    <w:p w14:paraId="70CB5AA3" w14:textId="77777777" w:rsidR="00BD7311" w:rsidRPr="00BD7311" w:rsidRDefault="00BD7311" w:rsidP="00BD7311">
      <w:pPr>
        <w:widowControl w:val="0"/>
        <w:autoSpaceDE w:val="0"/>
        <w:autoSpaceDN w:val="0"/>
        <w:spacing w:before="0" w:after="0" w:line="240" w:lineRule="auto"/>
        <w:rPr>
          <w:rFonts w:eastAsia="Arial" w:cs="Arial"/>
          <w:color w:val="auto"/>
          <w:lang w:val="en-GB"/>
        </w:rPr>
      </w:pPr>
      <w:r w:rsidRPr="00BD7311">
        <w:rPr>
          <w:rFonts w:eastAsia="Arial" w:cs="Arial"/>
          <w:color w:val="auto"/>
          <w:lang w:val="en-GB"/>
        </w:rPr>
        <w:br w:type="page"/>
      </w:r>
    </w:p>
    <w:p w14:paraId="54FD0801" w14:textId="5E925F2C" w:rsidR="007904B1" w:rsidRPr="00BD7311" w:rsidRDefault="007904B1" w:rsidP="00EB30B3">
      <w:pPr>
        <w:pStyle w:val="Heading2"/>
      </w:pPr>
      <w:bookmarkStart w:id="106" w:name="_Toc175561806"/>
      <w:bookmarkStart w:id="107" w:name="_Toc214365074"/>
      <w:r>
        <w:lastRenderedPageBreak/>
        <w:t xml:space="preserve">Deep </w:t>
      </w:r>
      <w:r w:rsidR="00443264">
        <w:t>d</w:t>
      </w:r>
      <w:r>
        <w:t>ive approach</w:t>
      </w:r>
      <w:bookmarkEnd w:id="106"/>
      <w:bookmarkEnd w:id="107"/>
    </w:p>
    <w:p w14:paraId="0A28FCF6" w14:textId="63CBAED4" w:rsidR="007904B1" w:rsidRPr="00677A18" w:rsidRDefault="007904B1" w:rsidP="007904B1">
      <w:pPr>
        <w:pStyle w:val="BodyText"/>
      </w:pPr>
      <w:r w:rsidRPr="00677A18">
        <w:t>A</w:t>
      </w:r>
      <w:r w:rsidRPr="00677A18">
        <w:rPr>
          <w:spacing w:val="-4"/>
        </w:rPr>
        <w:t xml:space="preserve"> </w:t>
      </w:r>
      <w:r w:rsidR="0075616B">
        <w:rPr>
          <w:spacing w:val="-4"/>
        </w:rPr>
        <w:t>deep dive</w:t>
      </w:r>
      <w:r>
        <w:rPr>
          <w:spacing w:val="-4"/>
        </w:rPr>
        <w:t xml:space="preserve"> </w:t>
      </w:r>
      <w:r w:rsidRPr="00677A18">
        <w:t>can</w:t>
      </w:r>
      <w:r w:rsidRPr="00677A18">
        <w:rPr>
          <w:spacing w:val="-3"/>
        </w:rPr>
        <w:t xml:space="preserve"> </w:t>
      </w:r>
      <w:r w:rsidRPr="00677A18">
        <w:t>be</w:t>
      </w:r>
      <w:r w:rsidRPr="00677A18">
        <w:rPr>
          <w:spacing w:val="-3"/>
        </w:rPr>
        <w:t xml:space="preserve"> </w:t>
      </w:r>
      <w:r w:rsidRPr="00677A18">
        <w:t>undertaken</w:t>
      </w:r>
      <w:r w:rsidRPr="00677A18">
        <w:rPr>
          <w:spacing w:val="-2"/>
        </w:rPr>
        <w:t xml:space="preserve"> </w:t>
      </w:r>
      <w:r w:rsidRPr="00677A18">
        <w:t>at</w:t>
      </w:r>
      <w:r w:rsidRPr="00677A18">
        <w:rPr>
          <w:spacing w:val="-2"/>
        </w:rPr>
        <w:t xml:space="preserve"> </w:t>
      </w:r>
      <w:r w:rsidRPr="00677A18">
        <w:t>any</w:t>
      </w:r>
      <w:r w:rsidRPr="00677A18">
        <w:rPr>
          <w:spacing w:val="-2"/>
        </w:rPr>
        <w:t xml:space="preserve"> </w:t>
      </w:r>
      <w:r w:rsidRPr="00677A18">
        <w:t>point</w:t>
      </w:r>
      <w:r w:rsidRPr="00677A18">
        <w:rPr>
          <w:spacing w:val="-2"/>
        </w:rPr>
        <w:t xml:space="preserve"> </w:t>
      </w:r>
      <w:r w:rsidRPr="00677A18">
        <w:t>during</w:t>
      </w:r>
      <w:r w:rsidRPr="00677A18">
        <w:rPr>
          <w:spacing w:val="-1"/>
        </w:rPr>
        <w:t xml:space="preserve"> </w:t>
      </w:r>
      <w:r w:rsidRPr="00677A18">
        <w:t>a</w:t>
      </w:r>
      <w:r w:rsidRPr="00677A18">
        <w:rPr>
          <w:spacing w:val="-3"/>
        </w:rPr>
        <w:t xml:space="preserve"> </w:t>
      </w:r>
      <w:r w:rsidRPr="00677A18">
        <w:t>project’s</w:t>
      </w:r>
      <w:r w:rsidRPr="00677A18">
        <w:rPr>
          <w:spacing w:val="-1"/>
        </w:rPr>
        <w:t xml:space="preserve"> </w:t>
      </w:r>
      <w:r w:rsidRPr="00677A18">
        <w:rPr>
          <w:spacing w:val="-2"/>
        </w:rPr>
        <w:t>lifecycle.</w:t>
      </w:r>
    </w:p>
    <w:p w14:paraId="617D2C34" w14:textId="212ED1AB" w:rsidR="007904B1" w:rsidRPr="00677A18" w:rsidRDefault="007904B1" w:rsidP="007904B1">
      <w:pPr>
        <w:pStyle w:val="BodyText"/>
      </w:pPr>
      <w:r w:rsidRPr="00677A18">
        <w:t>The</w:t>
      </w:r>
      <w:r w:rsidRPr="00677A18">
        <w:rPr>
          <w:spacing w:val="-5"/>
        </w:rPr>
        <w:t xml:space="preserve"> </w:t>
      </w:r>
      <w:r>
        <w:t>r</w:t>
      </w:r>
      <w:r w:rsidRPr="00677A18">
        <w:t>eview</w:t>
      </w:r>
      <w:r w:rsidRPr="00677A18">
        <w:rPr>
          <w:spacing w:val="-2"/>
        </w:rPr>
        <w:t xml:space="preserve"> </w:t>
      </w:r>
      <w:r>
        <w:t>t</w:t>
      </w:r>
      <w:r w:rsidRPr="00677A18">
        <w:t>eam</w:t>
      </w:r>
      <w:r w:rsidRPr="00677A18">
        <w:rPr>
          <w:spacing w:val="-2"/>
        </w:rPr>
        <w:t xml:space="preserve"> </w:t>
      </w:r>
      <w:r w:rsidRPr="00677A18">
        <w:t>should</w:t>
      </w:r>
      <w:r w:rsidRPr="00677A18">
        <w:rPr>
          <w:spacing w:val="-2"/>
        </w:rPr>
        <w:t xml:space="preserve"> </w:t>
      </w:r>
      <w:r w:rsidRPr="00677A18">
        <w:t>respond</w:t>
      </w:r>
      <w:r w:rsidRPr="00677A18">
        <w:rPr>
          <w:spacing w:val="-3"/>
        </w:rPr>
        <w:t xml:space="preserve"> </w:t>
      </w:r>
      <w:r w:rsidRPr="00677A18">
        <w:t>to</w:t>
      </w:r>
      <w:r w:rsidRPr="00677A18">
        <w:rPr>
          <w:spacing w:val="-3"/>
        </w:rPr>
        <w:t xml:space="preserve"> </w:t>
      </w:r>
      <w:r w:rsidRPr="00677A18">
        <w:t>the</w:t>
      </w:r>
      <w:r w:rsidRPr="00677A18">
        <w:rPr>
          <w:spacing w:val="-3"/>
        </w:rPr>
        <w:t xml:space="preserve"> </w:t>
      </w:r>
      <w:r>
        <w:rPr>
          <w:spacing w:val="-3"/>
        </w:rPr>
        <w:t>t</w:t>
      </w:r>
      <w:r w:rsidRPr="00677A18">
        <w:t>erms</w:t>
      </w:r>
      <w:r w:rsidRPr="00677A18">
        <w:rPr>
          <w:spacing w:val="-1"/>
        </w:rPr>
        <w:t xml:space="preserve"> </w:t>
      </w:r>
      <w:r w:rsidRPr="00677A18">
        <w:t>of</w:t>
      </w:r>
      <w:r w:rsidRPr="00677A18">
        <w:rPr>
          <w:spacing w:val="-2"/>
        </w:rPr>
        <w:t xml:space="preserve"> </w:t>
      </w:r>
      <w:r>
        <w:t>r</w:t>
      </w:r>
      <w:r w:rsidRPr="00677A18">
        <w:t>eference</w:t>
      </w:r>
      <w:r w:rsidRPr="00677A18">
        <w:rPr>
          <w:spacing w:val="-3"/>
        </w:rPr>
        <w:t xml:space="preserve"> </w:t>
      </w:r>
      <w:r w:rsidRPr="00677A18">
        <w:t>in</w:t>
      </w:r>
      <w:r w:rsidRPr="00677A18">
        <w:rPr>
          <w:spacing w:val="-3"/>
        </w:rPr>
        <w:t xml:space="preserve"> </w:t>
      </w:r>
      <w:r w:rsidRPr="00677A18">
        <w:t>undertaking</w:t>
      </w:r>
      <w:r w:rsidRPr="00677A18">
        <w:rPr>
          <w:spacing w:val="-2"/>
        </w:rPr>
        <w:t xml:space="preserve"> </w:t>
      </w:r>
      <w:r w:rsidRPr="00677A18">
        <w:t>the</w:t>
      </w:r>
      <w:r w:rsidRPr="00677A18">
        <w:rPr>
          <w:spacing w:val="-3"/>
        </w:rPr>
        <w:t xml:space="preserve"> </w:t>
      </w:r>
      <w:r w:rsidR="00303C07">
        <w:t>d</w:t>
      </w:r>
      <w:r w:rsidR="0075616B">
        <w:t xml:space="preserve">eep </w:t>
      </w:r>
      <w:r w:rsidR="00303C07">
        <w:t>d</w:t>
      </w:r>
      <w:r w:rsidR="0075616B">
        <w:t>ive</w:t>
      </w:r>
      <w:r w:rsidRPr="00677A18">
        <w:rPr>
          <w:spacing w:val="-2"/>
        </w:rPr>
        <w:t>.</w:t>
      </w:r>
    </w:p>
    <w:p w14:paraId="1A15A1A2" w14:textId="6B47E4D9" w:rsidR="007904B1" w:rsidRPr="00252C15" w:rsidRDefault="00FA751D" w:rsidP="00EB30B3">
      <w:pPr>
        <w:pStyle w:val="Heading2"/>
      </w:pPr>
      <w:bookmarkStart w:id="108" w:name="_Toc175561808"/>
      <w:bookmarkStart w:id="109" w:name="_Toc214365075"/>
      <w:r>
        <w:t>Deep dives</w:t>
      </w:r>
      <w:bookmarkEnd w:id="109"/>
    </w:p>
    <w:p w14:paraId="064BC564" w14:textId="4FC11BB6" w:rsidR="007904B1" w:rsidRPr="00252C15" w:rsidRDefault="009D2BB2" w:rsidP="007904B1">
      <w:pPr>
        <w:pStyle w:val="BodyText"/>
        <w:rPr>
          <w:rFonts w:cs="Arial"/>
        </w:rPr>
      </w:pPr>
      <w:r w:rsidRPr="009D2BB2">
        <w:rPr>
          <w:rFonts w:cs="Arial"/>
        </w:rPr>
        <w:t xml:space="preserve">The </w:t>
      </w:r>
      <w:r w:rsidR="0075616B">
        <w:rPr>
          <w:rFonts w:cs="Arial"/>
        </w:rPr>
        <w:t>deep dive</w:t>
      </w:r>
      <w:r w:rsidRPr="009D2BB2">
        <w:rPr>
          <w:rFonts w:cs="Arial"/>
        </w:rPr>
        <w:t xml:space="preserve"> is conducted through an examination of the project documentation provided and interviews with project team members and stakeholders. The scope of the </w:t>
      </w:r>
      <w:r w:rsidR="00443264">
        <w:rPr>
          <w:rFonts w:cs="Arial"/>
        </w:rPr>
        <w:t>r</w:t>
      </w:r>
      <w:r w:rsidRPr="009D2BB2">
        <w:rPr>
          <w:rFonts w:cs="Arial"/>
        </w:rPr>
        <w:t xml:space="preserve">eview is wholly informed by the </w:t>
      </w:r>
      <w:r w:rsidR="00443264">
        <w:rPr>
          <w:rFonts w:cs="Arial"/>
        </w:rPr>
        <w:t>t</w:t>
      </w:r>
      <w:r w:rsidRPr="009D2BB2">
        <w:rPr>
          <w:rFonts w:cs="Arial"/>
        </w:rPr>
        <w:t xml:space="preserve">erms of </w:t>
      </w:r>
      <w:r w:rsidR="00443264">
        <w:rPr>
          <w:rFonts w:cs="Arial"/>
        </w:rPr>
        <w:t>r</w:t>
      </w:r>
      <w:r w:rsidRPr="009D2BB2">
        <w:rPr>
          <w:rFonts w:cs="Arial"/>
        </w:rPr>
        <w:t>eference</w:t>
      </w:r>
      <w:r>
        <w:rPr>
          <w:rFonts w:cs="Arial"/>
        </w:rPr>
        <w:t>.</w:t>
      </w:r>
      <w:r w:rsidR="00533892">
        <w:rPr>
          <w:rFonts w:cs="Arial"/>
        </w:rPr>
        <w:t xml:space="preserve"> </w:t>
      </w:r>
      <w:r w:rsidR="007904B1" w:rsidRPr="00252C15">
        <w:rPr>
          <w:rFonts w:cs="Arial"/>
        </w:rPr>
        <w:t>Typically,</w:t>
      </w:r>
      <w:r w:rsidR="007904B1" w:rsidRPr="00252C15">
        <w:rPr>
          <w:rFonts w:cs="Arial"/>
          <w:spacing w:val="-3"/>
        </w:rPr>
        <w:t xml:space="preserve"> </w:t>
      </w:r>
      <w:r w:rsidR="007904B1" w:rsidRPr="00252C15">
        <w:rPr>
          <w:rFonts w:cs="Arial"/>
        </w:rPr>
        <w:t>a</w:t>
      </w:r>
      <w:r w:rsidR="007904B1" w:rsidRPr="00252C15">
        <w:rPr>
          <w:rFonts w:cs="Arial"/>
          <w:spacing w:val="-4"/>
        </w:rPr>
        <w:t xml:space="preserve"> </w:t>
      </w:r>
      <w:r w:rsidR="00303C07">
        <w:rPr>
          <w:rFonts w:cs="Arial"/>
          <w:spacing w:val="-4"/>
          <w:lang w:val="ro-RO"/>
        </w:rPr>
        <w:t>d</w:t>
      </w:r>
      <w:r w:rsidR="0075616B">
        <w:rPr>
          <w:rFonts w:cs="Arial"/>
          <w:spacing w:val="-4"/>
          <w:lang w:val="ro-RO"/>
        </w:rPr>
        <w:t xml:space="preserve">eep </w:t>
      </w:r>
      <w:r w:rsidR="00303C07">
        <w:rPr>
          <w:rFonts w:cs="Arial"/>
          <w:spacing w:val="-4"/>
          <w:lang w:val="ro-RO"/>
        </w:rPr>
        <w:t>d</w:t>
      </w:r>
      <w:r w:rsidR="0075616B">
        <w:rPr>
          <w:rFonts w:cs="Arial"/>
          <w:spacing w:val="-4"/>
          <w:lang w:val="ro-RO"/>
        </w:rPr>
        <w:t>ive</w:t>
      </w:r>
      <w:r w:rsidR="007904B1" w:rsidRPr="00252C15">
        <w:rPr>
          <w:rFonts w:cs="Arial"/>
          <w:spacing w:val="-4"/>
          <w:lang w:val="ro-RO"/>
        </w:rPr>
        <w:t xml:space="preserve"> </w:t>
      </w:r>
      <w:r w:rsidR="007904B1" w:rsidRPr="00252C15">
        <w:rPr>
          <w:rFonts w:cs="Arial"/>
          <w:spacing w:val="-2"/>
        </w:rPr>
        <w:t>includes:</w:t>
      </w:r>
    </w:p>
    <w:p w14:paraId="23E039B0" w14:textId="77777777" w:rsidR="007904B1" w:rsidRPr="00252C15" w:rsidRDefault="007904B1" w:rsidP="007904B1">
      <w:pPr>
        <w:pStyle w:val="ListBullet"/>
        <w:numPr>
          <w:ilvl w:val="0"/>
          <w:numId w:val="170"/>
        </w:numPr>
      </w:pPr>
      <w:r>
        <w:t>p</w:t>
      </w:r>
      <w:r w:rsidRPr="00252C15">
        <w:t>roject</w:t>
      </w:r>
      <w:r w:rsidRPr="00252C15">
        <w:rPr>
          <w:spacing w:val="-3"/>
        </w:rPr>
        <w:t xml:space="preserve"> </w:t>
      </w:r>
      <w:r w:rsidRPr="00252C15">
        <w:t>documentation</w:t>
      </w:r>
      <w:r w:rsidRPr="00252C15">
        <w:rPr>
          <w:spacing w:val="-4"/>
        </w:rPr>
        <w:t xml:space="preserve"> </w:t>
      </w:r>
      <w:r w:rsidRPr="00252C15">
        <w:t>released</w:t>
      </w:r>
      <w:r w:rsidRPr="00252C15">
        <w:rPr>
          <w:spacing w:val="-3"/>
        </w:rPr>
        <w:t xml:space="preserve"> </w:t>
      </w:r>
      <w:r w:rsidRPr="00252C15">
        <w:t>to</w:t>
      </w:r>
      <w:r w:rsidRPr="00252C15">
        <w:rPr>
          <w:spacing w:val="-3"/>
        </w:rPr>
        <w:t xml:space="preserve"> </w:t>
      </w:r>
      <w:r w:rsidRPr="00252C15">
        <w:t>the</w:t>
      </w:r>
      <w:r w:rsidRPr="00252C15">
        <w:rPr>
          <w:spacing w:val="-4"/>
        </w:rPr>
        <w:t xml:space="preserve"> </w:t>
      </w:r>
      <w:r>
        <w:t>review team</w:t>
      </w:r>
    </w:p>
    <w:p w14:paraId="6C11DCCB" w14:textId="77777777" w:rsidR="007904B1" w:rsidRPr="00252C15" w:rsidRDefault="007904B1" w:rsidP="007904B1">
      <w:pPr>
        <w:pStyle w:val="ListBullet"/>
        <w:numPr>
          <w:ilvl w:val="0"/>
          <w:numId w:val="170"/>
        </w:numPr>
      </w:pPr>
      <w:r>
        <w:t>a</w:t>
      </w:r>
      <w:r w:rsidRPr="00252C15">
        <w:rPr>
          <w:spacing w:val="-2"/>
        </w:rPr>
        <w:t xml:space="preserve"> </w:t>
      </w:r>
      <w:r w:rsidRPr="00252C15">
        <w:t>planning meeting attended by</w:t>
      </w:r>
      <w:r w:rsidRPr="00252C15">
        <w:rPr>
          <w:spacing w:val="-2"/>
        </w:rPr>
        <w:t xml:space="preserve"> </w:t>
      </w:r>
      <w:r w:rsidRPr="00252C15">
        <w:t xml:space="preserve">the </w:t>
      </w:r>
      <w:r>
        <w:t>delivery agency</w:t>
      </w:r>
      <w:r w:rsidRPr="00252C15">
        <w:t xml:space="preserve"> </w:t>
      </w:r>
      <w:r>
        <w:t>Senior Responsible Officer (</w:t>
      </w:r>
      <w:r w:rsidRPr="00252C15">
        <w:t>SRO</w:t>
      </w:r>
      <w:r>
        <w:t>)</w:t>
      </w:r>
      <w:r w:rsidRPr="00252C15">
        <w:rPr>
          <w:spacing w:val="-2"/>
        </w:rPr>
        <w:t xml:space="preserve"> </w:t>
      </w:r>
      <w:r w:rsidRPr="00252C15">
        <w:t>and Infrastructure Tasmania (ITas)</w:t>
      </w:r>
    </w:p>
    <w:p w14:paraId="04503902" w14:textId="77777777" w:rsidR="007904B1" w:rsidRPr="00252C15" w:rsidRDefault="007904B1" w:rsidP="007904B1">
      <w:pPr>
        <w:pStyle w:val="ListBullet"/>
        <w:numPr>
          <w:ilvl w:val="0"/>
          <w:numId w:val="170"/>
        </w:numPr>
      </w:pPr>
      <w:r>
        <w:t>i</w:t>
      </w:r>
      <w:r w:rsidRPr="00252C15">
        <w:t>nterview</w:t>
      </w:r>
      <w:r w:rsidRPr="00252C15">
        <w:rPr>
          <w:spacing w:val="-3"/>
        </w:rPr>
        <w:t xml:space="preserve"> </w:t>
      </w:r>
      <w:r w:rsidRPr="00252C15">
        <w:t>day(s) organised</w:t>
      </w:r>
      <w:r w:rsidRPr="00252C15">
        <w:rPr>
          <w:spacing w:val="-3"/>
        </w:rPr>
        <w:t xml:space="preserve"> </w:t>
      </w:r>
      <w:r w:rsidRPr="00252C15">
        <w:t>by</w:t>
      </w:r>
      <w:r w:rsidRPr="00252C15">
        <w:rPr>
          <w:spacing w:val="-3"/>
        </w:rPr>
        <w:t xml:space="preserve"> </w:t>
      </w:r>
      <w:r w:rsidRPr="00252C15">
        <w:t>the</w:t>
      </w:r>
      <w:r w:rsidRPr="00252C15">
        <w:rPr>
          <w:spacing w:val="-1"/>
        </w:rPr>
        <w:t xml:space="preserve"> </w:t>
      </w:r>
      <w:r>
        <w:t>delivery agency</w:t>
      </w:r>
      <w:r w:rsidRPr="00252C15">
        <w:t xml:space="preserve"> with daily debrief sessions between the </w:t>
      </w:r>
      <w:r>
        <w:t>review team</w:t>
      </w:r>
      <w:r w:rsidRPr="00252C15">
        <w:t xml:space="preserve"> and SRO</w:t>
      </w:r>
    </w:p>
    <w:p w14:paraId="14A7AC83" w14:textId="77777777" w:rsidR="007904B1" w:rsidRPr="00252C15" w:rsidRDefault="007904B1" w:rsidP="007904B1">
      <w:pPr>
        <w:pStyle w:val="ListBullet"/>
        <w:numPr>
          <w:ilvl w:val="0"/>
          <w:numId w:val="170"/>
        </w:numPr>
      </w:pPr>
      <w:r>
        <w:t>a review report</w:t>
      </w:r>
      <w:r w:rsidRPr="00252C15">
        <w:rPr>
          <w:spacing w:val="-2"/>
        </w:rPr>
        <w:t xml:space="preserve"> </w:t>
      </w:r>
      <w:r w:rsidRPr="00252C15">
        <w:t>drafted</w:t>
      </w:r>
      <w:r w:rsidRPr="00252C15">
        <w:rPr>
          <w:spacing w:val="-3"/>
        </w:rPr>
        <w:t xml:space="preserve"> </w:t>
      </w:r>
      <w:r w:rsidRPr="00252C15">
        <w:t>by</w:t>
      </w:r>
      <w:r w:rsidRPr="00252C15">
        <w:rPr>
          <w:spacing w:val="-2"/>
        </w:rPr>
        <w:t xml:space="preserve"> </w:t>
      </w:r>
      <w:r w:rsidRPr="00252C15">
        <w:t>the</w:t>
      </w:r>
      <w:r w:rsidRPr="00252C15">
        <w:rPr>
          <w:spacing w:val="-1"/>
        </w:rPr>
        <w:t xml:space="preserve"> </w:t>
      </w:r>
      <w:r>
        <w:t>review team</w:t>
      </w:r>
    </w:p>
    <w:p w14:paraId="7F91EC90" w14:textId="77777777" w:rsidR="007904B1" w:rsidRPr="00252C15" w:rsidRDefault="007904B1" w:rsidP="007904B1">
      <w:pPr>
        <w:pStyle w:val="ListBullet"/>
        <w:numPr>
          <w:ilvl w:val="0"/>
          <w:numId w:val="170"/>
        </w:numPr>
      </w:pPr>
      <w:r>
        <w:t>a r</w:t>
      </w:r>
      <w:r w:rsidRPr="00252C15">
        <w:t>eview</w:t>
      </w:r>
      <w:r w:rsidRPr="00252C15">
        <w:rPr>
          <w:spacing w:val="-2"/>
        </w:rPr>
        <w:t xml:space="preserve"> </w:t>
      </w:r>
      <w:proofErr w:type="gramStart"/>
      <w:r w:rsidRPr="00252C15">
        <w:t>debrief</w:t>
      </w:r>
      <w:proofErr w:type="gramEnd"/>
      <w:r w:rsidRPr="00252C15">
        <w:rPr>
          <w:spacing w:val="-1"/>
        </w:rPr>
        <w:t xml:space="preserve"> </w:t>
      </w:r>
      <w:r w:rsidRPr="00252C15">
        <w:t>with</w:t>
      </w:r>
      <w:r w:rsidRPr="00252C15">
        <w:rPr>
          <w:spacing w:val="-3"/>
        </w:rPr>
        <w:t xml:space="preserve"> </w:t>
      </w:r>
      <w:r w:rsidRPr="00252C15">
        <w:t>the</w:t>
      </w:r>
      <w:r w:rsidRPr="00252C15">
        <w:rPr>
          <w:spacing w:val="-3"/>
        </w:rPr>
        <w:t xml:space="preserve"> </w:t>
      </w:r>
      <w:r w:rsidRPr="00252C15">
        <w:t>SRO</w:t>
      </w:r>
      <w:r w:rsidRPr="00252C15">
        <w:rPr>
          <w:spacing w:val="-2"/>
        </w:rPr>
        <w:t xml:space="preserve"> </w:t>
      </w:r>
      <w:r w:rsidRPr="00252C15">
        <w:t>organised</w:t>
      </w:r>
      <w:r w:rsidRPr="00252C15">
        <w:rPr>
          <w:spacing w:val="-3"/>
        </w:rPr>
        <w:t xml:space="preserve"> </w:t>
      </w:r>
      <w:r w:rsidRPr="00252C15">
        <w:t>by</w:t>
      </w:r>
      <w:r w:rsidRPr="00252C15">
        <w:rPr>
          <w:spacing w:val="-2"/>
        </w:rPr>
        <w:t xml:space="preserve"> </w:t>
      </w:r>
      <w:r w:rsidRPr="00252C15">
        <w:t>the</w:t>
      </w:r>
      <w:r w:rsidRPr="00252C15">
        <w:rPr>
          <w:spacing w:val="-3"/>
        </w:rPr>
        <w:t xml:space="preserve"> </w:t>
      </w:r>
      <w:r>
        <w:t>delivery agency,</w:t>
      </w:r>
      <w:r w:rsidRPr="00252C15">
        <w:rPr>
          <w:spacing w:val="-1"/>
        </w:rPr>
        <w:t xml:space="preserve"> </w:t>
      </w:r>
      <w:r w:rsidRPr="00252C15">
        <w:t>and</w:t>
      </w:r>
      <w:r w:rsidRPr="00252C15">
        <w:rPr>
          <w:spacing w:val="-3"/>
        </w:rPr>
        <w:t xml:space="preserve"> </w:t>
      </w:r>
      <w:r w:rsidRPr="00252C15">
        <w:t>attended</w:t>
      </w:r>
      <w:r w:rsidRPr="00252C15">
        <w:rPr>
          <w:spacing w:val="-3"/>
        </w:rPr>
        <w:t xml:space="preserve"> </w:t>
      </w:r>
      <w:r w:rsidRPr="00252C15">
        <w:t>by</w:t>
      </w:r>
      <w:r w:rsidRPr="00252C15">
        <w:rPr>
          <w:spacing w:val="-2"/>
        </w:rPr>
        <w:t xml:space="preserve"> </w:t>
      </w:r>
      <w:r w:rsidRPr="00252C15">
        <w:t>the</w:t>
      </w:r>
      <w:r w:rsidRPr="00252C15">
        <w:rPr>
          <w:spacing w:val="-3"/>
        </w:rPr>
        <w:t xml:space="preserve"> </w:t>
      </w:r>
      <w:r>
        <w:t>review team</w:t>
      </w:r>
      <w:r w:rsidRPr="00252C15">
        <w:rPr>
          <w:spacing w:val="-2"/>
        </w:rPr>
        <w:t xml:space="preserve"> </w:t>
      </w:r>
      <w:r>
        <w:t>l</w:t>
      </w:r>
      <w:r w:rsidRPr="00252C15">
        <w:t>eader</w:t>
      </w:r>
      <w:r w:rsidRPr="00252C15">
        <w:rPr>
          <w:spacing w:val="-2"/>
        </w:rPr>
        <w:t xml:space="preserve"> </w:t>
      </w:r>
      <w:r w:rsidRPr="00252C15">
        <w:t>and ITas</w:t>
      </w:r>
    </w:p>
    <w:p w14:paraId="1C2D3B63" w14:textId="77777777" w:rsidR="007904B1" w:rsidRPr="00252C15" w:rsidRDefault="007904B1" w:rsidP="007904B1">
      <w:pPr>
        <w:pStyle w:val="ListBullet"/>
        <w:numPr>
          <w:ilvl w:val="0"/>
          <w:numId w:val="170"/>
        </w:numPr>
      </w:pPr>
      <w:r>
        <w:t>f</w:t>
      </w:r>
      <w:r w:rsidRPr="00252C15">
        <w:t>inalisation</w:t>
      </w:r>
      <w:r w:rsidRPr="00252C15">
        <w:rPr>
          <w:spacing w:val="-5"/>
        </w:rPr>
        <w:t xml:space="preserve"> </w:t>
      </w:r>
      <w:r w:rsidRPr="00252C15">
        <w:t>of</w:t>
      </w:r>
      <w:r w:rsidRPr="00252C15">
        <w:rPr>
          <w:spacing w:val="-2"/>
        </w:rPr>
        <w:t xml:space="preserve"> </w:t>
      </w:r>
      <w:r w:rsidRPr="00252C15">
        <w:t>the</w:t>
      </w:r>
      <w:r w:rsidRPr="00252C15">
        <w:rPr>
          <w:spacing w:val="-3"/>
        </w:rPr>
        <w:t xml:space="preserve"> </w:t>
      </w:r>
      <w:r>
        <w:t>review report</w:t>
      </w:r>
      <w:r w:rsidRPr="00252C15">
        <w:rPr>
          <w:spacing w:val="-2"/>
        </w:rPr>
        <w:t xml:space="preserve"> </w:t>
      </w:r>
      <w:r w:rsidRPr="00252C15">
        <w:t>and</w:t>
      </w:r>
      <w:r w:rsidRPr="00252C15">
        <w:rPr>
          <w:spacing w:val="-3"/>
        </w:rPr>
        <w:t xml:space="preserve"> </w:t>
      </w:r>
      <w:r w:rsidRPr="00252C15">
        <w:t>issue</w:t>
      </w:r>
      <w:r w:rsidRPr="00252C15">
        <w:rPr>
          <w:spacing w:val="-3"/>
        </w:rPr>
        <w:t xml:space="preserve"> </w:t>
      </w:r>
      <w:r w:rsidRPr="00252C15">
        <w:t>to</w:t>
      </w:r>
      <w:r w:rsidRPr="00252C15">
        <w:rPr>
          <w:spacing w:val="-3"/>
        </w:rPr>
        <w:t xml:space="preserve"> </w:t>
      </w:r>
      <w:r w:rsidRPr="00252C15">
        <w:t>the</w:t>
      </w:r>
      <w:r w:rsidRPr="00252C15">
        <w:rPr>
          <w:spacing w:val="-3"/>
        </w:rPr>
        <w:t xml:space="preserve"> </w:t>
      </w:r>
      <w:r>
        <w:t>delivery agency</w:t>
      </w:r>
      <w:r w:rsidRPr="00252C15">
        <w:rPr>
          <w:spacing w:val="-2"/>
        </w:rPr>
        <w:t>.</w:t>
      </w:r>
    </w:p>
    <w:p w14:paraId="0E4C0E2C" w14:textId="77777777" w:rsidR="007904B1" w:rsidRPr="00252C15" w:rsidRDefault="007904B1" w:rsidP="00EB30B3">
      <w:pPr>
        <w:pStyle w:val="Heading2"/>
      </w:pPr>
      <w:bookmarkStart w:id="110" w:name="_Toc177568248"/>
      <w:bookmarkStart w:id="111" w:name="_Toc214365076"/>
      <w:bookmarkEnd w:id="108"/>
      <w:r>
        <w:t>Project assurance</w:t>
      </w:r>
      <w:r w:rsidRPr="00252C15">
        <w:t xml:space="preserve"> </w:t>
      </w:r>
      <w:r>
        <w:t>review team</w:t>
      </w:r>
      <w:bookmarkEnd w:id="110"/>
      <w:bookmarkEnd w:id="111"/>
    </w:p>
    <w:p w14:paraId="16C87339" w14:textId="0423D46B" w:rsidR="007904B1" w:rsidRPr="00252C15" w:rsidRDefault="007904B1" w:rsidP="007904B1">
      <w:pPr>
        <w:pStyle w:val="BodyText"/>
        <w:rPr>
          <w:rFonts w:cs="Arial"/>
        </w:rPr>
      </w:pPr>
      <w:bookmarkStart w:id="112" w:name="_Hlk177978074"/>
      <w:r w:rsidRPr="00252C15">
        <w:rPr>
          <w:rFonts w:cs="Arial"/>
        </w:rPr>
        <w:t>For</w:t>
      </w:r>
      <w:r w:rsidRPr="00252C15">
        <w:rPr>
          <w:rFonts w:cs="Arial"/>
          <w:spacing w:val="-3"/>
        </w:rPr>
        <w:t xml:space="preserve"> </w:t>
      </w:r>
      <w:r w:rsidRPr="00252C15">
        <w:rPr>
          <w:rFonts w:cs="Arial"/>
        </w:rPr>
        <w:t>each</w:t>
      </w:r>
      <w:r w:rsidRPr="00252C15">
        <w:rPr>
          <w:rFonts w:cs="Arial"/>
          <w:spacing w:val="-4"/>
        </w:rPr>
        <w:t xml:space="preserve"> </w:t>
      </w:r>
      <w:r>
        <w:rPr>
          <w:rFonts w:cs="Arial"/>
        </w:rPr>
        <w:t>r</w:t>
      </w:r>
      <w:r w:rsidRPr="00252C15">
        <w:rPr>
          <w:rFonts w:cs="Arial"/>
        </w:rPr>
        <w:t>eview</w:t>
      </w:r>
      <w:r w:rsidRPr="00252C15">
        <w:rPr>
          <w:rFonts w:cs="Arial"/>
          <w:spacing w:val="-3"/>
        </w:rPr>
        <w:t xml:space="preserve">, ITas </w:t>
      </w:r>
      <w:r w:rsidRPr="00252C15">
        <w:rPr>
          <w:rFonts w:cs="Arial"/>
        </w:rPr>
        <w:t>selects</w:t>
      </w:r>
      <w:r w:rsidRPr="00252C15">
        <w:rPr>
          <w:rFonts w:cs="Arial"/>
          <w:spacing w:val="-3"/>
        </w:rPr>
        <w:t xml:space="preserve"> </w:t>
      </w:r>
      <w:r w:rsidRPr="00252C15">
        <w:rPr>
          <w:rFonts w:cs="Arial"/>
        </w:rPr>
        <w:t>the</w:t>
      </w:r>
      <w:r w:rsidRPr="00252C15">
        <w:rPr>
          <w:rFonts w:cs="Arial"/>
          <w:spacing w:val="-4"/>
        </w:rPr>
        <w:t xml:space="preserve"> </w:t>
      </w:r>
      <w:r>
        <w:rPr>
          <w:rFonts w:cs="Arial"/>
        </w:rPr>
        <w:t>review team</w:t>
      </w:r>
      <w:r w:rsidRPr="00252C15">
        <w:rPr>
          <w:rFonts w:cs="Arial"/>
          <w:spacing w:val="-3"/>
        </w:rPr>
        <w:t xml:space="preserve"> </w:t>
      </w:r>
      <w:r w:rsidRPr="00252C15">
        <w:rPr>
          <w:rFonts w:cs="Arial"/>
        </w:rPr>
        <w:t xml:space="preserve">from the </w:t>
      </w:r>
      <w:r>
        <w:rPr>
          <w:rFonts w:cs="Arial"/>
        </w:rPr>
        <w:t>r</w:t>
      </w:r>
      <w:r w:rsidRPr="00252C15">
        <w:rPr>
          <w:rFonts w:cs="Arial"/>
        </w:rPr>
        <w:t xml:space="preserve">eview </w:t>
      </w:r>
      <w:r>
        <w:rPr>
          <w:rFonts w:cs="Arial"/>
        </w:rPr>
        <w:t>p</w:t>
      </w:r>
      <w:r w:rsidRPr="00252C15">
        <w:rPr>
          <w:rFonts w:cs="Arial"/>
        </w:rPr>
        <w:t xml:space="preserve">anel. </w:t>
      </w:r>
      <w:proofErr w:type="gramStart"/>
      <w:r>
        <w:rPr>
          <w:rFonts w:cs="Arial"/>
        </w:rPr>
        <w:t>T</w:t>
      </w:r>
      <w:r w:rsidRPr="00252C15">
        <w:rPr>
          <w:rFonts w:cs="Arial"/>
        </w:rPr>
        <w:t>ypically</w:t>
      </w:r>
      <w:proofErr w:type="gramEnd"/>
      <w:r>
        <w:rPr>
          <w:rFonts w:cs="Arial"/>
        </w:rPr>
        <w:t xml:space="preserve"> there are</w:t>
      </w:r>
      <w:r w:rsidRPr="00252C15">
        <w:rPr>
          <w:rFonts w:cs="Arial"/>
          <w:spacing w:val="-3"/>
        </w:rPr>
        <w:t xml:space="preserve"> </w:t>
      </w:r>
      <w:r w:rsidRPr="00252C15">
        <w:rPr>
          <w:rFonts w:cs="Arial"/>
        </w:rPr>
        <w:t>three members</w:t>
      </w:r>
      <w:r w:rsidR="00443264">
        <w:rPr>
          <w:rFonts w:cs="Arial"/>
        </w:rPr>
        <w:t>,</w:t>
      </w:r>
      <w:r>
        <w:rPr>
          <w:rFonts w:cs="Arial"/>
        </w:rPr>
        <w:t xml:space="preserve"> </w:t>
      </w:r>
      <w:r w:rsidRPr="00252C15">
        <w:rPr>
          <w:rFonts w:cs="Arial"/>
        </w:rPr>
        <w:t xml:space="preserve">but </w:t>
      </w:r>
      <w:r>
        <w:rPr>
          <w:rFonts w:cs="Arial"/>
        </w:rPr>
        <w:t xml:space="preserve">this </w:t>
      </w:r>
      <w:r w:rsidRPr="00252C15">
        <w:rPr>
          <w:rFonts w:cs="Arial"/>
        </w:rPr>
        <w:t xml:space="preserve">can </w:t>
      </w:r>
      <w:r>
        <w:rPr>
          <w:rFonts w:cs="Arial"/>
        </w:rPr>
        <w:t>vary</w:t>
      </w:r>
      <w:r w:rsidRPr="00252C15">
        <w:rPr>
          <w:rFonts w:cs="Arial"/>
        </w:rPr>
        <w:t xml:space="preserve"> depending on the </w:t>
      </w:r>
      <w:r>
        <w:rPr>
          <w:rFonts w:cs="Arial"/>
        </w:rPr>
        <w:t>r</w:t>
      </w:r>
      <w:r w:rsidRPr="00252C15">
        <w:rPr>
          <w:rFonts w:cs="Arial"/>
        </w:rPr>
        <w:t>eview requirements</w:t>
      </w:r>
      <w:r>
        <w:rPr>
          <w:rFonts w:cs="Arial"/>
        </w:rPr>
        <w:t>.</w:t>
      </w:r>
      <w:r w:rsidRPr="00252C15">
        <w:rPr>
          <w:rFonts w:cs="Arial"/>
        </w:rPr>
        <w:t xml:space="preserve"> One of the </w:t>
      </w:r>
      <w:r>
        <w:rPr>
          <w:rFonts w:cs="Arial"/>
        </w:rPr>
        <w:t>review team</w:t>
      </w:r>
      <w:r w:rsidRPr="00252C15">
        <w:rPr>
          <w:rFonts w:cs="Arial"/>
        </w:rPr>
        <w:t xml:space="preserve"> members will be assigned as the </w:t>
      </w:r>
      <w:r>
        <w:rPr>
          <w:rFonts w:cs="Arial"/>
        </w:rPr>
        <w:t>review team</w:t>
      </w:r>
      <w:r w:rsidRPr="00252C15">
        <w:rPr>
          <w:rFonts w:cs="Arial"/>
        </w:rPr>
        <w:t xml:space="preserve"> </w:t>
      </w:r>
      <w:r>
        <w:rPr>
          <w:rFonts w:cs="Arial"/>
        </w:rPr>
        <w:t>l</w:t>
      </w:r>
      <w:r w:rsidRPr="00252C15">
        <w:rPr>
          <w:rFonts w:cs="Arial"/>
        </w:rPr>
        <w:t>eader.</w:t>
      </w:r>
    </w:p>
    <w:p w14:paraId="22F8FEE4" w14:textId="77777777" w:rsidR="007904B1" w:rsidRPr="00252C15" w:rsidRDefault="007904B1" w:rsidP="007904B1">
      <w:pPr>
        <w:pStyle w:val="BodyText"/>
        <w:rPr>
          <w:rFonts w:cs="Arial"/>
        </w:rPr>
      </w:pPr>
      <w:r w:rsidRPr="00252C15">
        <w:rPr>
          <w:rFonts w:cs="Arial"/>
        </w:rPr>
        <w:t xml:space="preserve">Each member of a </w:t>
      </w:r>
      <w:r>
        <w:rPr>
          <w:rFonts w:cs="Arial"/>
        </w:rPr>
        <w:t>review team</w:t>
      </w:r>
      <w:r w:rsidRPr="00252C15">
        <w:rPr>
          <w:rFonts w:cs="Arial"/>
        </w:rPr>
        <w:t xml:space="preserve"> must be independent of the project. Reviewers must immediately inform ITas of any potential or current conflict of interest that arises prior to or during the </w:t>
      </w:r>
      <w:r>
        <w:rPr>
          <w:rFonts w:cs="Arial"/>
        </w:rPr>
        <w:t>r</w:t>
      </w:r>
      <w:r w:rsidRPr="00252C15">
        <w:rPr>
          <w:rFonts w:cs="Arial"/>
        </w:rPr>
        <w:t>eview. Th</w:t>
      </w:r>
      <w:r>
        <w:rPr>
          <w:rFonts w:cs="Arial"/>
          <w:spacing w:val="-4"/>
        </w:rPr>
        <w:t xml:space="preserve">is </w:t>
      </w:r>
      <w:r w:rsidRPr="00252C15">
        <w:rPr>
          <w:rFonts w:cs="Arial"/>
        </w:rPr>
        <w:t>may</w:t>
      </w:r>
      <w:r w:rsidRPr="00252C15">
        <w:rPr>
          <w:rFonts w:cs="Arial"/>
          <w:spacing w:val="-3"/>
        </w:rPr>
        <w:t xml:space="preserve"> </w:t>
      </w:r>
      <w:r w:rsidRPr="00252C15">
        <w:rPr>
          <w:rFonts w:cs="Arial"/>
        </w:rPr>
        <w:t>preclude</w:t>
      </w:r>
      <w:r>
        <w:rPr>
          <w:rFonts w:cs="Arial"/>
          <w:spacing w:val="-4"/>
        </w:rPr>
        <w:t xml:space="preserve"> </w:t>
      </w:r>
      <w:r w:rsidRPr="00252C15">
        <w:rPr>
          <w:rFonts w:cs="Arial"/>
        </w:rPr>
        <w:t>them</w:t>
      </w:r>
      <w:r w:rsidRPr="00252C15">
        <w:rPr>
          <w:rFonts w:cs="Arial"/>
          <w:spacing w:val="-3"/>
        </w:rPr>
        <w:t xml:space="preserve"> </w:t>
      </w:r>
      <w:r>
        <w:rPr>
          <w:rFonts w:cs="Arial"/>
        </w:rPr>
        <w:t>and/or</w:t>
      </w:r>
      <w:r w:rsidRPr="00252C15">
        <w:rPr>
          <w:rFonts w:cs="Arial"/>
          <w:spacing w:val="-4"/>
        </w:rPr>
        <w:t xml:space="preserve"> </w:t>
      </w:r>
      <w:r w:rsidRPr="00252C15">
        <w:rPr>
          <w:rFonts w:cs="Arial"/>
        </w:rPr>
        <w:t>their</w:t>
      </w:r>
      <w:r w:rsidRPr="00252C15">
        <w:rPr>
          <w:rFonts w:cs="Arial"/>
          <w:spacing w:val="-2"/>
        </w:rPr>
        <w:t xml:space="preserve"> </w:t>
      </w:r>
      <w:r w:rsidRPr="00252C15">
        <w:rPr>
          <w:rFonts w:cs="Arial"/>
        </w:rPr>
        <w:t>organisation</w:t>
      </w:r>
      <w:r w:rsidRPr="00252C15">
        <w:rPr>
          <w:rFonts w:cs="Arial"/>
          <w:spacing w:val="-3"/>
        </w:rPr>
        <w:t xml:space="preserve"> </w:t>
      </w:r>
      <w:r w:rsidRPr="00252C15">
        <w:rPr>
          <w:rFonts w:cs="Arial"/>
        </w:rPr>
        <w:t>from</w:t>
      </w:r>
      <w:r w:rsidRPr="00252C15">
        <w:rPr>
          <w:rFonts w:cs="Arial"/>
          <w:spacing w:val="-3"/>
        </w:rPr>
        <w:t xml:space="preserve"> </w:t>
      </w:r>
      <w:r w:rsidRPr="00252C15">
        <w:rPr>
          <w:rFonts w:cs="Arial"/>
        </w:rPr>
        <w:t xml:space="preserve">participating in the </w:t>
      </w:r>
      <w:r>
        <w:rPr>
          <w:rFonts w:cs="Arial"/>
        </w:rPr>
        <w:t>review</w:t>
      </w:r>
      <w:r w:rsidRPr="00252C15">
        <w:rPr>
          <w:rFonts w:cs="Arial"/>
        </w:rPr>
        <w:t xml:space="preserve"> in any capacity. </w:t>
      </w:r>
    </w:p>
    <w:p w14:paraId="4557389C" w14:textId="3454D634" w:rsidR="007904B1" w:rsidRPr="00252C15" w:rsidRDefault="007904B1" w:rsidP="007904B1">
      <w:pPr>
        <w:pStyle w:val="BodyText"/>
        <w:rPr>
          <w:rFonts w:cs="Arial"/>
        </w:rPr>
      </w:pPr>
      <w:r w:rsidRPr="00252C15">
        <w:rPr>
          <w:rFonts w:cs="Arial"/>
        </w:rPr>
        <w:t xml:space="preserve">ITas seeks to appoint a </w:t>
      </w:r>
      <w:r>
        <w:rPr>
          <w:rFonts w:cs="Arial"/>
        </w:rPr>
        <w:t>review team</w:t>
      </w:r>
      <w:r w:rsidRPr="00252C15">
        <w:rPr>
          <w:rFonts w:cs="Arial"/>
        </w:rPr>
        <w:t xml:space="preserve"> with the mix of skills and expertise to allow the </w:t>
      </w:r>
      <w:r>
        <w:rPr>
          <w:rFonts w:cs="Arial"/>
        </w:rPr>
        <w:t>t</w:t>
      </w:r>
      <w:r w:rsidRPr="00252C15">
        <w:rPr>
          <w:rFonts w:cs="Arial"/>
        </w:rPr>
        <w:t xml:space="preserve">eam to expertly address </w:t>
      </w:r>
      <w:r w:rsidR="009D2BB2">
        <w:rPr>
          <w:rFonts w:cs="Arial"/>
        </w:rPr>
        <w:t>the terms of reference</w:t>
      </w:r>
      <w:r w:rsidRPr="00252C15">
        <w:rPr>
          <w:rFonts w:cs="Arial"/>
        </w:rPr>
        <w:t>, as relevant to the project stage and the nature of the project. Each member is 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contribute</w:t>
      </w:r>
      <w:r w:rsidRPr="00252C15">
        <w:rPr>
          <w:rFonts w:cs="Arial"/>
          <w:spacing w:val="-3"/>
        </w:rPr>
        <w:t xml:space="preserve"> </w:t>
      </w:r>
      <w:r w:rsidRPr="00252C15">
        <w:rPr>
          <w:rFonts w:cs="Arial"/>
        </w:rPr>
        <w:t>within</w:t>
      </w:r>
      <w:r w:rsidRPr="00252C15">
        <w:rPr>
          <w:rFonts w:cs="Arial"/>
          <w:spacing w:val="-3"/>
        </w:rPr>
        <w:t xml:space="preserve"> </w:t>
      </w:r>
      <w:r w:rsidRPr="00252C15">
        <w:rPr>
          <w:rFonts w:cs="Arial"/>
        </w:rPr>
        <w:t>their</w:t>
      </w:r>
      <w:r w:rsidRPr="00252C15">
        <w:rPr>
          <w:rFonts w:cs="Arial"/>
          <w:spacing w:val="-2"/>
        </w:rPr>
        <w:t xml:space="preserve"> </w:t>
      </w:r>
      <w:r w:rsidRPr="00252C15">
        <w:rPr>
          <w:rFonts w:cs="Arial"/>
        </w:rPr>
        <w:t>area</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expertise,</w:t>
      </w:r>
      <w:r w:rsidRPr="00252C15">
        <w:rPr>
          <w:rFonts w:cs="Arial"/>
          <w:spacing w:val="-2"/>
        </w:rPr>
        <w:t xml:space="preserve"> </w:t>
      </w:r>
      <w:r w:rsidRPr="00252C15">
        <w:rPr>
          <w:rFonts w:cs="Arial"/>
        </w:rPr>
        <w:t>work</w:t>
      </w:r>
      <w:r w:rsidRPr="00252C15">
        <w:rPr>
          <w:rFonts w:cs="Arial"/>
          <w:spacing w:val="-2"/>
        </w:rPr>
        <w:t xml:space="preserve"> </w:t>
      </w:r>
      <w:r w:rsidRPr="00252C15">
        <w:rPr>
          <w:rFonts w:cs="Arial"/>
        </w:rPr>
        <w:t>collaboratively</w:t>
      </w:r>
      <w:r w:rsidRPr="00252C15">
        <w:rPr>
          <w:rFonts w:cs="Arial"/>
          <w:spacing w:val="-1"/>
        </w:rPr>
        <w:t xml:space="preserve"> </w:t>
      </w:r>
      <w:r w:rsidRPr="00252C15">
        <w:rPr>
          <w:rFonts w:cs="Arial"/>
        </w:rPr>
        <w:t>with</w:t>
      </w:r>
      <w:r w:rsidRPr="00252C15">
        <w:rPr>
          <w:rFonts w:cs="Arial"/>
          <w:spacing w:val="-3"/>
        </w:rPr>
        <w:t xml:space="preserve"> </w:t>
      </w:r>
      <w:r w:rsidRPr="00252C15">
        <w:rPr>
          <w:rFonts w:cs="Arial"/>
        </w:rPr>
        <w:t>their</w:t>
      </w:r>
      <w:r w:rsidRPr="00252C15">
        <w:rPr>
          <w:rFonts w:cs="Arial"/>
          <w:spacing w:val="-2"/>
        </w:rPr>
        <w:t xml:space="preserve"> </w:t>
      </w:r>
      <w:r>
        <w:rPr>
          <w:rFonts w:cs="Arial"/>
        </w:rPr>
        <w:t>review team</w:t>
      </w:r>
      <w:r w:rsidRPr="00252C15">
        <w:rPr>
          <w:rFonts w:cs="Arial"/>
          <w:spacing w:val="-2"/>
        </w:rPr>
        <w:t xml:space="preserve"> </w:t>
      </w:r>
      <w:r w:rsidRPr="00252C15">
        <w:rPr>
          <w:rFonts w:cs="Arial"/>
        </w:rPr>
        <w:t>colleagues</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 xml:space="preserve">take responsibility for producing a </w:t>
      </w:r>
      <w:proofErr w:type="gramStart"/>
      <w:r w:rsidRPr="00252C15">
        <w:rPr>
          <w:rFonts w:cs="Arial"/>
        </w:rPr>
        <w:t>high</w:t>
      </w:r>
      <w:r w:rsidR="00FA751D">
        <w:rPr>
          <w:rFonts w:cs="Arial"/>
        </w:rPr>
        <w:t xml:space="preserve"> </w:t>
      </w:r>
      <w:r w:rsidRPr="00252C15">
        <w:rPr>
          <w:rFonts w:cs="Arial"/>
        </w:rPr>
        <w:t>qualit</w:t>
      </w:r>
      <w:r w:rsidR="00C94A7A">
        <w:rPr>
          <w:rFonts w:cs="Arial"/>
        </w:rPr>
        <w:t>y</w:t>
      </w:r>
      <w:proofErr w:type="gramEnd"/>
      <w:r w:rsidRPr="00252C15">
        <w:rPr>
          <w:rFonts w:cs="Arial"/>
        </w:rPr>
        <w:t xml:space="preserve"> written </w:t>
      </w:r>
      <w:r>
        <w:rPr>
          <w:rFonts w:cs="Arial"/>
        </w:rPr>
        <w:t>review report</w:t>
      </w:r>
      <w:r w:rsidRPr="00252C15">
        <w:rPr>
          <w:rFonts w:cs="Arial"/>
        </w:rPr>
        <w:t xml:space="preserve"> using the appropriate template.</w:t>
      </w:r>
    </w:p>
    <w:bookmarkEnd w:id="112"/>
    <w:p w14:paraId="3416FDE9" w14:textId="77777777" w:rsidR="00443264" w:rsidRDefault="00BD7311" w:rsidP="00EB30B3">
      <w:pPr>
        <w:pStyle w:val="Heading2"/>
      </w:pPr>
      <w:r w:rsidRPr="00BD7311">
        <w:br w:type="page"/>
      </w:r>
    </w:p>
    <w:p w14:paraId="3E1C5F7D" w14:textId="7117ACBB" w:rsidR="00BD7311" w:rsidRPr="00BD7311" w:rsidRDefault="00BD7311" w:rsidP="00EB30B3">
      <w:pPr>
        <w:pStyle w:val="Heading2"/>
      </w:pPr>
      <w:bookmarkStart w:id="113" w:name="_Toc214365077"/>
      <w:r w:rsidRPr="00BD7311">
        <w:lastRenderedPageBreak/>
        <w:t>Review team principles and behaviour</w:t>
      </w:r>
      <w:bookmarkEnd w:id="113"/>
    </w:p>
    <w:p w14:paraId="4A2AC3B5" w14:textId="77777777" w:rsidR="002F551D" w:rsidRPr="00252C15" w:rsidRDefault="002F551D" w:rsidP="002F551D">
      <w:pPr>
        <w:pStyle w:val="BodyText"/>
        <w:rPr>
          <w:rFonts w:cs="Arial"/>
        </w:rPr>
      </w:pPr>
      <w:bookmarkStart w:id="114" w:name="_Toc167109801"/>
      <w:r w:rsidRPr="00252C15">
        <w:rPr>
          <w:rFonts w:cs="Arial"/>
        </w:rPr>
        <w:t>The</w:t>
      </w:r>
      <w:r w:rsidRPr="00252C15">
        <w:rPr>
          <w:rFonts w:cs="Arial"/>
          <w:spacing w:val="-3"/>
        </w:rPr>
        <w:t xml:space="preserve"> </w:t>
      </w:r>
      <w:r>
        <w:rPr>
          <w:rFonts w:cs="Arial"/>
        </w:rPr>
        <w:t>review team</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add</w:t>
      </w:r>
      <w:r w:rsidRPr="00252C15">
        <w:rPr>
          <w:rFonts w:cs="Arial"/>
          <w:spacing w:val="-3"/>
        </w:rPr>
        <w:t xml:space="preserve"> </w:t>
      </w:r>
      <w:r w:rsidRPr="00252C15">
        <w:rPr>
          <w:rFonts w:cs="Arial"/>
        </w:rPr>
        <w:t>value</w:t>
      </w:r>
      <w:r w:rsidRPr="00252C15">
        <w:rPr>
          <w:rFonts w:cs="Arial"/>
          <w:spacing w:val="-3"/>
        </w:rPr>
        <w:t xml:space="preserve"> </w:t>
      </w:r>
      <w:r w:rsidRPr="00252C15">
        <w:rPr>
          <w:rFonts w:cs="Arial"/>
        </w:rPr>
        <w:t>to</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development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 project by:</w:t>
      </w:r>
    </w:p>
    <w:p w14:paraId="65A2CD5F" w14:textId="77777777" w:rsidR="002F551D" w:rsidRPr="00252C15" w:rsidRDefault="002F551D" w:rsidP="002F551D">
      <w:pPr>
        <w:pStyle w:val="ListBullet"/>
        <w:numPr>
          <w:ilvl w:val="0"/>
          <w:numId w:val="149"/>
        </w:numPr>
      </w:pPr>
      <w:bookmarkStart w:id="115" w:name="_Hlk178253385"/>
      <w:r w:rsidRPr="00252C15">
        <w:t>being</w:t>
      </w:r>
      <w:r w:rsidRPr="00252C15">
        <w:rPr>
          <w:spacing w:val="-6"/>
        </w:rPr>
        <w:t xml:space="preserve"> </w:t>
      </w:r>
      <w:r w:rsidRPr="00252C15">
        <w:t>helpful</w:t>
      </w:r>
      <w:r w:rsidRPr="00252C15">
        <w:rPr>
          <w:spacing w:val="-3"/>
        </w:rPr>
        <w:t xml:space="preserve"> </w:t>
      </w:r>
      <w:r w:rsidRPr="00252C15">
        <w:t>and</w:t>
      </w:r>
      <w:r w:rsidRPr="00252C15">
        <w:rPr>
          <w:spacing w:val="-3"/>
        </w:rPr>
        <w:t xml:space="preserve"> </w:t>
      </w:r>
      <w:r w:rsidRPr="00252C15">
        <w:t>constructive</w:t>
      </w:r>
      <w:r w:rsidRPr="00252C15">
        <w:rPr>
          <w:spacing w:val="-2"/>
        </w:rPr>
        <w:t xml:space="preserve"> </w:t>
      </w:r>
      <w:r w:rsidRPr="00252C15">
        <w:t>in</w:t>
      </w:r>
      <w:r w:rsidRPr="00252C15">
        <w:rPr>
          <w:spacing w:val="-4"/>
        </w:rPr>
        <w:t xml:space="preserve"> </w:t>
      </w:r>
      <w:r w:rsidRPr="00252C15">
        <w:t>conducting</w:t>
      </w:r>
      <w:r w:rsidRPr="00252C15">
        <w:rPr>
          <w:spacing w:val="-3"/>
        </w:rPr>
        <w:t xml:space="preserve"> </w:t>
      </w:r>
      <w:r w:rsidRPr="00252C15">
        <w:t>the</w:t>
      </w:r>
      <w:r w:rsidRPr="00252C15">
        <w:rPr>
          <w:spacing w:val="-4"/>
        </w:rPr>
        <w:t xml:space="preserve"> </w:t>
      </w:r>
      <w:r>
        <w:t>r</w:t>
      </w:r>
      <w:r w:rsidRPr="00252C15">
        <w:t>eview</w:t>
      </w:r>
      <w:r w:rsidRPr="00252C15">
        <w:rPr>
          <w:spacing w:val="-3"/>
        </w:rPr>
        <w:t xml:space="preserve"> </w:t>
      </w:r>
      <w:r w:rsidRPr="00252C15">
        <w:t>and</w:t>
      </w:r>
      <w:r w:rsidRPr="00252C15">
        <w:rPr>
          <w:spacing w:val="-1"/>
        </w:rPr>
        <w:t xml:space="preserve"> </w:t>
      </w:r>
      <w:r w:rsidRPr="00252C15">
        <w:t>developing</w:t>
      </w:r>
      <w:r w:rsidRPr="00252C15">
        <w:rPr>
          <w:spacing w:val="-4"/>
        </w:rPr>
        <w:t xml:space="preserve"> </w:t>
      </w:r>
      <w:r w:rsidRPr="00252C15">
        <w:t>the</w:t>
      </w:r>
      <w:r w:rsidRPr="00252C15">
        <w:rPr>
          <w:spacing w:val="-2"/>
        </w:rPr>
        <w:t xml:space="preserve"> </w:t>
      </w:r>
      <w:r>
        <w:t>review report</w:t>
      </w:r>
    </w:p>
    <w:p w14:paraId="31AD99EB" w14:textId="77777777" w:rsidR="002F551D" w:rsidRPr="00252C15" w:rsidRDefault="002F551D" w:rsidP="002F551D">
      <w:pPr>
        <w:pStyle w:val="ListBullet"/>
        <w:numPr>
          <w:ilvl w:val="0"/>
          <w:numId w:val="149"/>
        </w:numPr>
      </w:pPr>
      <w:r w:rsidRPr="00252C15">
        <w:t>being</w:t>
      </w:r>
      <w:r w:rsidRPr="00252C15">
        <w:rPr>
          <w:spacing w:val="-5"/>
        </w:rPr>
        <w:t xml:space="preserve"> </w:t>
      </w:r>
      <w:r w:rsidRPr="00252C15">
        <w:t>independent,</w:t>
      </w:r>
      <w:r w:rsidRPr="00252C15">
        <w:rPr>
          <w:spacing w:val="-4"/>
        </w:rPr>
        <w:t xml:space="preserve"> </w:t>
      </w:r>
      <w:r w:rsidRPr="00252C15">
        <w:t>with</w:t>
      </w:r>
      <w:r w:rsidRPr="00252C15">
        <w:rPr>
          <w:spacing w:val="-5"/>
        </w:rPr>
        <w:t xml:space="preserve"> </w:t>
      </w:r>
      <w:r w:rsidRPr="00252C15">
        <w:t>the</w:t>
      </w:r>
      <w:r w:rsidRPr="00252C15">
        <w:rPr>
          <w:spacing w:val="-3"/>
        </w:rPr>
        <w:t xml:space="preserve"> </w:t>
      </w:r>
      <w:r>
        <w:rPr>
          <w:spacing w:val="-3"/>
        </w:rPr>
        <w:t>review report</w:t>
      </w:r>
      <w:r w:rsidRPr="00252C15">
        <w:t>’s</w:t>
      </w:r>
      <w:r w:rsidRPr="00252C15">
        <w:rPr>
          <w:spacing w:val="-4"/>
        </w:rPr>
        <w:t xml:space="preserve"> </w:t>
      </w:r>
      <w:r w:rsidRPr="00252C15">
        <w:t>recommendations</w:t>
      </w:r>
      <w:r w:rsidRPr="00252C15">
        <w:rPr>
          <w:spacing w:val="-4"/>
        </w:rPr>
        <w:t xml:space="preserve"> </w:t>
      </w:r>
      <w:r w:rsidRPr="00252C15">
        <w:t>not</w:t>
      </w:r>
      <w:r w:rsidRPr="00252C15">
        <w:rPr>
          <w:spacing w:val="-4"/>
        </w:rPr>
        <w:t xml:space="preserve"> </w:t>
      </w:r>
      <w:r w:rsidRPr="00252C15">
        <w:t>directed</w:t>
      </w:r>
      <w:r w:rsidRPr="00252C15">
        <w:rPr>
          <w:spacing w:val="-5"/>
        </w:rPr>
        <w:t xml:space="preserve"> </w:t>
      </w:r>
      <w:r w:rsidRPr="00252C15">
        <w:t>or</w:t>
      </w:r>
      <w:r w:rsidRPr="00252C15">
        <w:rPr>
          <w:spacing w:val="-4"/>
        </w:rPr>
        <w:t xml:space="preserve"> </w:t>
      </w:r>
      <w:r w:rsidRPr="00252C15">
        <w:t>influenced</w:t>
      </w:r>
      <w:r w:rsidRPr="00252C15">
        <w:rPr>
          <w:spacing w:val="-5"/>
        </w:rPr>
        <w:t xml:space="preserve"> </w:t>
      </w:r>
      <w:r w:rsidRPr="00252C15">
        <w:t>by external parties</w:t>
      </w:r>
    </w:p>
    <w:p w14:paraId="6BF68F21" w14:textId="77777777" w:rsidR="002F551D" w:rsidRPr="00252C15" w:rsidRDefault="002F551D" w:rsidP="002F551D">
      <w:pPr>
        <w:pStyle w:val="ListBullet"/>
        <w:numPr>
          <w:ilvl w:val="0"/>
          <w:numId w:val="149"/>
        </w:numPr>
      </w:pPr>
      <w:r w:rsidRPr="00252C15">
        <w:t>adhering</w:t>
      </w:r>
      <w:r w:rsidRPr="00252C15">
        <w:rPr>
          <w:spacing w:val="-5"/>
        </w:rPr>
        <w:t xml:space="preserve"> </w:t>
      </w:r>
      <w:r w:rsidRPr="00252C15">
        <w:t>to</w:t>
      </w:r>
      <w:r w:rsidRPr="00252C15">
        <w:rPr>
          <w:spacing w:val="-3"/>
        </w:rPr>
        <w:t xml:space="preserve"> </w:t>
      </w:r>
      <w:r>
        <w:t>the</w:t>
      </w:r>
      <w:r w:rsidRPr="00252C15">
        <w:rPr>
          <w:spacing w:val="-2"/>
        </w:rPr>
        <w:t xml:space="preserve"> </w:t>
      </w:r>
      <w:r>
        <w:t>t</w:t>
      </w:r>
      <w:r w:rsidRPr="00252C15">
        <w:t>erms</w:t>
      </w:r>
      <w:r w:rsidRPr="00252C15">
        <w:rPr>
          <w:spacing w:val="-2"/>
        </w:rPr>
        <w:t xml:space="preserve"> </w:t>
      </w:r>
      <w:r w:rsidRPr="00252C15">
        <w:t>of</w:t>
      </w:r>
      <w:r w:rsidRPr="00252C15">
        <w:rPr>
          <w:spacing w:val="-2"/>
        </w:rPr>
        <w:t xml:space="preserve"> </w:t>
      </w:r>
      <w:r>
        <w:t>r</w:t>
      </w:r>
      <w:r w:rsidRPr="00252C15">
        <w:t>eference</w:t>
      </w:r>
      <w:r w:rsidRPr="00252C15">
        <w:rPr>
          <w:spacing w:val="-3"/>
        </w:rPr>
        <w:t xml:space="preserve"> for the review</w:t>
      </w:r>
    </w:p>
    <w:p w14:paraId="6CDDDF1E" w14:textId="77777777" w:rsidR="002F551D" w:rsidRPr="00252C15" w:rsidRDefault="002F551D" w:rsidP="002F551D">
      <w:pPr>
        <w:pStyle w:val="ListBullet"/>
        <w:numPr>
          <w:ilvl w:val="0"/>
          <w:numId w:val="149"/>
        </w:numPr>
      </w:pPr>
      <w:r w:rsidRPr="00252C15">
        <w:t>providing</w:t>
      </w:r>
      <w:r w:rsidRPr="00252C15">
        <w:rPr>
          <w:spacing w:val="-6"/>
        </w:rPr>
        <w:t xml:space="preserve"> </w:t>
      </w:r>
      <w:r w:rsidRPr="00252C15">
        <w:t>a</w:t>
      </w:r>
      <w:r w:rsidRPr="00252C15">
        <w:rPr>
          <w:spacing w:val="-4"/>
        </w:rPr>
        <w:t xml:space="preserve"> </w:t>
      </w:r>
      <w:r>
        <w:rPr>
          <w:spacing w:val="-4"/>
        </w:rPr>
        <w:t>review report</w:t>
      </w:r>
      <w:r w:rsidRPr="00252C15">
        <w:rPr>
          <w:spacing w:val="-3"/>
        </w:rPr>
        <w:t xml:space="preserve"> </w:t>
      </w:r>
      <w:r w:rsidRPr="00252C15">
        <w:t>that</w:t>
      </w:r>
      <w:r w:rsidRPr="00252C15">
        <w:rPr>
          <w:spacing w:val="-3"/>
        </w:rPr>
        <w:t xml:space="preserve"> </w:t>
      </w:r>
      <w:r w:rsidRPr="00252C15">
        <w:t>clearly</w:t>
      </w:r>
      <w:r w:rsidRPr="00252C15">
        <w:rPr>
          <w:spacing w:val="-2"/>
        </w:rPr>
        <w:t xml:space="preserve"> </w:t>
      </w:r>
      <w:r w:rsidRPr="00252C15">
        <w:t>highlights</w:t>
      </w:r>
      <w:r w:rsidRPr="00252C15">
        <w:rPr>
          <w:spacing w:val="-3"/>
        </w:rPr>
        <w:t xml:space="preserve"> </w:t>
      </w:r>
      <w:r w:rsidRPr="00252C15">
        <w:t>substantive</w:t>
      </w:r>
      <w:r w:rsidRPr="00252C15">
        <w:rPr>
          <w:spacing w:val="-4"/>
        </w:rPr>
        <w:t xml:space="preserve"> </w:t>
      </w:r>
      <w:r w:rsidRPr="00252C15">
        <w:t>issues,</w:t>
      </w:r>
      <w:r w:rsidRPr="00252C15">
        <w:rPr>
          <w:spacing w:val="-3"/>
        </w:rPr>
        <w:t xml:space="preserve"> </w:t>
      </w:r>
      <w:r w:rsidRPr="00252C15">
        <w:t>their</w:t>
      </w:r>
      <w:r w:rsidRPr="00252C15">
        <w:rPr>
          <w:spacing w:val="-2"/>
        </w:rPr>
        <w:t xml:space="preserve"> </w:t>
      </w:r>
      <w:r w:rsidRPr="00252C15">
        <w:t>causes</w:t>
      </w:r>
      <w:r w:rsidRPr="00252C15">
        <w:rPr>
          <w:spacing w:val="-3"/>
        </w:rPr>
        <w:t xml:space="preserve"> </w:t>
      </w:r>
      <w:r w:rsidRPr="00252C15">
        <w:t>and</w:t>
      </w:r>
      <w:r w:rsidRPr="00252C15">
        <w:rPr>
          <w:spacing w:val="-3"/>
        </w:rPr>
        <w:t xml:space="preserve"> </w:t>
      </w:r>
      <w:r w:rsidRPr="00252C15">
        <w:rPr>
          <w:spacing w:val="-2"/>
        </w:rPr>
        <w:t>consequences</w:t>
      </w:r>
    </w:p>
    <w:p w14:paraId="16C5851A" w14:textId="77777777" w:rsidR="002F551D" w:rsidRPr="00252C15" w:rsidRDefault="002F551D" w:rsidP="002F551D">
      <w:pPr>
        <w:pStyle w:val="ListBullet"/>
        <w:numPr>
          <w:ilvl w:val="0"/>
          <w:numId w:val="149"/>
        </w:numPr>
      </w:pPr>
      <w:r w:rsidRPr="00252C15">
        <w:t>providing</w:t>
      </w:r>
      <w:r w:rsidRPr="00252C15">
        <w:rPr>
          <w:spacing w:val="-5"/>
        </w:rPr>
        <w:t xml:space="preserve"> </w:t>
      </w:r>
      <w:r w:rsidRPr="00252C15">
        <w:t>specific</w:t>
      </w:r>
      <w:r w:rsidRPr="00252C15">
        <w:rPr>
          <w:spacing w:val="-4"/>
        </w:rPr>
        <w:t xml:space="preserve"> </w:t>
      </w:r>
      <w:r w:rsidRPr="00252C15">
        <w:t>and</w:t>
      </w:r>
      <w:r w:rsidRPr="00252C15">
        <w:rPr>
          <w:spacing w:val="-5"/>
        </w:rPr>
        <w:t xml:space="preserve"> </w:t>
      </w:r>
      <w:r w:rsidRPr="00252C15">
        <w:t>actionable</w:t>
      </w:r>
      <w:r w:rsidRPr="00252C15">
        <w:rPr>
          <w:spacing w:val="-4"/>
        </w:rPr>
        <w:t xml:space="preserve"> </w:t>
      </w:r>
      <w:r w:rsidRPr="00252C15">
        <w:rPr>
          <w:spacing w:val="-2"/>
        </w:rPr>
        <w:t>recommendations.</w:t>
      </w:r>
    </w:p>
    <w:p w14:paraId="328FEC05" w14:textId="0ECB8341" w:rsidR="002F551D" w:rsidRPr="00252C15" w:rsidRDefault="002F551D" w:rsidP="002F551D">
      <w:pPr>
        <w:pStyle w:val="BodyText"/>
        <w:rPr>
          <w:rFonts w:cs="Arial"/>
        </w:rPr>
      </w:pPr>
      <w:r>
        <w:rPr>
          <w:rFonts w:cs="Arial"/>
          <w:lang w:val="ro-RO"/>
        </w:rPr>
        <w:t>Project assurance</w:t>
      </w:r>
      <w:r w:rsidRPr="00252C15">
        <w:rPr>
          <w:rFonts w:cs="Arial"/>
          <w:lang w:val="ro-RO"/>
        </w:rPr>
        <w:t xml:space="preserve"> </w:t>
      </w:r>
      <w:r>
        <w:rPr>
          <w:rFonts w:cs="Arial"/>
        </w:rPr>
        <w:t>r</w:t>
      </w:r>
      <w:r w:rsidRPr="00252C15">
        <w:rPr>
          <w:rFonts w:cs="Arial"/>
        </w:rPr>
        <w:t>eviews</w:t>
      </w:r>
      <w:r w:rsidRPr="00252C15">
        <w:rPr>
          <w:rFonts w:cs="Arial"/>
          <w:spacing w:val="-3"/>
        </w:rPr>
        <w:t xml:space="preserve"> </w:t>
      </w:r>
      <w:r w:rsidRPr="00252C15">
        <w:rPr>
          <w:rFonts w:cs="Arial"/>
        </w:rPr>
        <w:t>are</w:t>
      </w:r>
      <w:r w:rsidRPr="00252C15">
        <w:rPr>
          <w:rFonts w:cs="Arial"/>
          <w:spacing w:val="-4"/>
        </w:rPr>
        <w:t xml:space="preserve"> </w:t>
      </w:r>
      <w:r w:rsidRPr="00252C15">
        <w:rPr>
          <w:rFonts w:cs="Arial"/>
        </w:rPr>
        <w:t>not</w:t>
      </w:r>
      <w:r w:rsidRPr="00252C15">
        <w:rPr>
          <w:rFonts w:cs="Arial"/>
          <w:spacing w:val="-3"/>
        </w:rPr>
        <w:t xml:space="preserve"> </w:t>
      </w:r>
      <w:r w:rsidRPr="00252C15">
        <w:rPr>
          <w:rFonts w:cs="Arial"/>
        </w:rPr>
        <w:t>adversarial</w:t>
      </w:r>
      <w:r w:rsidRPr="00252C15">
        <w:rPr>
          <w:rFonts w:cs="Arial"/>
          <w:spacing w:val="-3"/>
        </w:rPr>
        <w:t xml:space="preserve"> </w:t>
      </w:r>
      <w:r w:rsidRPr="00252C15">
        <w:rPr>
          <w:rFonts w:cs="Arial"/>
        </w:rPr>
        <w:t>or</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detailed</w:t>
      </w:r>
      <w:r w:rsidRPr="00252C15">
        <w:rPr>
          <w:rFonts w:cs="Arial"/>
          <w:spacing w:val="-4"/>
        </w:rPr>
        <w:t xml:space="preserve"> </w:t>
      </w:r>
      <w:r w:rsidRPr="00252C15">
        <w:rPr>
          <w:rFonts w:cs="Arial"/>
        </w:rPr>
        <w:t>assessment</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management</w:t>
      </w:r>
      <w:r w:rsidRPr="00252C15">
        <w:rPr>
          <w:rFonts w:cs="Arial"/>
          <w:spacing w:val="-3"/>
        </w:rPr>
        <w:t xml:space="preserve"> </w:t>
      </w:r>
      <w:r w:rsidRPr="00252C15">
        <w:rPr>
          <w:rFonts w:cs="Arial"/>
        </w:rPr>
        <w:t>plans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project</w:t>
      </w:r>
      <w:r w:rsidRPr="00252C15">
        <w:rPr>
          <w:rFonts w:cs="Arial"/>
          <w:spacing w:val="-3"/>
        </w:rPr>
        <w:t xml:space="preserve"> </w:t>
      </w:r>
      <w:r w:rsidRPr="00252C15">
        <w:rPr>
          <w:rFonts w:cs="Arial"/>
        </w:rPr>
        <w:t>team</w:t>
      </w:r>
      <w:r w:rsidRPr="00252C15">
        <w:rPr>
          <w:rFonts w:cs="Arial"/>
          <w:spacing w:val="-3"/>
        </w:rPr>
        <w:t xml:space="preserve"> </w:t>
      </w:r>
      <w:r w:rsidRPr="00252C15">
        <w:rPr>
          <w:rFonts w:cs="Arial"/>
        </w:rPr>
        <w:t xml:space="preserve">deliverables. ITas requires professional and respectful behaviour during the </w:t>
      </w:r>
      <w:r>
        <w:rPr>
          <w:rFonts w:cs="Arial"/>
        </w:rPr>
        <w:t>r</w:t>
      </w:r>
      <w:r w:rsidRPr="00252C15">
        <w:rPr>
          <w:rFonts w:cs="Arial"/>
        </w:rPr>
        <w:t>eview.</w:t>
      </w:r>
    </w:p>
    <w:p w14:paraId="34492671" w14:textId="77777777" w:rsidR="00BD7311" w:rsidRPr="00BD7311" w:rsidRDefault="00BD7311" w:rsidP="00EB30B3">
      <w:pPr>
        <w:pStyle w:val="Heading2"/>
      </w:pPr>
      <w:bookmarkStart w:id="116" w:name="_Toc214365078"/>
      <w:bookmarkEnd w:id="115"/>
      <w:r w:rsidRPr="00BD7311">
        <w:t>Review communication protocols</w:t>
      </w:r>
      <w:bookmarkEnd w:id="114"/>
      <w:bookmarkEnd w:id="116"/>
    </w:p>
    <w:tbl>
      <w:tblPr>
        <w:tblpPr w:leftFromText="180" w:rightFromText="180" w:vertAnchor="text" w:tblpY="1"/>
        <w:tblOverlap w:val="never"/>
        <w:tblW w:w="10488" w:type="dxa"/>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984"/>
        <w:gridCol w:w="8504"/>
      </w:tblGrid>
      <w:tr w:rsidR="002F551D" w:rsidRPr="00252C15" w14:paraId="15B09ADF" w14:textId="77777777" w:rsidTr="00B872C2">
        <w:trPr>
          <w:trHeight w:val="395"/>
          <w:tblHeader/>
          <w:tblCellSpacing w:w="4" w:type="dxa"/>
        </w:trPr>
        <w:tc>
          <w:tcPr>
            <w:tcW w:w="1972" w:type="dxa"/>
            <w:shd w:val="clear" w:color="auto" w:fill="F18701"/>
          </w:tcPr>
          <w:p w14:paraId="04422D9C" w14:textId="77777777" w:rsidR="002F551D" w:rsidRPr="007067A2" w:rsidRDefault="002F551D" w:rsidP="0070285B">
            <w:pPr>
              <w:pStyle w:val="TableHeading"/>
              <w:framePr w:hSpace="0" w:wrap="auto" w:vAnchor="margin" w:hAnchor="text" w:yAlign="inline"/>
              <w:jc w:val="left"/>
            </w:pPr>
            <w:bookmarkStart w:id="117" w:name="_Hlk173920755"/>
            <w:r w:rsidRPr="007067A2">
              <w:t>Topic</w:t>
            </w:r>
          </w:p>
        </w:tc>
        <w:tc>
          <w:tcPr>
            <w:tcW w:w="8492" w:type="dxa"/>
            <w:shd w:val="clear" w:color="auto" w:fill="F18701"/>
          </w:tcPr>
          <w:p w14:paraId="79DC5B89" w14:textId="77777777" w:rsidR="002F551D" w:rsidRPr="007067A2" w:rsidRDefault="002F551D" w:rsidP="0070285B">
            <w:pPr>
              <w:pStyle w:val="TableHeading"/>
              <w:framePr w:hSpace="0" w:wrap="auto" w:vAnchor="margin" w:hAnchor="text" w:yAlign="inline"/>
              <w:jc w:val="left"/>
            </w:pPr>
            <w:r w:rsidRPr="007067A2">
              <w:t>Details</w:t>
            </w:r>
          </w:p>
        </w:tc>
      </w:tr>
      <w:tr w:rsidR="002F551D" w:rsidRPr="00252C15" w14:paraId="68B66193" w14:textId="77777777" w:rsidTr="00B872C2">
        <w:trPr>
          <w:trHeight w:val="1757"/>
          <w:tblCellSpacing w:w="4" w:type="dxa"/>
        </w:trPr>
        <w:tc>
          <w:tcPr>
            <w:tcW w:w="1972" w:type="dxa"/>
            <w:shd w:val="clear" w:color="auto" w:fill="FCE7CC"/>
            <w:vAlign w:val="center"/>
          </w:tcPr>
          <w:p w14:paraId="3332197B" w14:textId="77777777" w:rsidR="002F551D" w:rsidRPr="00085F2E" w:rsidRDefault="002F551D" w:rsidP="00965DAF">
            <w:pPr>
              <w:pStyle w:val="Tableheadingongrey"/>
              <w:framePr w:hSpace="0" w:wrap="auto" w:vAnchor="margin" w:yAlign="inline"/>
              <w:suppressOverlap w:val="0"/>
            </w:pPr>
            <w:r>
              <w:t>Report confidentiality</w:t>
            </w:r>
          </w:p>
        </w:tc>
        <w:tc>
          <w:tcPr>
            <w:tcW w:w="8492" w:type="dxa"/>
            <w:shd w:val="clear" w:color="auto" w:fill="F1F1F1"/>
          </w:tcPr>
          <w:p w14:paraId="24084D91"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Review reports are primarily for the consideration and noting of the SRO and delivery agency to support delivery of a successful project, to assist in making decisions about the project or to take action as required.</w:t>
            </w:r>
          </w:p>
          <w:p w14:paraId="6D946AE5"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All review reports are ultimately owned by the SRO and delivery agency.</w:t>
            </w:r>
          </w:p>
          <w:p w14:paraId="71D5CE5F" w14:textId="568F8695"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 xml:space="preserve">All participants must keep </w:t>
            </w:r>
            <w:r w:rsidR="00443264">
              <w:rPr>
                <w:sz w:val="22"/>
                <w:szCs w:val="22"/>
              </w:rPr>
              <w:t xml:space="preserve">all </w:t>
            </w:r>
            <w:r w:rsidRPr="0070285B">
              <w:rPr>
                <w:sz w:val="22"/>
                <w:szCs w:val="22"/>
              </w:rPr>
              <w:t>information</w:t>
            </w:r>
            <w:r w:rsidR="00443264">
              <w:rPr>
                <w:sz w:val="22"/>
                <w:szCs w:val="22"/>
              </w:rPr>
              <w:t xml:space="preserve"> and </w:t>
            </w:r>
            <w:r w:rsidRPr="0070285B">
              <w:rPr>
                <w:sz w:val="22"/>
                <w:szCs w:val="22"/>
              </w:rPr>
              <w:t>document</w:t>
            </w:r>
            <w:r w:rsidR="00443264">
              <w:rPr>
                <w:sz w:val="22"/>
                <w:szCs w:val="22"/>
              </w:rPr>
              <w:t>s</w:t>
            </w:r>
            <w:r w:rsidRPr="0070285B">
              <w:rPr>
                <w:sz w:val="22"/>
                <w:szCs w:val="22"/>
              </w:rPr>
              <w:t xml:space="preserve"> confidential at all times.</w:t>
            </w:r>
          </w:p>
          <w:p w14:paraId="325B0407"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Review team members must not directly contact the delivery agency or stakeholders without the permission of ITas.</w:t>
            </w:r>
          </w:p>
        </w:tc>
      </w:tr>
      <w:tr w:rsidR="002F551D" w:rsidRPr="00252C15" w14:paraId="43C38AA5" w14:textId="77777777" w:rsidTr="00B872C2">
        <w:trPr>
          <w:trHeight w:val="2004"/>
          <w:tblCellSpacing w:w="4" w:type="dxa"/>
        </w:trPr>
        <w:tc>
          <w:tcPr>
            <w:tcW w:w="1972" w:type="dxa"/>
            <w:shd w:val="clear" w:color="auto" w:fill="FCE7CC"/>
            <w:vAlign w:val="center"/>
          </w:tcPr>
          <w:p w14:paraId="37CA26DC" w14:textId="6DC67D87" w:rsidR="002F551D" w:rsidRPr="00085F2E" w:rsidRDefault="002F551D" w:rsidP="00EB30B3">
            <w:pPr>
              <w:pStyle w:val="Tableheadingongrey"/>
              <w:framePr w:hSpace="0" w:wrap="auto" w:vAnchor="margin" w:yAlign="inline"/>
              <w:suppressOverlap w:val="0"/>
            </w:pPr>
            <w:r>
              <w:t xml:space="preserve">Report </w:t>
            </w:r>
            <w:r w:rsidR="00EB30B3">
              <w:br/>
            </w:r>
            <w:r>
              <w:t>distribution</w:t>
            </w:r>
          </w:p>
        </w:tc>
        <w:tc>
          <w:tcPr>
            <w:tcW w:w="8492" w:type="dxa"/>
            <w:shd w:val="clear" w:color="auto" w:fill="F1F1F1"/>
          </w:tcPr>
          <w:p w14:paraId="61419352"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Review team members must not distribute copies of any versions of review reports directly to delivery agencies, project teams or any other party.</w:t>
            </w:r>
          </w:p>
          <w:p w14:paraId="2BBDA2FB"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The review team leader sends the final draft of the review report to ITas for review and distribution.</w:t>
            </w:r>
          </w:p>
          <w:p w14:paraId="25224A22" w14:textId="3E72D8E4"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There is no informal element to a review or the review report</w:t>
            </w:r>
            <w:r w:rsidR="00213557">
              <w:rPr>
                <w:sz w:val="22"/>
                <w:szCs w:val="22"/>
              </w:rPr>
              <w:t>.</w:t>
            </w:r>
            <w:r w:rsidR="003D2B1B">
              <w:rPr>
                <w:sz w:val="22"/>
                <w:szCs w:val="22"/>
              </w:rPr>
              <w:t xml:space="preserve"> </w:t>
            </w:r>
            <w:r w:rsidR="00213557">
              <w:rPr>
                <w:sz w:val="22"/>
                <w:szCs w:val="22"/>
              </w:rPr>
              <w:t>A</w:t>
            </w:r>
            <w:r w:rsidRPr="0070285B">
              <w:rPr>
                <w:sz w:val="22"/>
                <w:szCs w:val="22"/>
              </w:rPr>
              <w:t xml:space="preserve"> review report is </w:t>
            </w:r>
            <w:r w:rsidR="00213557">
              <w:rPr>
                <w:sz w:val="22"/>
                <w:szCs w:val="22"/>
              </w:rPr>
              <w:t xml:space="preserve">not to be </w:t>
            </w:r>
            <w:r w:rsidRPr="0070285B">
              <w:rPr>
                <w:sz w:val="22"/>
                <w:szCs w:val="22"/>
              </w:rPr>
              <w:t>distributed without permission of ITas.</w:t>
            </w:r>
          </w:p>
          <w:p w14:paraId="2F82B0C0"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The review team may not keep any copies of any version of the review report, or supporting documents, following submission to ITas.</w:t>
            </w:r>
          </w:p>
        </w:tc>
      </w:tr>
      <w:tr w:rsidR="002F551D" w:rsidRPr="00252C15" w14:paraId="52AAC39F" w14:textId="77777777" w:rsidTr="00B872C2">
        <w:trPr>
          <w:trHeight w:val="1213"/>
          <w:tblCellSpacing w:w="4" w:type="dxa"/>
        </w:trPr>
        <w:tc>
          <w:tcPr>
            <w:tcW w:w="1972" w:type="dxa"/>
            <w:shd w:val="clear" w:color="auto" w:fill="FCE7CC"/>
            <w:vAlign w:val="center"/>
          </w:tcPr>
          <w:p w14:paraId="3FAAAE10" w14:textId="512E4196" w:rsidR="002F551D" w:rsidRPr="00085F2E" w:rsidRDefault="002F551D" w:rsidP="00965DAF">
            <w:pPr>
              <w:pStyle w:val="Tableheadingongrey"/>
              <w:framePr w:hSpace="0" w:wrap="auto" w:vAnchor="margin" w:yAlign="inline"/>
              <w:suppressOverlap w:val="0"/>
            </w:pPr>
            <w:r>
              <w:t>Review</w:t>
            </w:r>
            <w:r w:rsidR="00443264">
              <w:br/>
            </w:r>
            <w:r>
              <w:t>debrief</w:t>
            </w:r>
          </w:p>
        </w:tc>
        <w:tc>
          <w:tcPr>
            <w:tcW w:w="8492" w:type="dxa"/>
            <w:shd w:val="clear" w:color="auto" w:fill="F1F1F1"/>
          </w:tcPr>
          <w:p w14:paraId="11E478A7" w14:textId="0A5E82B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 xml:space="preserve">ITas and the review team leader will agree on the process and timing </w:t>
            </w:r>
            <w:r w:rsidR="00443264">
              <w:rPr>
                <w:sz w:val="22"/>
                <w:szCs w:val="22"/>
              </w:rPr>
              <w:t>of</w:t>
            </w:r>
            <w:r w:rsidRPr="0070285B">
              <w:rPr>
                <w:sz w:val="22"/>
                <w:szCs w:val="22"/>
              </w:rPr>
              <w:t xml:space="preserve"> a review debrief with the delivery agency following the development of the review report. ITas will liaise with the SRO to approve the agency representatives that attend the debrief.</w:t>
            </w:r>
          </w:p>
          <w:p w14:paraId="04F5542C" w14:textId="4FC0CAED"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There is no informal element to reviews. A debrief to the SRO or any agency executive must not occur without the approval of ITas.</w:t>
            </w:r>
          </w:p>
        </w:tc>
      </w:tr>
      <w:tr w:rsidR="002F551D" w:rsidRPr="00252C15" w14:paraId="63DCE2A4" w14:textId="77777777" w:rsidTr="00B872C2">
        <w:trPr>
          <w:trHeight w:val="397"/>
          <w:tblCellSpacing w:w="4" w:type="dxa"/>
        </w:trPr>
        <w:tc>
          <w:tcPr>
            <w:tcW w:w="1972" w:type="dxa"/>
            <w:shd w:val="clear" w:color="auto" w:fill="FCE7CC"/>
            <w:vAlign w:val="center"/>
          </w:tcPr>
          <w:p w14:paraId="7C1F87F8" w14:textId="17E8D93A" w:rsidR="002F551D" w:rsidRPr="00085F2E" w:rsidRDefault="002F551D" w:rsidP="00965DAF">
            <w:pPr>
              <w:pStyle w:val="Tableheadingongrey"/>
              <w:framePr w:hSpace="0" w:wrap="auto" w:vAnchor="margin" w:yAlign="inline"/>
              <w:suppressOverlap w:val="0"/>
            </w:pPr>
            <w:r>
              <w:t>Report</w:t>
            </w:r>
            <w:r w:rsidR="00443264">
              <w:br/>
            </w:r>
            <w:r>
              <w:t>format</w:t>
            </w:r>
          </w:p>
        </w:tc>
        <w:tc>
          <w:tcPr>
            <w:tcW w:w="8492" w:type="dxa"/>
            <w:shd w:val="clear" w:color="auto" w:fill="F1F1F1"/>
          </w:tcPr>
          <w:p w14:paraId="60B033CC"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All review reports must include a document control table.</w:t>
            </w:r>
          </w:p>
          <w:p w14:paraId="62BFF8F1"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All review reports must include a list of people interviewed by the review team.</w:t>
            </w:r>
          </w:p>
          <w:p w14:paraId="0D35CBEC" w14:textId="22C6320F" w:rsidR="002F551D" w:rsidRPr="00611CBA" w:rsidRDefault="002F551D" w:rsidP="00611CBA">
            <w:pPr>
              <w:pStyle w:val="Tabletext"/>
              <w:framePr w:hSpace="0" w:wrap="auto" w:vAnchor="margin" w:hAnchor="text" w:yAlign="inline"/>
              <w:numPr>
                <w:ilvl w:val="0"/>
                <w:numId w:val="150"/>
              </w:numPr>
              <w:rPr>
                <w:sz w:val="22"/>
                <w:szCs w:val="22"/>
              </w:rPr>
            </w:pPr>
            <w:r w:rsidRPr="0070285B">
              <w:rPr>
                <w:sz w:val="22"/>
                <w:szCs w:val="22"/>
              </w:rPr>
              <w:t>All reports issued by the review team to ITas are to be in Microsoft Word format.</w:t>
            </w:r>
          </w:p>
        </w:tc>
      </w:tr>
      <w:tr w:rsidR="002F551D" w:rsidRPr="00252C15" w14:paraId="46A8A9FB" w14:textId="77777777" w:rsidTr="00B872C2">
        <w:trPr>
          <w:trHeight w:val="248"/>
          <w:tblCellSpacing w:w="4" w:type="dxa"/>
        </w:trPr>
        <w:tc>
          <w:tcPr>
            <w:tcW w:w="1972" w:type="dxa"/>
            <w:shd w:val="clear" w:color="auto" w:fill="FCE7CC"/>
            <w:vAlign w:val="center"/>
          </w:tcPr>
          <w:p w14:paraId="2BEF997A" w14:textId="37655CFF" w:rsidR="002F551D" w:rsidRPr="00D70CE6" w:rsidRDefault="002F551D" w:rsidP="00965DAF">
            <w:pPr>
              <w:pStyle w:val="Tableheadingongrey"/>
              <w:framePr w:hSpace="0" w:wrap="auto" w:vAnchor="margin" w:yAlign="inline"/>
              <w:suppressOverlap w:val="0"/>
            </w:pPr>
            <w:r w:rsidRPr="00085F2E">
              <w:t>R</w:t>
            </w:r>
            <w:r>
              <w:t>eport</w:t>
            </w:r>
            <w:r w:rsidR="00443264">
              <w:br/>
            </w:r>
            <w:r>
              <w:lastRenderedPageBreak/>
              <w:t xml:space="preserve">transmittal </w:t>
            </w:r>
          </w:p>
        </w:tc>
        <w:tc>
          <w:tcPr>
            <w:tcW w:w="8492" w:type="dxa"/>
            <w:shd w:val="clear" w:color="auto" w:fill="F1F1F1"/>
          </w:tcPr>
          <w:p w14:paraId="21DFA661"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lastRenderedPageBreak/>
              <w:t xml:space="preserve">The delivery agency SRO is the ultimate owner of the final review report and is responsible for document circulation. </w:t>
            </w:r>
          </w:p>
          <w:p w14:paraId="1BFE8E8A"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lastRenderedPageBreak/>
              <w:t>ITas will keep a record of the final review report for metrics and trend reporting use only.</w:t>
            </w:r>
          </w:p>
          <w:p w14:paraId="0FAEF98F" w14:textId="77777777" w:rsidR="002F551D" w:rsidRPr="0070285B" w:rsidRDefault="002F551D" w:rsidP="005411A0">
            <w:pPr>
              <w:pStyle w:val="Tabletext"/>
              <w:framePr w:hSpace="0" w:wrap="auto" w:vAnchor="margin" w:hAnchor="text" w:yAlign="inline"/>
              <w:numPr>
                <w:ilvl w:val="0"/>
                <w:numId w:val="150"/>
              </w:numPr>
              <w:rPr>
                <w:sz w:val="22"/>
                <w:szCs w:val="22"/>
              </w:rPr>
            </w:pPr>
            <w:r w:rsidRPr="0070285B">
              <w:rPr>
                <w:sz w:val="22"/>
                <w:szCs w:val="22"/>
              </w:rPr>
              <w:t>All participants should minimise the use of hard copies of delivery agency documents</w:t>
            </w:r>
            <w:r w:rsidRPr="0070285B">
              <w:rPr>
                <w:spacing w:val="-4"/>
                <w:sz w:val="22"/>
                <w:szCs w:val="22"/>
              </w:rPr>
              <w:t xml:space="preserve"> </w:t>
            </w:r>
            <w:r w:rsidRPr="0070285B">
              <w:rPr>
                <w:sz w:val="22"/>
                <w:szCs w:val="22"/>
              </w:rPr>
              <w:t>and</w:t>
            </w:r>
            <w:r w:rsidRPr="0070285B">
              <w:rPr>
                <w:spacing w:val="-5"/>
                <w:sz w:val="22"/>
                <w:szCs w:val="22"/>
              </w:rPr>
              <w:t xml:space="preserve"> </w:t>
            </w:r>
            <w:r w:rsidRPr="0070285B">
              <w:rPr>
                <w:sz w:val="22"/>
                <w:szCs w:val="22"/>
              </w:rPr>
              <w:t>must</w:t>
            </w:r>
            <w:r w:rsidRPr="0070285B">
              <w:rPr>
                <w:spacing w:val="-4"/>
                <w:sz w:val="22"/>
                <w:szCs w:val="22"/>
              </w:rPr>
              <w:t xml:space="preserve"> </w:t>
            </w:r>
            <w:r w:rsidRPr="0070285B">
              <w:rPr>
                <w:sz w:val="22"/>
                <w:szCs w:val="22"/>
              </w:rPr>
              <w:t>not</w:t>
            </w:r>
            <w:r w:rsidRPr="0070285B">
              <w:rPr>
                <w:spacing w:val="-4"/>
                <w:sz w:val="22"/>
                <w:szCs w:val="22"/>
              </w:rPr>
              <w:t xml:space="preserve"> </w:t>
            </w:r>
            <w:r w:rsidRPr="0070285B">
              <w:rPr>
                <w:sz w:val="22"/>
                <w:szCs w:val="22"/>
              </w:rPr>
              <w:t>keep</w:t>
            </w:r>
            <w:r w:rsidRPr="0070285B">
              <w:rPr>
                <w:spacing w:val="-5"/>
                <w:sz w:val="22"/>
                <w:szCs w:val="22"/>
              </w:rPr>
              <w:t xml:space="preserve"> </w:t>
            </w:r>
            <w:r w:rsidRPr="0070285B">
              <w:rPr>
                <w:sz w:val="22"/>
                <w:szCs w:val="22"/>
              </w:rPr>
              <w:t>documents</w:t>
            </w:r>
            <w:r w:rsidRPr="0070285B">
              <w:rPr>
                <w:spacing w:val="-4"/>
                <w:sz w:val="22"/>
                <w:szCs w:val="22"/>
              </w:rPr>
              <w:t xml:space="preserve"> </w:t>
            </w:r>
            <w:r w:rsidRPr="0070285B">
              <w:rPr>
                <w:sz w:val="22"/>
                <w:szCs w:val="22"/>
              </w:rPr>
              <w:t>in</w:t>
            </w:r>
            <w:r w:rsidRPr="0070285B">
              <w:rPr>
                <w:spacing w:val="-3"/>
                <w:sz w:val="22"/>
                <w:szCs w:val="22"/>
              </w:rPr>
              <w:t xml:space="preserve"> </w:t>
            </w:r>
            <w:r w:rsidRPr="0070285B">
              <w:rPr>
                <w:sz w:val="22"/>
                <w:szCs w:val="22"/>
              </w:rPr>
              <w:t>any</w:t>
            </w:r>
            <w:r w:rsidRPr="0070285B">
              <w:rPr>
                <w:spacing w:val="-4"/>
                <w:sz w:val="22"/>
                <w:szCs w:val="22"/>
              </w:rPr>
              <w:t xml:space="preserve"> </w:t>
            </w:r>
            <w:r w:rsidRPr="0070285B">
              <w:rPr>
                <w:sz w:val="22"/>
                <w:szCs w:val="22"/>
              </w:rPr>
              <w:t>form</w:t>
            </w:r>
            <w:r w:rsidRPr="0070285B">
              <w:rPr>
                <w:spacing w:val="-4"/>
                <w:sz w:val="22"/>
                <w:szCs w:val="22"/>
              </w:rPr>
              <w:t xml:space="preserve"> </w:t>
            </w:r>
            <w:r w:rsidRPr="0070285B">
              <w:rPr>
                <w:sz w:val="22"/>
                <w:szCs w:val="22"/>
              </w:rPr>
              <w:t>following</w:t>
            </w:r>
            <w:r w:rsidRPr="0070285B">
              <w:rPr>
                <w:spacing w:val="-5"/>
                <w:sz w:val="22"/>
                <w:szCs w:val="22"/>
              </w:rPr>
              <w:t xml:space="preserve"> </w:t>
            </w:r>
            <w:r w:rsidRPr="0070285B">
              <w:rPr>
                <w:sz w:val="22"/>
                <w:szCs w:val="22"/>
              </w:rPr>
              <w:t>the</w:t>
            </w:r>
            <w:r w:rsidRPr="0070285B">
              <w:rPr>
                <w:spacing w:val="-5"/>
                <w:sz w:val="22"/>
                <w:szCs w:val="22"/>
              </w:rPr>
              <w:t xml:space="preserve"> </w:t>
            </w:r>
            <w:r w:rsidRPr="0070285B">
              <w:rPr>
                <w:sz w:val="22"/>
                <w:szCs w:val="22"/>
              </w:rPr>
              <w:t>review.</w:t>
            </w:r>
          </w:p>
        </w:tc>
      </w:tr>
    </w:tbl>
    <w:p w14:paraId="590B7BE3" w14:textId="47FB9A27" w:rsidR="0050377A" w:rsidRPr="007067A2" w:rsidRDefault="00120290" w:rsidP="00EB30B3">
      <w:pPr>
        <w:pStyle w:val="Heading2"/>
      </w:pPr>
      <w:bookmarkStart w:id="118" w:name="_Toc214365079"/>
      <w:bookmarkEnd w:id="117"/>
      <w:r w:rsidRPr="007067A2">
        <w:lastRenderedPageBreak/>
        <w:t>Project assurance review report</w:t>
      </w:r>
      <w:bookmarkEnd w:id="118"/>
    </w:p>
    <w:p w14:paraId="2A8B98F7" w14:textId="77777777" w:rsidR="00120290" w:rsidRPr="00252C15" w:rsidRDefault="00120290" w:rsidP="00120290">
      <w:pPr>
        <w:pStyle w:val="BodyText"/>
        <w:rPr>
          <w:rFonts w:cs="Arial"/>
        </w:rPr>
      </w:pPr>
      <w:bookmarkStart w:id="119" w:name="_Hlk178253652"/>
      <w:r w:rsidRPr="00252C15">
        <w:rPr>
          <w:rFonts w:cs="Arial"/>
        </w:rPr>
        <w:t>The</w:t>
      </w:r>
      <w:r w:rsidRPr="00252C15">
        <w:rPr>
          <w:rFonts w:cs="Arial"/>
          <w:spacing w:val="-3"/>
        </w:rPr>
        <w:t xml:space="preserve"> </w:t>
      </w:r>
      <w:r w:rsidRPr="00252C15">
        <w:rPr>
          <w:rFonts w:cs="Arial"/>
          <w:b/>
          <w:bCs/>
        </w:rPr>
        <w:t>primary</w:t>
      </w:r>
      <w:r w:rsidRPr="00252C15">
        <w:rPr>
          <w:rFonts w:cs="Arial"/>
          <w:b/>
          <w:bCs/>
          <w:spacing w:val="-2"/>
        </w:rPr>
        <w:t xml:space="preserve"> </w:t>
      </w:r>
      <w:r w:rsidRPr="00252C15">
        <w:rPr>
          <w:rFonts w:cs="Arial"/>
          <w:b/>
          <w:bCs/>
        </w:rPr>
        <w:t>output</w:t>
      </w:r>
      <w:r w:rsidRPr="00252C15">
        <w:rPr>
          <w:rFonts w:cs="Arial"/>
          <w:spacing w:val="-2"/>
        </w:rPr>
        <w:t xml:space="preserve"> </w:t>
      </w:r>
      <w:r w:rsidRPr="00252C15">
        <w:rPr>
          <w:rFonts w:cs="Arial"/>
        </w:rPr>
        <w:t>of</w:t>
      </w:r>
      <w:r w:rsidRPr="00252C15">
        <w:rPr>
          <w:rFonts w:cs="Arial"/>
          <w:spacing w:val="-2"/>
        </w:rPr>
        <w:t xml:space="preserve"> </w:t>
      </w:r>
      <w:r>
        <w:rPr>
          <w:rFonts w:cs="Arial"/>
        </w:rPr>
        <w:t>a project assurance review</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a</w:t>
      </w:r>
      <w:r w:rsidRPr="00252C15">
        <w:rPr>
          <w:rFonts w:cs="Arial"/>
          <w:spacing w:val="-1"/>
        </w:rPr>
        <w:t xml:space="preserve"> </w:t>
      </w:r>
      <w:r w:rsidRPr="00252C15">
        <w:rPr>
          <w:rFonts w:cs="Arial"/>
        </w:rPr>
        <w:t>high-quality</w:t>
      </w:r>
      <w:r w:rsidRPr="00252C15">
        <w:rPr>
          <w:rFonts w:cs="Arial"/>
          <w:spacing w:val="-2"/>
        </w:rPr>
        <w:t xml:space="preserve"> </w:t>
      </w:r>
      <w:r w:rsidRPr="00252C15">
        <w:rPr>
          <w:rFonts w:cs="Arial"/>
        </w:rPr>
        <w:t>written</w:t>
      </w:r>
      <w:r w:rsidRPr="00252C15">
        <w:rPr>
          <w:rFonts w:cs="Arial"/>
          <w:spacing w:val="-3"/>
        </w:rPr>
        <w:t xml:space="preserve"> </w:t>
      </w:r>
      <w:r w:rsidRPr="00252C15">
        <w:rPr>
          <w:rFonts w:cs="Arial"/>
        </w:rPr>
        <w:t>report</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candid</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clear,</w:t>
      </w:r>
      <w:r w:rsidRPr="00252C15">
        <w:rPr>
          <w:rFonts w:cs="Arial"/>
          <w:spacing w:val="-2"/>
        </w:rPr>
        <w:t xml:space="preserve"> </w:t>
      </w:r>
      <w:r w:rsidRPr="00252C15">
        <w:rPr>
          <w:rFonts w:cs="Arial"/>
        </w:rPr>
        <w:t>absent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errors</w:t>
      </w:r>
      <w:r>
        <w:rPr>
          <w:rFonts w:cs="Arial"/>
        </w:rPr>
        <w:t>,</w:t>
      </w:r>
      <w:r w:rsidRPr="00252C15">
        <w:rPr>
          <w:rFonts w:cs="Arial"/>
          <w:spacing w:val="-2"/>
        </w:rPr>
        <w:t xml:space="preserve"> </w:t>
      </w:r>
      <w:r w:rsidRPr="00252C15">
        <w:rPr>
          <w:rFonts w:cs="Arial"/>
        </w:rPr>
        <w:t xml:space="preserve">and without contradiction </w:t>
      </w:r>
      <w:r>
        <w:rPr>
          <w:rFonts w:cs="Arial"/>
        </w:rPr>
        <w:t>or</w:t>
      </w:r>
      <w:r w:rsidRPr="00252C15">
        <w:rPr>
          <w:rFonts w:cs="Arial"/>
        </w:rPr>
        <w:t xml:space="preserve"> inconsistencies.</w:t>
      </w:r>
    </w:p>
    <w:p w14:paraId="4877F86C" w14:textId="77777777" w:rsidR="00120290" w:rsidRPr="00252C15" w:rsidRDefault="00120290" w:rsidP="00120290">
      <w:pPr>
        <w:pStyle w:val="BodyText"/>
        <w:rPr>
          <w:rFonts w:cs="Arial"/>
        </w:rPr>
      </w:pPr>
      <w:r w:rsidRPr="00252C15">
        <w:rPr>
          <w:rFonts w:cs="Arial"/>
        </w:rPr>
        <w:t xml:space="preserve">The </w:t>
      </w:r>
      <w:r w:rsidRPr="00252C15">
        <w:rPr>
          <w:rFonts w:cs="Arial"/>
          <w:b/>
          <w:bCs/>
        </w:rPr>
        <w:t>primary purpose</w:t>
      </w:r>
      <w:r w:rsidRPr="00252C15">
        <w:rPr>
          <w:rFonts w:cs="Arial"/>
        </w:rPr>
        <w:t xml:space="preserve"> of the </w:t>
      </w:r>
      <w:r>
        <w:rPr>
          <w:rFonts w:cs="Arial"/>
        </w:rPr>
        <w:t>review report</w:t>
      </w:r>
      <w:r w:rsidRPr="00252C15">
        <w:rPr>
          <w:rFonts w:cs="Arial"/>
        </w:rPr>
        <w:t xml:space="preserve"> is to provide commentary and recommendations to the </w:t>
      </w:r>
      <w:r>
        <w:rPr>
          <w:rFonts w:cs="Arial"/>
        </w:rPr>
        <w:t>delivery agency</w:t>
      </w:r>
      <w:r w:rsidRPr="00252C15">
        <w:rPr>
          <w:rFonts w:cs="Arial"/>
        </w:rPr>
        <w:t xml:space="preserve"> SRO to support successful project delivery.</w:t>
      </w:r>
    </w:p>
    <w:p w14:paraId="3D822605" w14:textId="77777777" w:rsidR="00120290" w:rsidRPr="00252C15" w:rsidRDefault="00120290" w:rsidP="00120290">
      <w:pPr>
        <w:pStyle w:val="BodyText"/>
        <w:rPr>
          <w:rFonts w:cs="Arial"/>
        </w:rPr>
      </w:pPr>
      <w:r w:rsidRPr="00252C15">
        <w:rPr>
          <w:rFonts w:cs="Arial"/>
        </w:rPr>
        <w:t xml:space="preserve">The </w:t>
      </w:r>
      <w:r>
        <w:rPr>
          <w:rFonts w:cs="Arial"/>
        </w:rPr>
        <w:t>review team</w:t>
      </w:r>
      <w:r w:rsidRPr="00252C15">
        <w:rPr>
          <w:rFonts w:cs="Arial"/>
        </w:rPr>
        <w:t xml:space="preserve"> should utilise the appropriate </w:t>
      </w:r>
      <w:r>
        <w:rPr>
          <w:rFonts w:cs="Arial"/>
        </w:rPr>
        <w:t>review report</w:t>
      </w:r>
      <w:r w:rsidRPr="00252C15">
        <w:rPr>
          <w:rFonts w:cs="Arial"/>
        </w:rPr>
        <w:t xml:space="preserve"> template</w:t>
      </w:r>
      <w:r>
        <w:rPr>
          <w:rFonts w:cs="Arial"/>
        </w:rPr>
        <w:t>,</w:t>
      </w:r>
      <w:r w:rsidRPr="00252C15">
        <w:rPr>
          <w:rFonts w:cs="Arial"/>
        </w:rPr>
        <w:t xml:space="preserve"> incorporating the </w:t>
      </w:r>
      <w:r>
        <w:rPr>
          <w:rFonts w:cs="Arial"/>
        </w:rPr>
        <w:t>r</w:t>
      </w:r>
      <w:r w:rsidRPr="00252C15">
        <w:rPr>
          <w:rFonts w:cs="Arial"/>
        </w:rPr>
        <w:t xml:space="preserve">eview </w:t>
      </w:r>
      <w:r>
        <w:rPr>
          <w:rFonts w:cs="Arial"/>
        </w:rPr>
        <w:t>r</w:t>
      </w:r>
      <w:r w:rsidRPr="00252C15">
        <w:rPr>
          <w:rFonts w:cs="Arial"/>
        </w:rPr>
        <w:t xml:space="preserve">atings and the </w:t>
      </w:r>
      <w:r>
        <w:rPr>
          <w:rFonts w:cs="Arial"/>
        </w:rPr>
        <w:t>r</w:t>
      </w:r>
      <w:r w:rsidRPr="00252C15">
        <w:rPr>
          <w:rFonts w:cs="Arial"/>
        </w:rPr>
        <w:t xml:space="preserve">eview </w:t>
      </w:r>
      <w:r>
        <w:rPr>
          <w:rFonts w:cs="Arial"/>
        </w:rPr>
        <w:t>r</w:t>
      </w:r>
      <w:r w:rsidRPr="00252C15">
        <w:rPr>
          <w:rFonts w:cs="Arial"/>
        </w:rPr>
        <w:t xml:space="preserve">ecommendations </w:t>
      </w:r>
      <w:r>
        <w:rPr>
          <w:rFonts w:cs="Arial"/>
        </w:rPr>
        <w:t>t</w:t>
      </w:r>
      <w:r w:rsidRPr="00252C15">
        <w:rPr>
          <w:rFonts w:cs="Arial"/>
        </w:rPr>
        <w:t xml:space="preserve">able. The </w:t>
      </w:r>
      <w:r>
        <w:rPr>
          <w:rFonts w:cs="Arial"/>
        </w:rPr>
        <w:t>t</w:t>
      </w:r>
      <w:r w:rsidRPr="00252C15">
        <w:rPr>
          <w:rFonts w:cs="Arial"/>
        </w:rPr>
        <w:t xml:space="preserve">erms of </w:t>
      </w:r>
      <w:r>
        <w:rPr>
          <w:rFonts w:cs="Arial"/>
        </w:rPr>
        <w:t>r</w:t>
      </w:r>
      <w:r w:rsidRPr="00252C15">
        <w:rPr>
          <w:rFonts w:cs="Arial"/>
        </w:rPr>
        <w:t xml:space="preserve">eference form part of the </w:t>
      </w:r>
      <w:r>
        <w:rPr>
          <w:rFonts w:cs="Arial"/>
        </w:rPr>
        <w:t>review report</w:t>
      </w:r>
      <w:r w:rsidRPr="00252C15">
        <w:rPr>
          <w:rFonts w:cs="Arial"/>
        </w:rPr>
        <w:t>.</w:t>
      </w:r>
    </w:p>
    <w:p w14:paraId="460E174C" w14:textId="77777777" w:rsidR="007904B1" w:rsidRPr="00252C15" w:rsidRDefault="007904B1" w:rsidP="007904B1">
      <w:pPr>
        <w:pStyle w:val="BodyText"/>
        <w:rPr>
          <w:rFonts w:cs="Arial"/>
        </w:rPr>
      </w:pPr>
      <w:bookmarkStart w:id="120" w:name="_Hlk177978559"/>
      <w:bookmarkEnd w:id="119"/>
      <w:r>
        <w:rPr>
          <w:rFonts w:cs="Arial"/>
        </w:rPr>
        <w:t>Review report</w:t>
      </w:r>
      <w:r w:rsidRPr="00252C15">
        <w:rPr>
          <w:rFonts w:cs="Arial"/>
        </w:rPr>
        <w:t>s must include</w:t>
      </w:r>
      <w:r>
        <w:rPr>
          <w:rFonts w:cs="Arial"/>
        </w:rPr>
        <w:t>:</w:t>
      </w:r>
    </w:p>
    <w:p w14:paraId="25A088DE" w14:textId="77777777" w:rsidR="007904B1" w:rsidRPr="00252C15" w:rsidRDefault="007904B1" w:rsidP="007904B1">
      <w:pPr>
        <w:pStyle w:val="ListBullet"/>
        <w:numPr>
          <w:ilvl w:val="0"/>
          <w:numId w:val="171"/>
        </w:numPr>
      </w:pPr>
      <w:r>
        <w:t>an e</w:t>
      </w:r>
      <w:r w:rsidRPr="00252C15">
        <w:t>xecutive</w:t>
      </w:r>
      <w:r w:rsidRPr="00252C15">
        <w:rPr>
          <w:spacing w:val="-4"/>
        </w:rPr>
        <w:t xml:space="preserve"> </w:t>
      </w:r>
      <w:r>
        <w:t>s</w:t>
      </w:r>
      <w:r w:rsidRPr="00252C15">
        <w:t>ummary that addresses the</w:t>
      </w:r>
      <w:r w:rsidRPr="00252C15">
        <w:rPr>
          <w:spacing w:val="-4"/>
        </w:rPr>
        <w:t xml:space="preserve"> </w:t>
      </w:r>
      <w:r>
        <w:t>review team</w:t>
      </w:r>
      <w:r w:rsidRPr="00252C15">
        <w:t>’s key</w:t>
      </w:r>
      <w:r w:rsidRPr="00252C15">
        <w:rPr>
          <w:spacing w:val="-2"/>
        </w:rPr>
        <w:t xml:space="preserve"> </w:t>
      </w:r>
      <w:r w:rsidRPr="00252C15">
        <w:t>findings</w:t>
      </w:r>
      <w:r>
        <w:rPr>
          <w:spacing w:val="-4"/>
        </w:rPr>
        <w:t xml:space="preserve">, and </w:t>
      </w:r>
      <w:r w:rsidRPr="00252C15">
        <w:t>includes the</w:t>
      </w:r>
      <w:r w:rsidRPr="00252C15">
        <w:rPr>
          <w:spacing w:val="-4"/>
        </w:rPr>
        <w:t xml:space="preserve"> </w:t>
      </w:r>
      <w:r w:rsidRPr="00252C15">
        <w:t>recommendations</w:t>
      </w:r>
      <w:r w:rsidRPr="00252C15">
        <w:rPr>
          <w:spacing w:val="-2"/>
        </w:rPr>
        <w:t xml:space="preserve"> </w:t>
      </w:r>
      <w:r w:rsidRPr="00252C15">
        <w:t>rated</w:t>
      </w:r>
      <w:r w:rsidRPr="00252C15">
        <w:rPr>
          <w:spacing w:val="-4"/>
        </w:rPr>
        <w:t xml:space="preserve"> </w:t>
      </w:r>
      <w:r w:rsidRPr="00252C15">
        <w:t xml:space="preserve">as critical and the overall </w:t>
      </w:r>
      <w:r>
        <w:t>r</w:t>
      </w:r>
      <w:r w:rsidRPr="00252C15">
        <w:t xml:space="preserve">eview </w:t>
      </w:r>
      <w:r>
        <w:t>r</w:t>
      </w:r>
      <w:r w:rsidRPr="00252C15">
        <w:t>ating with a succinct justification</w:t>
      </w:r>
    </w:p>
    <w:p w14:paraId="1AAF605A" w14:textId="03B450FF" w:rsidR="007904B1" w:rsidRPr="00252C15" w:rsidRDefault="007904B1" w:rsidP="007904B1">
      <w:pPr>
        <w:pStyle w:val="ListBullet"/>
        <w:numPr>
          <w:ilvl w:val="0"/>
          <w:numId w:val="171"/>
        </w:numPr>
      </w:pPr>
      <w:r>
        <w:t>c</w:t>
      </w:r>
      <w:r w:rsidRPr="00252C15">
        <w:t>ommentary,</w:t>
      </w:r>
      <w:r w:rsidRPr="00252C15">
        <w:rPr>
          <w:spacing w:val="-5"/>
        </w:rPr>
        <w:t xml:space="preserve"> </w:t>
      </w:r>
      <w:r w:rsidRPr="00252C15">
        <w:t>including</w:t>
      </w:r>
      <w:r w:rsidRPr="00252C15">
        <w:rPr>
          <w:spacing w:val="-2"/>
        </w:rPr>
        <w:t xml:space="preserve"> </w:t>
      </w:r>
      <w:r w:rsidRPr="00252C15">
        <w:t xml:space="preserve">a </w:t>
      </w:r>
      <w:r>
        <w:t>r</w:t>
      </w:r>
      <w:r w:rsidRPr="00252C15">
        <w:t>ating,</w:t>
      </w:r>
      <w:r w:rsidRPr="00252C15">
        <w:rPr>
          <w:spacing w:val="-1"/>
        </w:rPr>
        <w:t xml:space="preserve"> </w:t>
      </w:r>
      <w:r w:rsidRPr="00252C15">
        <w:t>on the project’s</w:t>
      </w:r>
      <w:r w:rsidRPr="00252C15">
        <w:rPr>
          <w:spacing w:val="-2"/>
        </w:rPr>
        <w:t xml:space="preserve"> </w:t>
      </w:r>
      <w:r w:rsidRPr="00252C15">
        <w:t>response</w:t>
      </w:r>
      <w:r w:rsidRPr="00252C15">
        <w:rPr>
          <w:spacing w:val="-1"/>
        </w:rPr>
        <w:t xml:space="preserve"> </w:t>
      </w:r>
      <w:r w:rsidRPr="00252C15">
        <w:t xml:space="preserve">to </w:t>
      </w:r>
      <w:r w:rsidR="00533892">
        <w:t>the terms of reference</w:t>
      </w:r>
    </w:p>
    <w:p w14:paraId="55101CE8" w14:textId="5B2AE8C8" w:rsidR="007904B1" w:rsidRPr="00252C15" w:rsidRDefault="007904B1" w:rsidP="007904B1">
      <w:pPr>
        <w:pStyle w:val="ListBullet"/>
        <w:numPr>
          <w:ilvl w:val="0"/>
          <w:numId w:val="171"/>
        </w:numPr>
      </w:pPr>
      <w:r>
        <w:t>r</w:t>
      </w:r>
      <w:r w:rsidRPr="00252C15">
        <w:t>elevant recommendations</w:t>
      </w:r>
      <w:r w:rsidRPr="00252C15">
        <w:rPr>
          <w:spacing w:val="-2"/>
        </w:rPr>
        <w:t xml:space="preserve"> </w:t>
      </w:r>
      <w:r w:rsidRPr="00252C15">
        <w:t xml:space="preserve">under </w:t>
      </w:r>
      <w:r w:rsidR="00533892">
        <w:t>the terms of reference</w:t>
      </w:r>
      <w:r w:rsidRPr="00252C15">
        <w:t>, listed,</w:t>
      </w:r>
      <w:r w:rsidRPr="00252C15">
        <w:rPr>
          <w:spacing w:val="-2"/>
        </w:rPr>
        <w:t xml:space="preserve"> </w:t>
      </w:r>
      <w:r w:rsidRPr="00252C15">
        <w:t>justified</w:t>
      </w:r>
      <w:r w:rsidRPr="00252C15">
        <w:rPr>
          <w:spacing w:val="-4"/>
        </w:rPr>
        <w:t xml:space="preserve"> </w:t>
      </w:r>
      <w:r w:rsidRPr="00252C15">
        <w:t>and</w:t>
      </w:r>
      <w:r w:rsidRPr="00252C15">
        <w:rPr>
          <w:spacing w:val="-4"/>
        </w:rPr>
        <w:t xml:space="preserve"> </w:t>
      </w:r>
      <w:r w:rsidRPr="00252C15">
        <w:t>rated</w:t>
      </w:r>
      <w:r w:rsidRPr="00252C15">
        <w:rPr>
          <w:spacing w:val="-4"/>
        </w:rPr>
        <w:t xml:space="preserve"> </w:t>
      </w:r>
      <w:r w:rsidRPr="00252C15">
        <w:t>(consistent with</w:t>
      </w:r>
      <w:r w:rsidRPr="00252C15">
        <w:rPr>
          <w:spacing w:val="-4"/>
        </w:rPr>
        <w:t xml:space="preserve"> </w:t>
      </w:r>
      <w:r w:rsidRPr="00252C15">
        <w:t>the</w:t>
      </w:r>
      <w:r w:rsidRPr="00252C15">
        <w:rPr>
          <w:spacing w:val="-2"/>
        </w:rPr>
        <w:t xml:space="preserve"> </w:t>
      </w:r>
      <w:r>
        <w:t>r</w:t>
      </w:r>
      <w:r w:rsidRPr="00252C15">
        <w:t xml:space="preserve">atings </w:t>
      </w:r>
      <w:r>
        <w:rPr>
          <w:spacing w:val="-2"/>
        </w:rPr>
        <w:t>g</w:t>
      </w:r>
      <w:r w:rsidRPr="00252C15">
        <w:rPr>
          <w:spacing w:val="-2"/>
        </w:rPr>
        <w:t>uide)</w:t>
      </w:r>
    </w:p>
    <w:p w14:paraId="572CD820" w14:textId="77777777" w:rsidR="000E2011" w:rsidRPr="007D7AC3" w:rsidRDefault="000E2011" w:rsidP="000E2011">
      <w:pPr>
        <w:pStyle w:val="ListBullet"/>
        <w:numPr>
          <w:ilvl w:val="0"/>
          <w:numId w:val="171"/>
        </w:numPr>
        <w:spacing w:before="40" w:after="40"/>
        <w:rPr>
          <w:szCs w:val="24"/>
        </w:rPr>
      </w:pPr>
      <w:r>
        <w:rPr>
          <w:szCs w:val="24"/>
        </w:rPr>
        <w:t xml:space="preserve">a </w:t>
      </w:r>
      <w:r w:rsidRPr="007D7AC3">
        <w:rPr>
          <w:szCs w:val="24"/>
        </w:rPr>
        <w:t>recommendations</w:t>
      </w:r>
      <w:r w:rsidRPr="007D7AC3">
        <w:rPr>
          <w:spacing w:val="-2"/>
          <w:szCs w:val="24"/>
        </w:rPr>
        <w:t xml:space="preserve"> </w:t>
      </w:r>
      <w:r w:rsidRPr="007D7AC3">
        <w:rPr>
          <w:szCs w:val="24"/>
        </w:rPr>
        <w:t>table in the format</w:t>
      </w:r>
      <w:r w:rsidRPr="007D7AC3">
        <w:rPr>
          <w:spacing w:val="-2"/>
          <w:szCs w:val="24"/>
        </w:rPr>
        <w:t xml:space="preserve"> </w:t>
      </w:r>
      <w:r w:rsidRPr="007D7AC3">
        <w:rPr>
          <w:szCs w:val="24"/>
        </w:rPr>
        <w:t>provided by</w:t>
      </w:r>
      <w:r w:rsidRPr="007D7AC3">
        <w:rPr>
          <w:spacing w:val="-2"/>
          <w:szCs w:val="24"/>
        </w:rPr>
        <w:t xml:space="preserve"> </w:t>
      </w:r>
      <w:r w:rsidRPr="007D7AC3">
        <w:rPr>
          <w:szCs w:val="24"/>
        </w:rPr>
        <w:t>ITas</w:t>
      </w:r>
      <w:r>
        <w:rPr>
          <w:spacing w:val="-1"/>
          <w:szCs w:val="24"/>
        </w:rPr>
        <w:t xml:space="preserve">, </w:t>
      </w:r>
      <w:r w:rsidRPr="007D7AC3">
        <w:rPr>
          <w:szCs w:val="24"/>
        </w:rPr>
        <w:t>including each recommendation with its</w:t>
      </w:r>
      <w:r w:rsidRPr="007D7AC3">
        <w:rPr>
          <w:spacing w:val="-2"/>
          <w:szCs w:val="24"/>
        </w:rPr>
        <w:t xml:space="preserve"> </w:t>
      </w:r>
      <w:r w:rsidRPr="007D7AC3">
        <w:rPr>
          <w:szCs w:val="24"/>
        </w:rPr>
        <w:t xml:space="preserve">rating and categorisation by theme (see </w:t>
      </w:r>
      <w:r>
        <w:rPr>
          <w:szCs w:val="24"/>
        </w:rPr>
        <w:t>next page</w:t>
      </w:r>
      <w:r w:rsidRPr="007D7AC3">
        <w:rPr>
          <w:szCs w:val="24"/>
        </w:rPr>
        <w:t>).</w:t>
      </w:r>
    </w:p>
    <w:p w14:paraId="6F68EE94" w14:textId="77777777" w:rsidR="007904B1" w:rsidRDefault="007904B1">
      <w:r>
        <w:br w:type="page"/>
      </w:r>
    </w:p>
    <w:p w14:paraId="058162E4" w14:textId="14F41213" w:rsidR="00BD7311" w:rsidRPr="00BD7311" w:rsidRDefault="00BD7311" w:rsidP="00EB30B3">
      <w:pPr>
        <w:pStyle w:val="Heading2"/>
      </w:pPr>
      <w:bookmarkStart w:id="121" w:name="_Toc214365080"/>
      <w:bookmarkEnd w:id="120"/>
      <w:r w:rsidRPr="00BD7311">
        <w:lastRenderedPageBreak/>
        <w:t xml:space="preserve">Key </w:t>
      </w:r>
      <w:r w:rsidR="0022434C">
        <w:t>t</w:t>
      </w:r>
      <w:r w:rsidRPr="00BD7311">
        <w:t xml:space="preserve">heme </w:t>
      </w:r>
      <w:r w:rsidR="0022434C">
        <w:t>a</w:t>
      </w:r>
      <w:r w:rsidRPr="00BD7311">
        <w:t>ssessment</w:t>
      </w:r>
      <w:bookmarkEnd w:id="121"/>
    </w:p>
    <w:p w14:paraId="4FBB68F1" w14:textId="21C8DE21" w:rsidR="00BD7311" w:rsidRPr="00BD7311" w:rsidRDefault="00BD7311" w:rsidP="00EB283F">
      <w:pPr>
        <w:pStyle w:val="BodyText"/>
        <w:spacing w:after="0"/>
      </w:pPr>
      <w:r w:rsidRPr="00BD7311">
        <w:t>ITas</w:t>
      </w:r>
      <w:r w:rsidRPr="00BD7311">
        <w:rPr>
          <w:spacing w:val="-2"/>
        </w:rPr>
        <w:t xml:space="preserve"> </w:t>
      </w:r>
      <w:r w:rsidRPr="00BD7311">
        <w:t>is</w:t>
      </w:r>
      <w:r w:rsidRPr="00BD7311">
        <w:rPr>
          <w:spacing w:val="-2"/>
        </w:rPr>
        <w:t xml:space="preserve"> </w:t>
      </w:r>
      <w:r w:rsidRPr="00BD7311">
        <w:t>required</w:t>
      </w:r>
      <w:r w:rsidRPr="00BD7311">
        <w:rPr>
          <w:spacing w:val="-3"/>
        </w:rPr>
        <w:t xml:space="preserve"> </w:t>
      </w:r>
      <w:r w:rsidRPr="00BD7311">
        <w:t>to</w:t>
      </w:r>
      <w:r w:rsidRPr="00BD7311">
        <w:rPr>
          <w:spacing w:val="-3"/>
        </w:rPr>
        <w:t xml:space="preserve"> </w:t>
      </w:r>
      <w:r w:rsidRPr="00BD7311">
        <w:t>prepare</w:t>
      </w:r>
      <w:r w:rsidRPr="00BD7311">
        <w:rPr>
          <w:spacing w:val="-3"/>
        </w:rPr>
        <w:t xml:space="preserve"> </w:t>
      </w:r>
      <w:r w:rsidRPr="00BD7311">
        <w:t>a</w:t>
      </w:r>
      <w:r w:rsidRPr="00BD7311">
        <w:rPr>
          <w:spacing w:val="-1"/>
        </w:rPr>
        <w:t xml:space="preserve"> </w:t>
      </w:r>
      <w:r w:rsidRPr="00BD7311">
        <w:t>report</w:t>
      </w:r>
      <w:r w:rsidRPr="00BD7311">
        <w:rPr>
          <w:spacing w:val="-2"/>
        </w:rPr>
        <w:t xml:space="preserve"> </w:t>
      </w:r>
      <w:r w:rsidRPr="00BD7311">
        <w:t>each</w:t>
      </w:r>
      <w:r w:rsidRPr="00BD7311">
        <w:rPr>
          <w:spacing w:val="-3"/>
        </w:rPr>
        <w:t xml:space="preserve"> </w:t>
      </w:r>
      <w:r w:rsidRPr="00BD7311">
        <w:t>year</w:t>
      </w:r>
      <w:r w:rsidRPr="00BD7311">
        <w:rPr>
          <w:spacing w:val="-2"/>
        </w:rPr>
        <w:t xml:space="preserve"> </w:t>
      </w:r>
      <w:r w:rsidRPr="00BD7311">
        <w:t>on</w:t>
      </w:r>
      <w:r w:rsidRPr="00BD7311">
        <w:rPr>
          <w:spacing w:val="-2"/>
        </w:rPr>
        <w:t xml:space="preserve"> </w:t>
      </w:r>
      <w:r w:rsidRPr="00BD7311">
        <w:t>key</w:t>
      </w:r>
      <w:r w:rsidRPr="00BD7311">
        <w:rPr>
          <w:spacing w:val="-2"/>
        </w:rPr>
        <w:t xml:space="preserve"> </w:t>
      </w:r>
      <w:r w:rsidRPr="00BD7311">
        <w:t>themes</w:t>
      </w:r>
      <w:r w:rsidRPr="00BD7311">
        <w:rPr>
          <w:spacing w:val="-2"/>
        </w:rPr>
        <w:t xml:space="preserve"> </w:t>
      </w:r>
      <w:r w:rsidRPr="00BD7311">
        <w:t>emerging</w:t>
      </w:r>
      <w:r w:rsidRPr="00BD7311">
        <w:rPr>
          <w:spacing w:val="-3"/>
        </w:rPr>
        <w:t xml:space="preserve"> </w:t>
      </w:r>
      <w:r w:rsidRPr="00BD7311">
        <w:t>across</w:t>
      </w:r>
      <w:r w:rsidRPr="00BD7311">
        <w:rPr>
          <w:spacing w:val="-2"/>
        </w:rPr>
        <w:t xml:space="preserve"> </w:t>
      </w:r>
      <w:r w:rsidRPr="00BD7311">
        <w:t>all</w:t>
      </w:r>
      <w:r w:rsidRPr="00BD7311">
        <w:rPr>
          <w:spacing w:val="-2"/>
        </w:rPr>
        <w:t xml:space="preserve"> </w:t>
      </w:r>
      <w:r w:rsidRPr="00BD7311">
        <w:t>reviews.</w:t>
      </w:r>
      <w:r w:rsidRPr="00BD7311">
        <w:rPr>
          <w:spacing w:val="-2"/>
        </w:rPr>
        <w:t xml:space="preserve"> </w:t>
      </w:r>
      <w:r w:rsidRPr="00BD7311">
        <w:t>This</w:t>
      </w:r>
      <w:r w:rsidRPr="00BD7311">
        <w:rPr>
          <w:spacing w:val="-2"/>
        </w:rPr>
        <w:t xml:space="preserve"> </w:t>
      </w:r>
      <w:r w:rsidRPr="00BD7311">
        <w:t xml:space="preserve">relies on an analysis of the </w:t>
      </w:r>
      <w:r w:rsidR="00120290">
        <w:t>r</w:t>
      </w:r>
      <w:r w:rsidRPr="00BD7311">
        <w:t>eview recommendations categorised according to 18 key themes.</w:t>
      </w:r>
      <w:r w:rsidR="0050377A">
        <w:t xml:space="preserve"> </w:t>
      </w:r>
      <w:r w:rsidR="0050377A" w:rsidRPr="0050377A">
        <w:t xml:space="preserve">Review </w:t>
      </w:r>
      <w:r w:rsidR="00120290">
        <w:t>t</w:t>
      </w:r>
      <w:r w:rsidR="0050377A" w:rsidRPr="0050377A">
        <w:t>eams are requested to assign one of the 18 key themes to each recommendation made.</w:t>
      </w:r>
    </w:p>
    <w:tbl>
      <w:tblPr>
        <w:tblpPr w:leftFromText="180" w:rightFromText="180" w:vertAnchor="text" w:horzAnchor="margin" w:tblpY="476"/>
        <w:tblW w:w="10206" w:type="dxa"/>
        <w:tblCellSpacing w:w="5" w:type="dxa"/>
        <w:tblLayout w:type="fixed"/>
        <w:tblCellMar>
          <w:left w:w="0" w:type="dxa"/>
          <w:right w:w="0" w:type="dxa"/>
        </w:tblCellMar>
        <w:tblLook w:val="01E0" w:firstRow="1" w:lastRow="1" w:firstColumn="1" w:lastColumn="1" w:noHBand="0" w:noVBand="0"/>
      </w:tblPr>
      <w:tblGrid>
        <w:gridCol w:w="2977"/>
        <w:gridCol w:w="7229"/>
      </w:tblGrid>
      <w:tr w:rsidR="00120290" w:rsidRPr="00252C15" w14:paraId="585E851F" w14:textId="77777777" w:rsidTr="007904B1">
        <w:trPr>
          <w:trHeight w:val="397"/>
          <w:tblHeader/>
          <w:tblCellSpacing w:w="5" w:type="dxa"/>
        </w:trPr>
        <w:tc>
          <w:tcPr>
            <w:tcW w:w="2962" w:type="dxa"/>
            <w:tcBorders>
              <w:top w:val="nil"/>
              <w:left w:val="nil"/>
            </w:tcBorders>
            <w:shd w:val="clear" w:color="auto" w:fill="F18701"/>
            <w:vAlign w:val="center"/>
          </w:tcPr>
          <w:p w14:paraId="297505EE" w14:textId="77777777" w:rsidR="00120290" w:rsidRPr="00C157B9" w:rsidRDefault="00120290" w:rsidP="00114E87">
            <w:pPr>
              <w:pStyle w:val="TableHeading"/>
              <w:framePr w:hSpace="0" w:wrap="auto" w:vAnchor="margin" w:hAnchor="text" w:yAlign="inline"/>
            </w:pPr>
            <w:bookmarkStart w:id="122" w:name="_Hlk174364115"/>
            <w:r>
              <w:t>Key themes</w:t>
            </w:r>
          </w:p>
        </w:tc>
        <w:tc>
          <w:tcPr>
            <w:tcW w:w="7214" w:type="dxa"/>
            <w:tcBorders>
              <w:top w:val="nil"/>
              <w:right w:val="nil"/>
            </w:tcBorders>
            <w:shd w:val="clear" w:color="auto" w:fill="F18701"/>
          </w:tcPr>
          <w:p w14:paraId="09713DDA" w14:textId="24D864B5" w:rsidR="00120290" w:rsidRPr="00C157B9" w:rsidRDefault="00C72C4A" w:rsidP="00114E87">
            <w:pPr>
              <w:pStyle w:val="TableHeading"/>
              <w:framePr w:hSpace="0" w:wrap="auto" w:vAnchor="margin" w:hAnchor="text" w:yAlign="inline"/>
            </w:pPr>
            <w:r w:rsidRPr="00C72C4A">
              <w:t>Key matters for consideration</w:t>
            </w:r>
          </w:p>
        </w:tc>
      </w:tr>
      <w:tr w:rsidR="00120290" w:rsidRPr="00252C15" w14:paraId="583AABB9" w14:textId="77777777" w:rsidTr="00CF3129">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3D25E78E" w14:textId="2DF215E6" w:rsidR="00120290" w:rsidRPr="00085F2E" w:rsidRDefault="00120290" w:rsidP="00965DAF">
            <w:pPr>
              <w:pStyle w:val="Tableheadingongrey"/>
              <w:framePr w:hSpace="0" w:wrap="auto" w:vAnchor="margin" w:yAlign="inline"/>
              <w:suppressOverlap w:val="0"/>
              <w:rPr>
                <w:sz w:val="18"/>
              </w:rPr>
            </w:pPr>
            <w:r>
              <w:t>Quality of the</w:t>
            </w:r>
            <w:r w:rsidR="00443264">
              <w:br/>
            </w:r>
            <w:r>
              <w:t>business case</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7230FEA3"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Case for change is not clearly or sufficiently articulated and justification for the investment is not substantiated.</w:t>
            </w:r>
          </w:p>
          <w:p w14:paraId="5CA59B10"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Analysis, assumptions or documentation lack rigour and clear articulation.</w:t>
            </w:r>
          </w:p>
        </w:tc>
      </w:tr>
      <w:tr w:rsidR="00120290" w:rsidRPr="00252C15" w14:paraId="23D41150" w14:textId="77777777" w:rsidTr="00CF3129">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5DDABC29" w14:textId="77777777" w:rsidR="00120290" w:rsidRPr="00085F2E" w:rsidRDefault="00120290" w:rsidP="00965DAF">
            <w:pPr>
              <w:pStyle w:val="Tableheadingongrey"/>
              <w:framePr w:hSpace="0" w:wrap="auto" w:vAnchor="margin" w:yAlign="inline"/>
              <w:suppressOverlap w:val="0"/>
            </w:pPr>
            <w:r>
              <w:t>Governance</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2B715693"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Governance</w:t>
            </w:r>
            <w:r w:rsidRPr="0070285B">
              <w:rPr>
                <w:spacing w:val="-1"/>
                <w:sz w:val="22"/>
                <w:szCs w:val="22"/>
              </w:rPr>
              <w:t xml:space="preserve"> </w:t>
            </w:r>
            <w:r w:rsidRPr="0070285B">
              <w:rPr>
                <w:sz w:val="22"/>
                <w:szCs w:val="22"/>
              </w:rPr>
              <w:t>frameworks are not fit-for-purpose</w:t>
            </w:r>
            <w:r w:rsidRPr="0070285B">
              <w:rPr>
                <w:spacing w:val="-1"/>
                <w:sz w:val="22"/>
                <w:szCs w:val="22"/>
              </w:rPr>
              <w:t xml:space="preserve"> </w:t>
            </w:r>
            <w:r w:rsidRPr="0070285B">
              <w:rPr>
                <w:sz w:val="22"/>
                <w:szCs w:val="22"/>
              </w:rPr>
              <w:t>or understood.</w:t>
            </w:r>
          </w:p>
          <w:p w14:paraId="36130B89"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Lack</w:t>
            </w:r>
            <w:r w:rsidRPr="0070285B">
              <w:rPr>
                <w:spacing w:val="-4"/>
                <w:sz w:val="22"/>
                <w:szCs w:val="22"/>
              </w:rPr>
              <w:t xml:space="preserve"> </w:t>
            </w:r>
            <w:r w:rsidRPr="0070285B">
              <w:rPr>
                <w:sz w:val="22"/>
                <w:szCs w:val="22"/>
              </w:rPr>
              <w:t>of</w:t>
            </w:r>
            <w:r w:rsidRPr="0070285B">
              <w:rPr>
                <w:spacing w:val="-4"/>
                <w:sz w:val="22"/>
                <w:szCs w:val="22"/>
              </w:rPr>
              <w:t xml:space="preserve"> </w:t>
            </w:r>
            <w:r w:rsidRPr="0070285B">
              <w:rPr>
                <w:sz w:val="22"/>
                <w:szCs w:val="22"/>
              </w:rPr>
              <w:t>definition</w:t>
            </w:r>
            <w:r w:rsidRPr="0070285B">
              <w:rPr>
                <w:spacing w:val="-5"/>
                <w:sz w:val="22"/>
                <w:szCs w:val="22"/>
              </w:rPr>
              <w:t xml:space="preserve"> </w:t>
            </w:r>
            <w:r w:rsidRPr="0070285B">
              <w:rPr>
                <w:sz w:val="22"/>
                <w:szCs w:val="22"/>
              </w:rPr>
              <w:t>around</w:t>
            </w:r>
            <w:r w:rsidRPr="0070285B">
              <w:rPr>
                <w:spacing w:val="-5"/>
                <w:sz w:val="22"/>
                <w:szCs w:val="22"/>
              </w:rPr>
              <w:t xml:space="preserve"> </w:t>
            </w:r>
            <w:r w:rsidRPr="0070285B">
              <w:rPr>
                <w:sz w:val="22"/>
                <w:szCs w:val="22"/>
              </w:rPr>
              <w:t xml:space="preserve">roles, </w:t>
            </w:r>
            <w:r w:rsidRPr="0070285B">
              <w:rPr>
                <w:spacing w:val="-4"/>
                <w:sz w:val="22"/>
                <w:szCs w:val="22"/>
              </w:rPr>
              <w:t xml:space="preserve">poor </w:t>
            </w:r>
            <w:r w:rsidRPr="0070285B">
              <w:rPr>
                <w:sz w:val="22"/>
                <w:szCs w:val="22"/>
              </w:rPr>
              <w:t>understanding</w:t>
            </w:r>
            <w:r w:rsidRPr="0070285B">
              <w:rPr>
                <w:spacing w:val="-5"/>
                <w:sz w:val="22"/>
                <w:szCs w:val="22"/>
              </w:rPr>
              <w:t xml:space="preserve"> </w:t>
            </w:r>
            <w:r w:rsidRPr="0070285B">
              <w:rPr>
                <w:sz w:val="22"/>
                <w:szCs w:val="22"/>
              </w:rPr>
              <w:t>of</w:t>
            </w:r>
            <w:r w:rsidRPr="0070285B">
              <w:rPr>
                <w:spacing w:val="-4"/>
                <w:sz w:val="22"/>
                <w:szCs w:val="22"/>
              </w:rPr>
              <w:t xml:space="preserve"> </w:t>
            </w:r>
            <w:r w:rsidRPr="0070285B">
              <w:rPr>
                <w:sz w:val="22"/>
                <w:szCs w:val="22"/>
              </w:rPr>
              <w:t>responsibilities and decision making frameworks, and single-point accountability.</w:t>
            </w:r>
          </w:p>
          <w:p w14:paraId="13AE6136"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Lack of</w:t>
            </w:r>
            <w:r w:rsidRPr="0070285B">
              <w:rPr>
                <w:spacing w:val="-2"/>
                <w:sz w:val="22"/>
                <w:szCs w:val="22"/>
              </w:rPr>
              <w:t xml:space="preserve"> </w:t>
            </w:r>
            <w:r w:rsidRPr="0070285B">
              <w:rPr>
                <w:sz w:val="22"/>
                <w:szCs w:val="22"/>
              </w:rPr>
              <w:t>active</w:t>
            </w:r>
            <w:r w:rsidRPr="0070285B">
              <w:rPr>
                <w:spacing w:val="-2"/>
                <w:sz w:val="22"/>
                <w:szCs w:val="22"/>
              </w:rPr>
              <w:t xml:space="preserve"> </w:t>
            </w:r>
            <w:r w:rsidRPr="0070285B">
              <w:rPr>
                <w:sz w:val="22"/>
                <w:szCs w:val="22"/>
              </w:rPr>
              <w:t>senior</w:t>
            </w:r>
            <w:r w:rsidRPr="0070285B">
              <w:rPr>
                <w:spacing w:val="-1"/>
                <w:sz w:val="22"/>
                <w:szCs w:val="22"/>
              </w:rPr>
              <w:t>-</w:t>
            </w:r>
            <w:r w:rsidRPr="0070285B">
              <w:rPr>
                <w:sz w:val="22"/>
                <w:szCs w:val="22"/>
              </w:rPr>
              <w:t>level</w:t>
            </w:r>
            <w:r w:rsidRPr="0070285B">
              <w:rPr>
                <w:spacing w:val="-1"/>
                <w:sz w:val="22"/>
                <w:szCs w:val="22"/>
              </w:rPr>
              <w:t xml:space="preserve"> </w:t>
            </w:r>
            <w:r w:rsidRPr="0070285B">
              <w:rPr>
                <w:spacing w:val="-2"/>
                <w:sz w:val="22"/>
                <w:szCs w:val="22"/>
              </w:rPr>
              <w:t>support.</w:t>
            </w:r>
          </w:p>
        </w:tc>
      </w:tr>
      <w:tr w:rsidR="00120290" w:rsidRPr="00252C15" w14:paraId="2DF80CC1" w14:textId="77777777" w:rsidTr="00CF3129">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19A8E27C" w14:textId="75428843" w:rsidR="00120290" w:rsidRPr="00085F2E" w:rsidRDefault="00120290" w:rsidP="00965DAF">
            <w:pPr>
              <w:pStyle w:val="Tableheadingongrey"/>
              <w:framePr w:hSpace="0" w:wrap="auto" w:vAnchor="margin" w:yAlign="inline"/>
              <w:suppressOverlap w:val="0"/>
            </w:pPr>
            <w:r>
              <w:t>Discipline in</w:t>
            </w:r>
            <w:r w:rsidR="00443264">
              <w:br/>
            </w:r>
            <w:r>
              <w:t>risk management</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7F058044"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Key project risks overlooked, missed or not adequately considered.</w:t>
            </w:r>
          </w:p>
          <w:p w14:paraId="1116AD03"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Risk management strategy/plan requires strengthening, mitigation measures and contingency management have not been developed or are not up to date.</w:t>
            </w:r>
          </w:p>
        </w:tc>
      </w:tr>
      <w:tr w:rsidR="00120290" w:rsidRPr="00252C15" w14:paraId="50D35C05" w14:textId="77777777" w:rsidTr="00CF3129">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200E1897" w14:textId="04705DF5" w:rsidR="00120290" w:rsidRPr="00085F2E" w:rsidRDefault="00120290" w:rsidP="00965DAF">
            <w:pPr>
              <w:pStyle w:val="Tableheadingongrey"/>
              <w:framePr w:hSpace="0" w:wrap="auto" w:vAnchor="margin" w:yAlign="inline"/>
              <w:suppressOverlap w:val="0"/>
            </w:pPr>
            <w:r>
              <w:t>Stakeholder</w:t>
            </w:r>
            <w:r w:rsidR="00443264">
              <w:br/>
            </w:r>
            <w:r>
              <w:t>engagement</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57D20F7A"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Stakeholder</w:t>
            </w:r>
            <w:r w:rsidRPr="0070285B">
              <w:rPr>
                <w:spacing w:val="-4"/>
                <w:sz w:val="22"/>
                <w:szCs w:val="22"/>
              </w:rPr>
              <w:t xml:space="preserve"> </w:t>
            </w:r>
            <w:r w:rsidRPr="0070285B">
              <w:rPr>
                <w:sz w:val="22"/>
                <w:szCs w:val="22"/>
              </w:rPr>
              <w:t>strategy</w:t>
            </w:r>
            <w:r w:rsidRPr="0070285B">
              <w:rPr>
                <w:spacing w:val="-2"/>
                <w:sz w:val="22"/>
                <w:szCs w:val="22"/>
              </w:rPr>
              <w:t>/</w:t>
            </w:r>
            <w:r w:rsidRPr="0070285B">
              <w:rPr>
                <w:sz w:val="22"/>
                <w:szCs w:val="22"/>
              </w:rPr>
              <w:t>management</w:t>
            </w:r>
            <w:r w:rsidRPr="0070285B">
              <w:rPr>
                <w:spacing w:val="-2"/>
                <w:sz w:val="22"/>
                <w:szCs w:val="22"/>
              </w:rPr>
              <w:t xml:space="preserve"> </w:t>
            </w:r>
            <w:r w:rsidRPr="0070285B">
              <w:rPr>
                <w:sz w:val="22"/>
                <w:szCs w:val="22"/>
              </w:rPr>
              <w:t>plan</w:t>
            </w:r>
            <w:r w:rsidRPr="0070285B">
              <w:rPr>
                <w:spacing w:val="-2"/>
                <w:sz w:val="22"/>
                <w:szCs w:val="22"/>
              </w:rPr>
              <w:t xml:space="preserve"> </w:t>
            </w:r>
            <w:r w:rsidRPr="0070285B">
              <w:rPr>
                <w:sz w:val="22"/>
                <w:szCs w:val="22"/>
              </w:rPr>
              <w:t>is</w:t>
            </w:r>
            <w:r w:rsidRPr="0070285B">
              <w:rPr>
                <w:spacing w:val="-2"/>
                <w:sz w:val="22"/>
                <w:szCs w:val="22"/>
              </w:rPr>
              <w:t xml:space="preserve"> </w:t>
            </w:r>
            <w:r w:rsidRPr="0070285B">
              <w:rPr>
                <w:sz w:val="22"/>
                <w:szCs w:val="22"/>
              </w:rPr>
              <w:t>missing</w:t>
            </w:r>
            <w:r w:rsidRPr="0070285B">
              <w:rPr>
                <w:spacing w:val="-1"/>
                <w:sz w:val="22"/>
                <w:szCs w:val="22"/>
              </w:rPr>
              <w:t xml:space="preserve"> </w:t>
            </w:r>
            <w:r w:rsidRPr="0070285B">
              <w:rPr>
                <w:sz w:val="22"/>
                <w:szCs w:val="22"/>
              </w:rPr>
              <w:t>or</w:t>
            </w:r>
            <w:r w:rsidRPr="0070285B">
              <w:rPr>
                <w:spacing w:val="-2"/>
                <w:sz w:val="22"/>
                <w:szCs w:val="22"/>
              </w:rPr>
              <w:t xml:space="preserve"> </w:t>
            </w:r>
            <w:r w:rsidRPr="0070285B">
              <w:rPr>
                <w:sz w:val="22"/>
                <w:szCs w:val="22"/>
              </w:rPr>
              <w:t>not</w:t>
            </w:r>
            <w:r w:rsidRPr="0070285B">
              <w:rPr>
                <w:spacing w:val="-2"/>
                <w:sz w:val="22"/>
                <w:szCs w:val="22"/>
              </w:rPr>
              <w:t xml:space="preserve"> </w:t>
            </w:r>
            <w:r w:rsidRPr="0070285B">
              <w:rPr>
                <w:sz w:val="22"/>
                <w:szCs w:val="22"/>
              </w:rPr>
              <w:t>up</w:t>
            </w:r>
            <w:r w:rsidRPr="0070285B">
              <w:rPr>
                <w:spacing w:val="-3"/>
                <w:sz w:val="22"/>
                <w:szCs w:val="22"/>
              </w:rPr>
              <w:t xml:space="preserve"> </w:t>
            </w:r>
            <w:r w:rsidRPr="0070285B">
              <w:rPr>
                <w:sz w:val="22"/>
                <w:szCs w:val="22"/>
              </w:rPr>
              <w:t>to</w:t>
            </w:r>
            <w:r w:rsidRPr="0070285B">
              <w:rPr>
                <w:spacing w:val="-2"/>
                <w:sz w:val="22"/>
                <w:szCs w:val="22"/>
              </w:rPr>
              <w:t xml:space="preserve"> date.</w:t>
            </w:r>
          </w:p>
          <w:p w14:paraId="30A8A51F"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Lack</w:t>
            </w:r>
            <w:r w:rsidRPr="0070285B">
              <w:rPr>
                <w:spacing w:val="-5"/>
                <w:sz w:val="22"/>
                <w:szCs w:val="22"/>
              </w:rPr>
              <w:t xml:space="preserve"> </w:t>
            </w:r>
            <w:r w:rsidRPr="0070285B">
              <w:rPr>
                <w:sz w:val="22"/>
                <w:szCs w:val="22"/>
              </w:rPr>
              <w:t>of</w:t>
            </w:r>
            <w:r w:rsidRPr="0070285B">
              <w:rPr>
                <w:spacing w:val="-5"/>
                <w:sz w:val="22"/>
                <w:szCs w:val="22"/>
              </w:rPr>
              <w:t xml:space="preserve"> </w:t>
            </w:r>
            <w:r w:rsidRPr="0070285B">
              <w:rPr>
                <w:sz w:val="22"/>
                <w:szCs w:val="22"/>
              </w:rPr>
              <w:t>adequate</w:t>
            </w:r>
            <w:r w:rsidRPr="0070285B">
              <w:rPr>
                <w:spacing w:val="-6"/>
                <w:sz w:val="22"/>
                <w:szCs w:val="22"/>
              </w:rPr>
              <w:t xml:space="preserve"> </w:t>
            </w:r>
            <w:r w:rsidRPr="0070285B">
              <w:rPr>
                <w:sz w:val="22"/>
                <w:szCs w:val="22"/>
              </w:rPr>
              <w:t>stakeholder</w:t>
            </w:r>
            <w:r w:rsidRPr="0070285B">
              <w:rPr>
                <w:spacing w:val="-5"/>
                <w:sz w:val="22"/>
                <w:szCs w:val="22"/>
              </w:rPr>
              <w:t xml:space="preserve"> </w:t>
            </w:r>
            <w:r w:rsidRPr="0070285B">
              <w:rPr>
                <w:sz w:val="22"/>
                <w:szCs w:val="22"/>
              </w:rPr>
              <w:t>consultation,</w:t>
            </w:r>
            <w:r w:rsidRPr="0070285B">
              <w:rPr>
                <w:spacing w:val="-6"/>
                <w:sz w:val="22"/>
                <w:szCs w:val="22"/>
              </w:rPr>
              <w:t xml:space="preserve"> </w:t>
            </w:r>
            <w:r w:rsidRPr="0070285B">
              <w:rPr>
                <w:sz w:val="22"/>
                <w:szCs w:val="22"/>
              </w:rPr>
              <w:t>and/or</w:t>
            </w:r>
            <w:r w:rsidRPr="0070285B">
              <w:rPr>
                <w:spacing w:val="-5"/>
                <w:sz w:val="22"/>
                <w:szCs w:val="22"/>
              </w:rPr>
              <w:t xml:space="preserve"> </w:t>
            </w:r>
            <w:r w:rsidRPr="0070285B">
              <w:rPr>
                <w:sz w:val="22"/>
                <w:szCs w:val="22"/>
              </w:rPr>
              <w:t>stakeholder</w:t>
            </w:r>
            <w:r w:rsidRPr="0070285B">
              <w:rPr>
                <w:spacing w:val="-5"/>
                <w:sz w:val="22"/>
                <w:szCs w:val="22"/>
              </w:rPr>
              <w:t xml:space="preserve"> </w:t>
            </w:r>
            <w:r w:rsidRPr="0070285B">
              <w:rPr>
                <w:sz w:val="22"/>
                <w:szCs w:val="22"/>
              </w:rPr>
              <w:t>views</w:t>
            </w:r>
            <w:r w:rsidRPr="0070285B">
              <w:rPr>
                <w:spacing w:val="-5"/>
                <w:sz w:val="22"/>
                <w:szCs w:val="22"/>
              </w:rPr>
              <w:t>/</w:t>
            </w:r>
            <w:r w:rsidRPr="0070285B">
              <w:rPr>
                <w:sz w:val="22"/>
                <w:szCs w:val="22"/>
              </w:rPr>
              <w:t>concerns have not been considered and addressed appropriately.</w:t>
            </w:r>
          </w:p>
        </w:tc>
      </w:tr>
      <w:tr w:rsidR="00120290" w:rsidRPr="00252C15" w14:paraId="436CC5C4" w14:textId="77777777" w:rsidTr="00CF3129">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577E09C6" w14:textId="232444B7" w:rsidR="00120290" w:rsidRPr="00085F2E" w:rsidRDefault="00120290" w:rsidP="00965DAF">
            <w:pPr>
              <w:pStyle w:val="Tableheadingongrey"/>
              <w:framePr w:hSpace="0" w:wrap="auto" w:vAnchor="margin" w:yAlign="inline"/>
              <w:suppressOverlap w:val="0"/>
            </w:pPr>
            <w:r w:rsidRPr="00085F2E">
              <w:t>B</w:t>
            </w:r>
            <w:r>
              <w:t>enefits</w:t>
            </w:r>
            <w:r w:rsidR="00443264">
              <w:br/>
            </w:r>
            <w:r>
              <w:t xml:space="preserve">realisation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1949E898"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Lack</w:t>
            </w:r>
            <w:r w:rsidRPr="0070285B">
              <w:rPr>
                <w:spacing w:val="-4"/>
                <w:sz w:val="22"/>
                <w:szCs w:val="22"/>
              </w:rPr>
              <w:t xml:space="preserve"> </w:t>
            </w:r>
            <w:r w:rsidRPr="0070285B">
              <w:rPr>
                <w:sz w:val="22"/>
                <w:szCs w:val="22"/>
              </w:rPr>
              <w:t>of</w:t>
            </w:r>
            <w:r w:rsidRPr="0070285B">
              <w:rPr>
                <w:spacing w:val="-4"/>
                <w:sz w:val="22"/>
                <w:szCs w:val="22"/>
              </w:rPr>
              <w:t xml:space="preserve"> </w:t>
            </w:r>
            <w:r w:rsidRPr="0070285B">
              <w:rPr>
                <w:sz w:val="22"/>
                <w:szCs w:val="22"/>
              </w:rPr>
              <w:t>a</w:t>
            </w:r>
            <w:r w:rsidRPr="0070285B">
              <w:rPr>
                <w:spacing w:val="-5"/>
                <w:sz w:val="22"/>
                <w:szCs w:val="22"/>
              </w:rPr>
              <w:t xml:space="preserve"> </w:t>
            </w:r>
            <w:r w:rsidRPr="0070285B">
              <w:rPr>
                <w:sz w:val="22"/>
                <w:szCs w:val="22"/>
              </w:rPr>
              <w:t>benefits</w:t>
            </w:r>
            <w:r w:rsidRPr="0070285B">
              <w:rPr>
                <w:spacing w:val="-4"/>
                <w:sz w:val="22"/>
                <w:szCs w:val="22"/>
              </w:rPr>
              <w:t xml:space="preserve"> </w:t>
            </w:r>
            <w:r w:rsidRPr="0070285B">
              <w:rPr>
                <w:sz w:val="22"/>
                <w:szCs w:val="22"/>
              </w:rPr>
              <w:t>realisation</w:t>
            </w:r>
            <w:r w:rsidRPr="0070285B">
              <w:rPr>
                <w:spacing w:val="-5"/>
                <w:sz w:val="22"/>
                <w:szCs w:val="22"/>
              </w:rPr>
              <w:t xml:space="preserve"> </w:t>
            </w:r>
            <w:r w:rsidRPr="0070285B">
              <w:rPr>
                <w:sz w:val="22"/>
                <w:szCs w:val="22"/>
              </w:rPr>
              <w:t>framework</w:t>
            </w:r>
            <w:r w:rsidRPr="0070285B">
              <w:rPr>
                <w:spacing w:val="-3"/>
                <w:sz w:val="22"/>
                <w:szCs w:val="22"/>
              </w:rPr>
              <w:t xml:space="preserve"> </w:t>
            </w:r>
            <w:r w:rsidRPr="0070285B">
              <w:rPr>
                <w:sz w:val="22"/>
                <w:szCs w:val="22"/>
              </w:rPr>
              <w:t>strategy/plan,</w:t>
            </w:r>
            <w:r w:rsidRPr="0070285B">
              <w:rPr>
                <w:spacing w:val="-4"/>
                <w:sz w:val="22"/>
                <w:szCs w:val="22"/>
              </w:rPr>
              <w:t xml:space="preserve"> </w:t>
            </w:r>
            <w:r w:rsidRPr="0070285B">
              <w:rPr>
                <w:sz w:val="22"/>
                <w:szCs w:val="22"/>
              </w:rPr>
              <w:t>or</w:t>
            </w:r>
            <w:r w:rsidRPr="0070285B">
              <w:rPr>
                <w:spacing w:val="-4"/>
                <w:sz w:val="22"/>
                <w:szCs w:val="22"/>
              </w:rPr>
              <w:t xml:space="preserve"> </w:t>
            </w:r>
            <w:r w:rsidRPr="0070285B">
              <w:rPr>
                <w:sz w:val="22"/>
                <w:szCs w:val="22"/>
              </w:rPr>
              <w:t>does</w:t>
            </w:r>
            <w:r w:rsidRPr="0070285B">
              <w:rPr>
                <w:spacing w:val="-4"/>
                <w:sz w:val="22"/>
                <w:szCs w:val="22"/>
              </w:rPr>
              <w:t xml:space="preserve"> </w:t>
            </w:r>
            <w:r w:rsidRPr="0070285B">
              <w:rPr>
                <w:sz w:val="22"/>
                <w:szCs w:val="22"/>
              </w:rPr>
              <w:t>not</w:t>
            </w:r>
            <w:r w:rsidRPr="0070285B">
              <w:rPr>
                <w:spacing w:val="-4"/>
                <w:sz w:val="22"/>
                <w:szCs w:val="22"/>
              </w:rPr>
              <w:t xml:space="preserve"> </w:t>
            </w:r>
            <w:r w:rsidRPr="0070285B">
              <w:rPr>
                <w:sz w:val="22"/>
                <w:szCs w:val="22"/>
              </w:rPr>
              <w:t>adequately identify, quantify or assign responsibility for benefits.</w:t>
            </w:r>
          </w:p>
        </w:tc>
      </w:tr>
      <w:tr w:rsidR="00120290" w:rsidRPr="00252C15" w14:paraId="7756F163" w14:textId="77777777" w:rsidTr="00CF3129">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3EEBD309" w14:textId="2A6F28AD" w:rsidR="00120290" w:rsidRPr="00085F2E" w:rsidRDefault="00120290" w:rsidP="00965DAF">
            <w:pPr>
              <w:pStyle w:val="Tableheadingongrey"/>
              <w:framePr w:hSpace="0" w:wrap="auto" w:vAnchor="margin" w:yAlign="inline"/>
              <w:suppressOverlap w:val="0"/>
            </w:pPr>
            <w:r>
              <w:t>Pro</w:t>
            </w:r>
            <w:r w:rsidR="00443264">
              <w:t>j</w:t>
            </w:r>
            <w:r>
              <w:t>ect</w:t>
            </w:r>
            <w:r w:rsidR="00443264">
              <w:br/>
            </w:r>
            <w:r>
              <w:t>resourcing</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780BCA25"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The</w:t>
            </w:r>
            <w:r w:rsidRPr="0070285B">
              <w:rPr>
                <w:spacing w:val="-4"/>
                <w:sz w:val="22"/>
                <w:szCs w:val="22"/>
              </w:rPr>
              <w:t xml:space="preserve"> </w:t>
            </w:r>
            <w:r w:rsidRPr="0070285B">
              <w:rPr>
                <w:sz w:val="22"/>
                <w:szCs w:val="22"/>
              </w:rPr>
              <w:t>resource</w:t>
            </w:r>
            <w:r w:rsidRPr="0070285B">
              <w:rPr>
                <w:spacing w:val="-4"/>
                <w:sz w:val="22"/>
                <w:szCs w:val="22"/>
              </w:rPr>
              <w:t xml:space="preserve"> </w:t>
            </w:r>
            <w:r w:rsidRPr="0070285B">
              <w:rPr>
                <w:sz w:val="22"/>
                <w:szCs w:val="22"/>
              </w:rPr>
              <w:t>plan</w:t>
            </w:r>
            <w:r w:rsidRPr="0070285B">
              <w:rPr>
                <w:spacing w:val="-4"/>
                <w:sz w:val="22"/>
                <w:szCs w:val="22"/>
              </w:rPr>
              <w:t xml:space="preserve"> </w:t>
            </w:r>
            <w:r w:rsidRPr="0070285B">
              <w:rPr>
                <w:sz w:val="22"/>
                <w:szCs w:val="22"/>
              </w:rPr>
              <w:t>for</w:t>
            </w:r>
            <w:r w:rsidRPr="0070285B">
              <w:rPr>
                <w:spacing w:val="-3"/>
                <w:sz w:val="22"/>
                <w:szCs w:val="22"/>
              </w:rPr>
              <w:t xml:space="preserve"> current and </w:t>
            </w:r>
            <w:r w:rsidRPr="0070285B">
              <w:rPr>
                <w:sz w:val="22"/>
                <w:szCs w:val="22"/>
              </w:rPr>
              <w:t>next</w:t>
            </w:r>
            <w:r w:rsidRPr="0070285B">
              <w:rPr>
                <w:spacing w:val="-3"/>
                <w:sz w:val="22"/>
                <w:szCs w:val="22"/>
              </w:rPr>
              <w:t xml:space="preserve"> </w:t>
            </w:r>
            <w:r w:rsidRPr="0070285B">
              <w:rPr>
                <w:sz w:val="22"/>
                <w:szCs w:val="22"/>
              </w:rPr>
              <w:t>stages</w:t>
            </w:r>
            <w:r w:rsidRPr="0070285B">
              <w:rPr>
                <w:spacing w:val="-4"/>
                <w:sz w:val="22"/>
                <w:szCs w:val="22"/>
              </w:rPr>
              <w:t xml:space="preserve"> </w:t>
            </w:r>
            <w:r w:rsidRPr="0070285B">
              <w:rPr>
                <w:sz w:val="22"/>
                <w:szCs w:val="22"/>
              </w:rPr>
              <w:t>in</w:t>
            </w:r>
            <w:r w:rsidRPr="0070285B">
              <w:rPr>
                <w:spacing w:val="-4"/>
                <w:sz w:val="22"/>
                <w:szCs w:val="22"/>
              </w:rPr>
              <w:t xml:space="preserve"> </w:t>
            </w:r>
            <w:r w:rsidRPr="0070285B">
              <w:rPr>
                <w:sz w:val="22"/>
                <w:szCs w:val="22"/>
              </w:rPr>
              <w:t>the</w:t>
            </w:r>
            <w:r w:rsidRPr="0070285B">
              <w:rPr>
                <w:spacing w:val="-2"/>
                <w:sz w:val="22"/>
                <w:szCs w:val="22"/>
              </w:rPr>
              <w:t xml:space="preserve"> </w:t>
            </w:r>
            <w:r w:rsidRPr="0070285B">
              <w:rPr>
                <w:sz w:val="22"/>
                <w:szCs w:val="22"/>
              </w:rPr>
              <w:t>project</w:t>
            </w:r>
            <w:r w:rsidRPr="0070285B">
              <w:rPr>
                <w:spacing w:val="-3"/>
                <w:sz w:val="22"/>
                <w:szCs w:val="22"/>
              </w:rPr>
              <w:t xml:space="preserve"> </w:t>
            </w:r>
            <w:r w:rsidRPr="0070285B">
              <w:rPr>
                <w:sz w:val="22"/>
                <w:szCs w:val="22"/>
              </w:rPr>
              <w:t>lifecycle</w:t>
            </w:r>
            <w:r w:rsidRPr="0070285B">
              <w:rPr>
                <w:spacing w:val="-2"/>
                <w:sz w:val="22"/>
                <w:szCs w:val="22"/>
              </w:rPr>
              <w:t xml:space="preserve"> </w:t>
            </w:r>
            <w:r w:rsidRPr="0070285B">
              <w:rPr>
                <w:sz w:val="22"/>
                <w:szCs w:val="22"/>
              </w:rPr>
              <w:t>have</w:t>
            </w:r>
            <w:r w:rsidRPr="0070285B">
              <w:rPr>
                <w:spacing w:val="-2"/>
                <w:sz w:val="22"/>
                <w:szCs w:val="22"/>
              </w:rPr>
              <w:t xml:space="preserve"> </w:t>
            </w:r>
            <w:r w:rsidRPr="0070285B">
              <w:rPr>
                <w:sz w:val="22"/>
                <w:szCs w:val="22"/>
              </w:rPr>
              <w:t>not</w:t>
            </w:r>
            <w:r w:rsidRPr="0070285B">
              <w:rPr>
                <w:spacing w:val="-3"/>
                <w:sz w:val="22"/>
                <w:szCs w:val="22"/>
              </w:rPr>
              <w:t xml:space="preserve"> </w:t>
            </w:r>
            <w:r w:rsidRPr="0070285B">
              <w:rPr>
                <w:sz w:val="22"/>
                <w:szCs w:val="22"/>
              </w:rPr>
              <w:t>been developed, the resources identified are not adequate, or key roles lack appropriate capability and expertise.</w:t>
            </w:r>
          </w:p>
        </w:tc>
      </w:tr>
      <w:tr w:rsidR="00120290" w:rsidRPr="00252C15" w14:paraId="44067FF3"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5D775E38" w14:textId="47C39E1D" w:rsidR="00120290" w:rsidRPr="00085F2E" w:rsidRDefault="00120290" w:rsidP="00965DAF">
            <w:pPr>
              <w:pStyle w:val="Tableheadingongrey"/>
              <w:framePr w:hSpace="0" w:wrap="auto" w:vAnchor="margin" w:yAlign="inline"/>
              <w:suppressOverlap w:val="0"/>
            </w:pPr>
            <w:r>
              <w:t>Project management</w:t>
            </w:r>
            <w:r w:rsidR="00443264">
              <w:br/>
            </w:r>
            <w:r>
              <w:t>and reporting</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476682E7"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Inadequate</w:t>
            </w:r>
            <w:r w:rsidRPr="0070285B">
              <w:rPr>
                <w:spacing w:val="-4"/>
                <w:sz w:val="22"/>
                <w:szCs w:val="22"/>
              </w:rPr>
              <w:t xml:space="preserve"> </w:t>
            </w:r>
            <w:r w:rsidRPr="0070285B">
              <w:rPr>
                <w:sz w:val="22"/>
                <w:szCs w:val="22"/>
              </w:rPr>
              <w:t>project</w:t>
            </w:r>
            <w:r w:rsidRPr="0070285B">
              <w:rPr>
                <w:spacing w:val="-5"/>
                <w:sz w:val="22"/>
                <w:szCs w:val="22"/>
              </w:rPr>
              <w:t xml:space="preserve"> </w:t>
            </w:r>
            <w:r w:rsidRPr="0070285B">
              <w:rPr>
                <w:sz w:val="22"/>
                <w:szCs w:val="22"/>
              </w:rPr>
              <w:t>management,</w:t>
            </w:r>
            <w:r w:rsidRPr="0070285B">
              <w:rPr>
                <w:spacing w:val="-5"/>
                <w:sz w:val="22"/>
                <w:szCs w:val="22"/>
              </w:rPr>
              <w:t xml:space="preserve"> </w:t>
            </w:r>
            <w:r w:rsidRPr="0070285B">
              <w:rPr>
                <w:sz w:val="22"/>
                <w:szCs w:val="22"/>
              </w:rPr>
              <w:t>scheduling</w:t>
            </w:r>
            <w:r w:rsidRPr="0070285B">
              <w:rPr>
                <w:spacing w:val="-6"/>
                <w:sz w:val="22"/>
                <w:szCs w:val="22"/>
              </w:rPr>
              <w:t xml:space="preserve"> </w:t>
            </w:r>
            <w:r w:rsidRPr="0070285B">
              <w:rPr>
                <w:sz w:val="22"/>
                <w:szCs w:val="22"/>
              </w:rPr>
              <w:t>discipline</w:t>
            </w:r>
            <w:r w:rsidRPr="0070285B">
              <w:rPr>
                <w:spacing w:val="-6"/>
                <w:sz w:val="22"/>
                <w:szCs w:val="22"/>
              </w:rPr>
              <w:t xml:space="preserve"> </w:t>
            </w:r>
            <w:r w:rsidRPr="0070285B">
              <w:rPr>
                <w:sz w:val="22"/>
                <w:szCs w:val="22"/>
              </w:rPr>
              <w:t>or</w:t>
            </w:r>
            <w:r w:rsidRPr="0070285B">
              <w:rPr>
                <w:spacing w:val="-5"/>
                <w:sz w:val="22"/>
                <w:szCs w:val="22"/>
              </w:rPr>
              <w:t xml:space="preserve"> </w:t>
            </w:r>
            <w:r w:rsidRPr="0070285B">
              <w:rPr>
                <w:sz w:val="22"/>
                <w:szCs w:val="22"/>
              </w:rPr>
              <w:t xml:space="preserve">project </w:t>
            </w:r>
            <w:r w:rsidRPr="0070285B">
              <w:rPr>
                <w:spacing w:val="-2"/>
                <w:sz w:val="22"/>
                <w:szCs w:val="22"/>
              </w:rPr>
              <w:t>controls.</w:t>
            </w:r>
          </w:p>
          <w:p w14:paraId="42B8BBB9"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The</w:t>
            </w:r>
            <w:r w:rsidRPr="0070285B">
              <w:rPr>
                <w:spacing w:val="-5"/>
                <w:sz w:val="22"/>
                <w:szCs w:val="22"/>
              </w:rPr>
              <w:t xml:space="preserve"> </w:t>
            </w:r>
            <w:r w:rsidRPr="0070285B">
              <w:rPr>
                <w:sz w:val="22"/>
                <w:szCs w:val="22"/>
              </w:rPr>
              <w:t>schedule</w:t>
            </w:r>
            <w:r w:rsidRPr="0070285B">
              <w:rPr>
                <w:spacing w:val="-4"/>
                <w:sz w:val="22"/>
                <w:szCs w:val="22"/>
              </w:rPr>
              <w:t xml:space="preserve"> </w:t>
            </w:r>
            <w:r w:rsidRPr="0070285B">
              <w:rPr>
                <w:sz w:val="22"/>
                <w:szCs w:val="22"/>
              </w:rPr>
              <w:t>has</w:t>
            </w:r>
            <w:r w:rsidRPr="0070285B">
              <w:rPr>
                <w:spacing w:val="-4"/>
                <w:sz w:val="22"/>
                <w:szCs w:val="22"/>
              </w:rPr>
              <w:t xml:space="preserve"> </w:t>
            </w:r>
            <w:r w:rsidRPr="0070285B">
              <w:rPr>
                <w:sz w:val="22"/>
                <w:szCs w:val="22"/>
              </w:rPr>
              <w:t>not</w:t>
            </w:r>
            <w:r w:rsidRPr="0070285B">
              <w:rPr>
                <w:spacing w:val="-4"/>
                <w:sz w:val="22"/>
                <w:szCs w:val="22"/>
              </w:rPr>
              <w:t xml:space="preserve"> </w:t>
            </w:r>
            <w:r w:rsidRPr="0070285B">
              <w:rPr>
                <w:sz w:val="22"/>
                <w:szCs w:val="22"/>
              </w:rPr>
              <w:t>been</w:t>
            </w:r>
            <w:r w:rsidRPr="0070285B">
              <w:rPr>
                <w:spacing w:val="-3"/>
                <w:sz w:val="22"/>
                <w:szCs w:val="22"/>
              </w:rPr>
              <w:t xml:space="preserve"> </w:t>
            </w:r>
            <w:r w:rsidRPr="0070285B">
              <w:rPr>
                <w:sz w:val="22"/>
                <w:szCs w:val="22"/>
              </w:rPr>
              <w:t>appropriately</w:t>
            </w:r>
            <w:r w:rsidRPr="0070285B">
              <w:rPr>
                <w:spacing w:val="-4"/>
                <w:sz w:val="22"/>
                <w:szCs w:val="22"/>
              </w:rPr>
              <w:t xml:space="preserve"> </w:t>
            </w:r>
            <w:r w:rsidRPr="0070285B">
              <w:rPr>
                <w:sz w:val="22"/>
                <w:szCs w:val="22"/>
              </w:rPr>
              <w:t>developed</w:t>
            </w:r>
            <w:r w:rsidRPr="0070285B">
              <w:rPr>
                <w:spacing w:val="-4"/>
                <w:sz w:val="22"/>
                <w:szCs w:val="22"/>
              </w:rPr>
              <w:t xml:space="preserve"> </w:t>
            </w:r>
            <w:r w:rsidRPr="0070285B">
              <w:rPr>
                <w:sz w:val="22"/>
                <w:szCs w:val="22"/>
              </w:rPr>
              <w:t>and</w:t>
            </w:r>
            <w:r w:rsidRPr="0070285B">
              <w:rPr>
                <w:spacing w:val="-5"/>
                <w:sz w:val="22"/>
                <w:szCs w:val="22"/>
              </w:rPr>
              <w:t xml:space="preserve"> </w:t>
            </w:r>
            <w:r w:rsidRPr="0070285B">
              <w:rPr>
                <w:sz w:val="22"/>
                <w:szCs w:val="22"/>
              </w:rPr>
              <w:t>is</w:t>
            </w:r>
            <w:r w:rsidRPr="0070285B">
              <w:rPr>
                <w:spacing w:val="-4"/>
                <w:sz w:val="22"/>
                <w:szCs w:val="22"/>
              </w:rPr>
              <w:t xml:space="preserve"> </w:t>
            </w:r>
            <w:r w:rsidRPr="0070285B">
              <w:rPr>
                <w:sz w:val="22"/>
                <w:szCs w:val="22"/>
              </w:rPr>
              <w:t>not</w:t>
            </w:r>
            <w:r w:rsidRPr="0070285B">
              <w:rPr>
                <w:spacing w:val="-4"/>
                <w:sz w:val="22"/>
                <w:szCs w:val="22"/>
              </w:rPr>
              <w:t xml:space="preserve"> </w:t>
            </w:r>
            <w:r w:rsidRPr="0070285B">
              <w:rPr>
                <w:sz w:val="22"/>
                <w:szCs w:val="22"/>
              </w:rPr>
              <w:t>reflective of the project’s risks and timing.</w:t>
            </w:r>
          </w:p>
        </w:tc>
      </w:tr>
      <w:tr w:rsidR="00120290" w:rsidRPr="00252C15" w14:paraId="75DFC029"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48675BA7" w14:textId="77777777" w:rsidR="00120290" w:rsidRPr="00085F2E" w:rsidRDefault="00120290" w:rsidP="00965DAF">
            <w:pPr>
              <w:pStyle w:val="Tableheadingongrey"/>
              <w:framePr w:hSpace="0" w:wrap="auto" w:vAnchor="margin" w:yAlign="inline"/>
              <w:suppressOverlap w:val="0"/>
              <w:rPr>
                <w:sz w:val="18"/>
              </w:rPr>
            </w:pPr>
            <w:r w:rsidRPr="00085F2E">
              <w:t>P</w:t>
            </w:r>
            <w:r>
              <w:t>rocurement</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4033EF5C"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Inadequate procurement strategy or planning, or documentation does not ensure transparency in the decision making process.</w:t>
            </w:r>
          </w:p>
          <w:p w14:paraId="23726029"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Delivery strategy not appropriately detailed and project staging not addressed.</w:t>
            </w:r>
          </w:p>
        </w:tc>
      </w:tr>
      <w:tr w:rsidR="00120290" w:rsidRPr="00252C15" w14:paraId="289537A2"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23DBD8BC" w14:textId="249605F4" w:rsidR="00120290" w:rsidRPr="00085F2E" w:rsidRDefault="00120290" w:rsidP="00965DAF">
            <w:pPr>
              <w:pStyle w:val="Tableheadingongrey"/>
              <w:framePr w:hSpace="0" w:wrap="auto" w:vAnchor="margin" w:yAlign="inline"/>
              <w:suppressOverlap w:val="0"/>
              <w:rPr>
                <w:sz w:val="18"/>
              </w:rPr>
            </w:pPr>
            <w:r w:rsidRPr="00085F2E">
              <w:t>O</w:t>
            </w:r>
            <w:r>
              <w:t>ptions</w:t>
            </w:r>
            <w:r w:rsidR="00443264">
              <w:br/>
            </w:r>
            <w:r>
              <w:t>analysis</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4416773E"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Identification or assessment of options to meet service need is inadequate.</w:t>
            </w:r>
          </w:p>
          <w:p w14:paraId="2CE96249"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Alternative options, including a realistic base case, are poorly justified.</w:t>
            </w:r>
          </w:p>
          <w:p w14:paraId="106C5F6B" w14:textId="77777777" w:rsidR="00120290" w:rsidRPr="0070285B" w:rsidRDefault="00120290" w:rsidP="005411A0">
            <w:pPr>
              <w:pStyle w:val="Tabletext"/>
              <w:framePr w:hSpace="0" w:wrap="auto" w:vAnchor="margin" w:hAnchor="text" w:yAlign="inline"/>
              <w:numPr>
                <w:ilvl w:val="0"/>
                <w:numId w:val="150"/>
              </w:numPr>
              <w:rPr>
                <w:sz w:val="22"/>
                <w:szCs w:val="22"/>
              </w:rPr>
            </w:pPr>
            <w:r w:rsidRPr="0070285B">
              <w:rPr>
                <w:sz w:val="22"/>
                <w:szCs w:val="22"/>
              </w:rPr>
              <w:t>Lack of a clear justification for the preferred option.</w:t>
            </w:r>
          </w:p>
        </w:tc>
      </w:tr>
      <w:tr w:rsidR="00120290" w:rsidRPr="00252C15" w14:paraId="1398EE19"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7F83F852" w14:textId="6E544B7B" w:rsidR="00120290" w:rsidRPr="00085F2E" w:rsidRDefault="00120290" w:rsidP="00965DAF">
            <w:pPr>
              <w:pStyle w:val="Tableheadingongrey"/>
              <w:framePr w:hSpace="0" w:wrap="auto" w:vAnchor="margin" w:yAlign="inline"/>
              <w:suppressOverlap w:val="0"/>
              <w:rPr>
                <w:sz w:val="18"/>
              </w:rPr>
            </w:pPr>
            <w:r w:rsidRPr="00085F2E">
              <w:lastRenderedPageBreak/>
              <w:t>C</w:t>
            </w:r>
            <w:r>
              <w:t>ommercial</w:t>
            </w:r>
            <w:r w:rsidR="00443264">
              <w:br/>
            </w:r>
            <w:r>
              <w:t>capability</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04DA6405"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Insufficient rigour, process and accuracy around cost estimates and contingency estimating, planning and management.</w:t>
            </w:r>
          </w:p>
          <w:p w14:paraId="493BBB9A"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Funding for the next phase not confirmed or allocated, gaps in project funding, lack of suitable funding strategy.</w:t>
            </w:r>
          </w:p>
        </w:tc>
      </w:tr>
      <w:tr w:rsidR="00120290" w:rsidRPr="00252C15" w14:paraId="042DF25E"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6CF2DED1" w14:textId="6EB2A3B2" w:rsidR="00120290" w:rsidRPr="00085F2E" w:rsidRDefault="00120290" w:rsidP="00965DAF">
            <w:pPr>
              <w:pStyle w:val="Tableheadingongrey"/>
              <w:framePr w:hSpace="0" w:wrap="auto" w:vAnchor="margin" w:yAlign="inline"/>
              <w:suppressOverlap w:val="0"/>
              <w:rPr>
                <w:spacing w:val="-2"/>
                <w:sz w:val="18"/>
              </w:rPr>
            </w:pPr>
            <w:r w:rsidRPr="00085F2E">
              <w:t>A</w:t>
            </w:r>
            <w:r>
              <w:t>pproach to planning</w:t>
            </w:r>
            <w:r w:rsidR="00443264">
              <w:br/>
            </w:r>
            <w:r>
              <w:t xml:space="preserve">and approvals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3C5AD86F"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Pathway to planning consent in a timely manner not identified or articulated.</w:t>
            </w:r>
          </w:p>
        </w:tc>
      </w:tr>
      <w:tr w:rsidR="00120290" w:rsidRPr="00252C15" w14:paraId="72443A00"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71B7C408" w14:textId="461D28F2" w:rsidR="00120290" w:rsidRPr="00085F2E" w:rsidRDefault="00120290" w:rsidP="00965DAF">
            <w:pPr>
              <w:pStyle w:val="Tableheadingongrey"/>
              <w:framePr w:hSpace="0" w:wrap="auto" w:vAnchor="margin" w:yAlign="inline"/>
              <w:suppressOverlap w:val="0"/>
              <w:rPr>
                <w:sz w:val="18"/>
              </w:rPr>
            </w:pPr>
            <w:r>
              <w:t>Change</w:t>
            </w:r>
            <w:r w:rsidR="00443264">
              <w:br/>
            </w:r>
            <w:r>
              <w:t>management</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31E8567A"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Lack of an effective mechanism to identify the changes necessary to achieve project outcomes.</w:t>
            </w:r>
          </w:p>
          <w:p w14:paraId="394A4BA1" w14:textId="57E3B2FA"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Inadequate change</w:t>
            </w:r>
            <w:r w:rsidR="00995FCE">
              <w:rPr>
                <w:sz w:val="22"/>
                <w:szCs w:val="22"/>
              </w:rPr>
              <w:t>-</w:t>
            </w:r>
            <w:r w:rsidRPr="00443264">
              <w:rPr>
                <w:sz w:val="22"/>
                <w:szCs w:val="22"/>
              </w:rPr>
              <w:t>management plan.</w:t>
            </w:r>
          </w:p>
        </w:tc>
      </w:tr>
      <w:tr w:rsidR="00120290" w:rsidRPr="00252C15" w14:paraId="3B85E47D"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3E71FC06" w14:textId="77777777" w:rsidR="00120290" w:rsidRPr="00085F2E" w:rsidRDefault="00120290" w:rsidP="00965DAF">
            <w:pPr>
              <w:pStyle w:val="Tableheadingongrey"/>
              <w:framePr w:hSpace="0" w:wrap="auto" w:vAnchor="margin" w:yAlign="inline"/>
              <w:suppressOverlap w:val="0"/>
              <w:rPr>
                <w:sz w:val="18"/>
              </w:rPr>
            </w:pPr>
            <w:r w:rsidRPr="00085F2E">
              <w:t>O</w:t>
            </w:r>
            <w:r>
              <w:t xml:space="preserve">perational readiness planning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35DE4CEB"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Inadequate mechanisms to ensure readiness planning, prioritisation, management and operation.</w:t>
            </w:r>
          </w:p>
          <w:p w14:paraId="2C39ABF0"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Operational governance and management structures not determined or established.</w:t>
            </w:r>
          </w:p>
        </w:tc>
      </w:tr>
      <w:tr w:rsidR="00120290" w:rsidRPr="00252C15" w14:paraId="512D2483"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1A9B6222" w14:textId="2F62E9D1" w:rsidR="00120290" w:rsidRPr="00085F2E" w:rsidRDefault="00120290" w:rsidP="00965DAF">
            <w:pPr>
              <w:pStyle w:val="Tableheadingongrey"/>
              <w:framePr w:hSpace="0" w:wrap="auto" w:vAnchor="margin" w:yAlign="inline"/>
              <w:suppressOverlap w:val="0"/>
              <w:rPr>
                <w:sz w:val="18"/>
              </w:rPr>
            </w:pPr>
            <w:r w:rsidRPr="00085F2E">
              <w:t>S</w:t>
            </w:r>
            <w:r>
              <w:t>haring knowledge</w:t>
            </w:r>
            <w:r w:rsidR="00443264">
              <w:br/>
            </w:r>
            <w:r>
              <w:t xml:space="preserve">across government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56107A35"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Inadequate processes to capture and share lessons learnt (errors and successes).</w:t>
            </w:r>
          </w:p>
        </w:tc>
      </w:tr>
      <w:tr w:rsidR="00120290" w:rsidRPr="00252C15" w14:paraId="0C149125"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4BDE8696" w14:textId="77777777" w:rsidR="00120290" w:rsidRPr="00085F2E" w:rsidRDefault="00120290" w:rsidP="00965DAF">
            <w:pPr>
              <w:pStyle w:val="Tableheadingongrey"/>
              <w:framePr w:hSpace="0" w:wrap="auto" w:vAnchor="margin" w:yAlign="inline"/>
              <w:suppressOverlap w:val="0"/>
              <w:rPr>
                <w:spacing w:val="-2"/>
                <w:sz w:val="18"/>
              </w:rPr>
            </w:pPr>
            <w:r w:rsidRPr="00085F2E">
              <w:t>I</w:t>
            </w:r>
            <w:r>
              <w:t xml:space="preserve">ntegration with precinct across services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32DE0FE5"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Inadequate consideration of interfacing networks, precincts, projects and services.</w:t>
            </w:r>
          </w:p>
        </w:tc>
      </w:tr>
      <w:tr w:rsidR="00120290" w:rsidRPr="00252C15" w14:paraId="175CAEE2"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0C1100D3" w14:textId="170CC5FF" w:rsidR="00120290" w:rsidRPr="00085F2E" w:rsidRDefault="00120290" w:rsidP="00965DAF">
            <w:pPr>
              <w:pStyle w:val="Tableheadingongrey"/>
              <w:framePr w:hSpace="0" w:wrap="auto" w:vAnchor="margin" w:yAlign="inline"/>
              <w:suppressOverlap w:val="0"/>
              <w:rPr>
                <w:sz w:val="18"/>
              </w:rPr>
            </w:pPr>
            <w:r>
              <w:t>Understanding</w:t>
            </w:r>
            <w:r w:rsidR="00443264">
              <w:br/>
            </w:r>
            <w:r>
              <w:t>government processes</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035963F7"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Relevant Tasmanian Government guidelines, frameworks and processes not considered, employed or complied with during project development and delivery.</w:t>
            </w:r>
          </w:p>
        </w:tc>
      </w:tr>
      <w:tr w:rsidR="00120290" w:rsidRPr="00252C15" w14:paraId="76B96219"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59ADD7C3" w14:textId="0BB890BD" w:rsidR="00120290" w:rsidRPr="00085F2E" w:rsidRDefault="00120290" w:rsidP="00965DAF">
            <w:pPr>
              <w:pStyle w:val="Tableheadingongrey"/>
              <w:framePr w:hSpace="0" w:wrap="auto" w:vAnchor="margin" w:yAlign="inline"/>
              <w:suppressOverlap w:val="0"/>
              <w:rPr>
                <w:spacing w:val="-2"/>
                <w:sz w:val="18"/>
              </w:rPr>
            </w:pPr>
            <w:r w:rsidRPr="00085F2E">
              <w:t>C</w:t>
            </w:r>
            <w:r>
              <w:t>lear project</w:t>
            </w:r>
            <w:r w:rsidR="00443264">
              <w:br/>
            </w:r>
            <w:r>
              <w:t>objectives</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7D3B2E80"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The project objectives do not align to government priorities, are not clear or do not articulate the service need.</w:t>
            </w:r>
          </w:p>
          <w:p w14:paraId="6273DC75"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The project scope, scale and requirements have not been appropriately articulated.</w:t>
            </w:r>
          </w:p>
          <w:p w14:paraId="11DD6D5E"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The project scope does not align with the objectives and KPIs have not been developed.</w:t>
            </w:r>
          </w:p>
        </w:tc>
      </w:tr>
      <w:tr w:rsidR="00120290" w:rsidRPr="00252C15" w14:paraId="2FA5D72E" w14:textId="77777777" w:rsidTr="00CF3129">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CE7CC"/>
            <w:vAlign w:val="center"/>
          </w:tcPr>
          <w:p w14:paraId="40F546B4" w14:textId="77777777" w:rsidR="00120290" w:rsidRPr="00085F2E" w:rsidRDefault="00120290" w:rsidP="00965DAF">
            <w:pPr>
              <w:pStyle w:val="Tableheadingongrey"/>
              <w:framePr w:hSpace="0" w:wrap="auto" w:vAnchor="margin" w:yAlign="inline"/>
              <w:suppressOverlap w:val="0"/>
              <w:rPr>
                <w:sz w:val="18"/>
              </w:rPr>
            </w:pPr>
            <w:r w:rsidRPr="00085F2E">
              <w:t>S</w:t>
            </w:r>
            <w:r>
              <w:t>ustainability</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1CA63757" w14:textId="77777777" w:rsidR="00120290" w:rsidRPr="00443264" w:rsidRDefault="00120290" w:rsidP="005411A0">
            <w:pPr>
              <w:pStyle w:val="Tabletext"/>
              <w:framePr w:hSpace="0" w:wrap="auto" w:vAnchor="margin" w:hAnchor="text" w:yAlign="inline"/>
              <w:numPr>
                <w:ilvl w:val="0"/>
                <w:numId w:val="150"/>
              </w:numPr>
              <w:rPr>
                <w:sz w:val="22"/>
                <w:szCs w:val="22"/>
              </w:rPr>
            </w:pPr>
            <w:r w:rsidRPr="00443264">
              <w:rPr>
                <w:sz w:val="22"/>
                <w:szCs w:val="22"/>
              </w:rPr>
              <w:t>Inadequate consideration, documentation and assessment of the social, economic and environmental impacts of the project.</w:t>
            </w:r>
          </w:p>
        </w:tc>
      </w:tr>
      <w:bookmarkEnd w:id="122"/>
    </w:tbl>
    <w:p w14:paraId="0A5DA8DC" w14:textId="1CE4B211" w:rsidR="007067A2" w:rsidRDefault="007067A2" w:rsidP="00BD7311">
      <w:pPr>
        <w:suppressAutoHyphens/>
        <w:spacing w:after="113" w:line="310" w:lineRule="exact"/>
        <w:rPr>
          <w:rFonts w:ascii="Gill Sans MT" w:eastAsia="Gill Sans MT" w:hAnsi="Gill Sans MT" w:cs="Times New Roman"/>
          <w:color w:val="000000"/>
          <w:lang w:val="en-GB"/>
        </w:rPr>
      </w:pPr>
    </w:p>
    <w:p w14:paraId="6728AC42" w14:textId="7B235840" w:rsidR="005C385E" w:rsidRDefault="005C385E" w:rsidP="007904B1">
      <w:pPr>
        <w:rPr>
          <w:rFonts w:ascii="Gill Sans MT" w:eastAsia="Gill Sans MT" w:hAnsi="Gill Sans MT" w:cs="Times New Roman"/>
          <w:color w:val="000000"/>
          <w:lang w:val="en-GB"/>
        </w:rPr>
      </w:pPr>
    </w:p>
    <w:p w14:paraId="3A28DB4C" w14:textId="77777777" w:rsidR="00943A47" w:rsidRDefault="00943A47" w:rsidP="007904B1">
      <w:pPr>
        <w:rPr>
          <w:rFonts w:ascii="Gill Sans MT" w:eastAsia="Gill Sans MT" w:hAnsi="Gill Sans MT" w:cs="Times New Roman"/>
          <w:color w:val="000000"/>
          <w:lang w:val="en-GB"/>
        </w:rPr>
      </w:pPr>
    </w:p>
    <w:p w14:paraId="420E285C" w14:textId="77777777" w:rsidR="00943A47" w:rsidRDefault="00943A47" w:rsidP="007904B1">
      <w:pPr>
        <w:rPr>
          <w:rFonts w:ascii="Gill Sans MT" w:eastAsia="Gill Sans MT" w:hAnsi="Gill Sans MT" w:cs="Times New Roman"/>
          <w:color w:val="000000"/>
          <w:lang w:val="en-GB"/>
        </w:rPr>
      </w:pPr>
    </w:p>
    <w:p w14:paraId="0EAA3163" w14:textId="77777777" w:rsidR="00943A47" w:rsidRDefault="00943A47" w:rsidP="007904B1">
      <w:pPr>
        <w:rPr>
          <w:rFonts w:ascii="Gill Sans MT" w:eastAsia="Gill Sans MT" w:hAnsi="Gill Sans MT" w:cs="Times New Roman"/>
          <w:color w:val="000000"/>
          <w:lang w:val="en-GB"/>
        </w:rPr>
      </w:pPr>
    </w:p>
    <w:p w14:paraId="468C38D4" w14:textId="77777777" w:rsidR="00943A47" w:rsidRDefault="00943A47" w:rsidP="007904B1">
      <w:pPr>
        <w:rPr>
          <w:rFonts w:ascii="Gill Sans MT" w:eastAsia="Gill Sans MT" w:hAnsi="Gill Sans MT" w:cs="Times New Roman"/>
          <w:color w:val="000000"/>
          <w:lang w:val="en-GB"/>
        </w:rPr>
      </w:pPr>
    </w:p>
    <w:p w14:paraId="4E3AFF38" w14:textId="77777777" w:rsidR="00943A47" w:rsidRDefault="00943A47" w:rsidP="007904B1">
      <w:pPr>
        <w:rPr>
          <w:rFonts w:ascii="Gill Sans MT" w:eastAsia="Gill Sans MT" w:hAnsi="Gill Sans MT" w:cs="Times New Roman"/>
          <w:color w:val="000000"/>
          <w:lang w:val="en-GB"/>
        </w:rPr>
      </w:pPr>
    </w:p>
    <w:p w14:paraId="3CB9368A" w14:textId="77777777" w:rsidR="00943A47" w:rsidRPr="00FA751D" w:rsidRDefault="00943A47" w:rsidP="00943A47">
      <w:pPr>
        <w:keepNext/>
        <w:keepLines/>
        <w:tabs>
          <w:tab w:val="right" w:pos="10204"/>
        </w:tabs>
        <w:suppressAutoHyphens/>
        <w:spacing w:before="400" w:line="440" w:lineRule="exact"/>
        <w:outlineLvl w:val="1"/>
        <w:rPr>
          <w:rFonts w:eastAsia="SimHei" w:cstheme="majorBidi"/>
          <w:color w:val="auto"/>
          <w:sz w:val="36"/>
          <w:szCs w:val="26"/>
          <w:lang w:val="en-GB"/>
        </w:rPr>
      </w:pPr>
      <w:bookmarkStart w:id="123" w:name="_Toc214365081"/>
      <w:r w:rsidRPr="00FA751D">
        <w:rPr>
          <w:rFonts w:eastAsia="SimHei" w:cstheme="majorBidi"/>
          <w:color w:val="auto"/>
          <w:sz w:val="36"/>
          <w:szCs w:val="26"/>
          <w:lang w:val="en-GB"/>
        </w:rPr>
        <w:lastRenderedPageBreak/>
        <w:t>Glossary</w:t>
      </w:r>
      <w:bookmarkEnd w:id="123"/>
      <w:r>
        <w:rPr>
          <w:rFonts w:eastAsia="SimHei" w:cstheme="majorBidi"/>
          <w:color w:val="auto"/>
          <w:sz w:val="36"/>
          <w:szCs w:val="26"/>
          <w:lang w:val="en-GB"/>
        </w:rPr>
        <w:tab/>
      </w:r>
    </w:p>
    <w:tbl>
      <w:tblPr>
        <w:tblpPr w:leftFromText="180" w:rightFromText="180" w:vertAnchor="text" w:tblpY="1"/>
        <w:tblOverlap w:val="never"/>
        <w:tblW w:w="0" w:type="auto"/>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85"/>
        <w:gridCol w:w="7933"/>
      </w:tblGrid>
      <w:tr w:rsidR="00943A47" w:rsidRPr="00FA751D" w14:paraId="1CA8A926" w14:textId="77777777" w:rsidTr="00723072">
        <w:trPr>
          <w:trHeight w:val="339"/>
          <w:tblHeader/>
          <w:tblCellSpacing w:w="4" w:type="dxa"/>
        </w:trPr>
        <w:tc>
          <w:tcPr>
            <w:tcW w:w="1973" w:type="dxa"/>
            <w:shd w:val="clear" w:color="auto" w:fill="F18701"/>
          </w:tcPr>
          <w:p w14:paraId="286E0E25" w14:textId="77777777" w:rsidR="00943A47" w:rsidRPr="00FA751D" w:rsidRDefault="00943A47" w:rsidP="00723072">
            <w:pPr>
              <w:widowControl w:val="0"/>
              <w:suppressAutoHyphens/>
              <w:autoSpaceDE w:val="0"/>
              <w:autoSpaceDN w:val="0"/>
              <w:spacing w:before="60" w:after="60" w:line="240" w:lineRule="auto"/>
              <w:ind w:left="113"/>
              <w:jc w:val="center"/>
              <w:rPr>
                <w:rFonts w:eastAsia="Arial" w:cs="Arial"/>
                <w:b/>
                <w:bCs/>
                <w:color w:val="auto"/>
                <w:lang w:val="ro-RO"/>
              </w:rPr>
            </w:pPr>
            <w:r w:rsidRPr="00FA751D">
              <w:rPr>
                <w:rFonts w:cs="Arial"/>
                <w:b/>
                <w:bCs/>
                <w:color w:val="auto"/>
                <w:lang w:val="ro-RO"/>
              </w:rPr>
              <w:t>Term</w:t>
            </w:r>
          </w:p>
        </w:tc>
        <w:tc>
          <w:tcPr>
            <w:tcW w:w="7921" w:type="dxa"/>
            <w:shd w:val="clear" w:color="auto" w:fill="F18701"/>
          </w:tcPr>
          <w:p w14:paraId="21217C42" w14:textId="77777777" w:rsidR="00943A47" w:rsidRPr="00FA751D" w:rsidRDefault="00943A47" w:rsidP="00723072">
            <w:pPr>
              <w:widowControl w:val="0"/>
              <w:suppressAutoHyphens/>
              <w:autoSpaceDE w:val="0"/>
              <w:autoSpaceDN w:val="0"/>
              <w:spacing w:before="60" w:after="60" w:line="240" w:lineRule="auto"/>
              <w:ind w:left="113"/>
              <w:jc w:val="center"/>
              <w:rPr>
                <w:rFonts w:cs="Arial"/>
                <w:b/>
                <w:bCs/>
                <w:color w:val="auto"/>
                <w:lang w:val="ro-RO"/>
              </w:rPr>
            </w:pPr>
            <w:r w:rsidRPr="00FA751D">
              <w:rPr>
                <w:rFonts w:cs="Arial"/>
                <w:b/>
                <w:bCs/>
                <w:color w:val="auto"/>
                <w:lang w:val="ro-RO"/>
              </w:rPr>
              <w:t>Definition</w:t>
            </w:r>
          </w:p>
        </w:tc>
      </w:tr>
      <w:tr w:rsidR="00943A47" w:rsidRPr="00FA751D" w14:paraId="486EDC47" w14:textId="77777777" w:rsidTr="00723072">
        <w:trPr>
          <w:trHeight w:val="337"/>
          <w:tblCellSpacing w:w="4" w:type="dxa"/>
        </w:trPr>
        <w:tc>
          <w:tcPr>
            <w:tcW w:w="1973" w:type="dxa"/>
            <w:shd w:val="clear" w:color="auto" w:fill="FCE7CC"/>
            <w:vAlign w:val="center"/>
          </w:tcPr>
          <w:p w14:paraId="0D6DE0FD"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sidRPr="00FA751D">
              <w:rPr>
                <w:rFonts w:cs="Arial"/>
                <w:b/>
              </w:rPr>
              <w:t>Project</w:t>
            </w:r>
            <w:r w:rsidRPr="00FA751D">
              <w:rPr>
                <w:rFonts w:cs="Arial"/>
                <w:b/>
              </w:rPr>
              <w:br/>
              <w:t>assurance framework</w:t>
            </w:r>
          </w:p>
        </w:tc>
        <w:tc>
          <w:tcPr>
            <w:tcW w:w="7921" w:type="dxa"/>
            <w:shd w:val="clear" w:color="auto" w:fill="F1F1F1"/>
          </w:tcPr>
          <w:p w14:paraId="4B5CF6A4"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The guidelines and processes administered by Infrastructure Tasmania that set out minimum requirements for project assurance.</w:t>
            </w:r>
          </w:p>
        </w:tc>
      </w:tr>
      <w:tr w:rsidR="00943A47" w:rsidRPr="00FA751D" w14:paraId="62864A50" w14:textId="77777777" w:rsidTr="00723072">
        <w:trPr>
          <w:trHeight w:val="337"/>
          <w:tblCellSpacing w:w="4" w:type="dxa"/>
        </w:trPr>
        <w:tc>
          <w:tcPr>
            <w:tcW w:w="1973" w:type="dxa"/>
            <w:shd w:val="clear" w:color="auto" w:fill="FCE7CC"/>
            <w:vAlign w:val="center"/>
          </w:tcPr>
          <w:p w14:paraId="60055C71"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sidRPr="00FA751D">
              <w:rPr>
                <w:rFonts w:eastAsia="Arial" w:cs="Arial"/>
                <w:b/>
                <w:lang w:val="ro-RO"/>
              </w:rPr>
              <w:t>Project assurance reviews</w:t>
            </w:r>
          </w:p>
        </w:tc>
        <w:tc>
          <w:tcPr>
            <w:tcW w:w="7921" w:type="dxa"/>
            <w:shd w:val="clear" w:color="auto" w:fill="F1F1F1"/>
          </w:tcPr>
          <w:p w14:paraId="48B85449"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Refers to gate reviews, health check and deep dives.</w:t>
            </w:r>
          </w:p>
        </w:tc>
      </w:tr>
      <w:tr w:rsidR="00943A47" w:rsidRPr="00FA751D" w14:paraId="63BFB872" w14:textId="77777777" w:rsidTr="00723072">
        <w:trPr>
          <w:trHeight w:val="669"/>
          <w:tblCellSpacing w:w="4" w:type="dxa"/>
        </w:trPr>
        <w:tc>
          <w:tcPr>
            <w:tcW w:w="1973" w:type="dxa"/>
            <w:shd w:val="clear" w:color="auto" w:fill="FCE7CC"/>
            <w:vAlign w:val="center"/>
          </w:tcPr>
          <w:p w14:paraId="54DDB814"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h</w:t>
            </w:r>
            <w:r w:rsidRPr="00FA751D">
              <w:rPr>
                <w:rFonts w:eastAsia="Arial" w:cs="Arial"/>
                <w:b/>
                <w:lang w:val="ro-RO"/>
              </w:rPr>
              <w:t>ealth</w:t>
            </w:r>
            <w:r w:rsidRPr="00FA751D">
              <w:rPr>
                <w:rFonts w:eastAsia="Arial" w:cs="Arial"/>
                <w:b/>
                <w:lang w:val="ro-RO"/>
              </w:rPr>
              <w:br/>
              <w:t>check</w:t>
            </w:r>
          </w:p>
        </w:tc>
        <w:tc>
          <w:tcPr>
            <w:tcW w:w="7921" w:type="dxa"/>
            <w:shd w:val="clear" w:color="auto" w:fill="F1F1F1"/>
          </w:tcPr>
          <w:p w14:paraId="58EBA903" w14:textId="77777777" w:rsidR="00943A47" w:rsidRPr="00FA751D" w:rsidRDefault="00943A47" w:rsidP="00723072">
            <w:pPr>
              <w:suppressAutoHyphens/>
              <w:spacing w:before="60" w:after="60"/>
              <w:ind w:left="113"/>
              <w:rPr>
                <w:rFonts w:cs="Arial"/>
                <w:color w:val="auto"/>
              </w:rPr>
            </w:pPr>
            <w:r w:rsidRPr="00FA751D">
              <w:rPr>
                <w:rFonts w:cs="Arial"/>
                <w:color w:val="auto"/>
                <w:lang w:val="ro-RO"/>
              </w:rPr>
              <w:t xml:space="preserve">A health check is an independent review carried out by a team of experienced practitioners seeking to identify issues in a project/program which may arise between gate reviews. </w:t>
            </w:r>
          </w:p>
        </w:tc>
      </w:tr>
      <w:tr w:rsidR="00943A47" w:rsidRPr="00FA751D" w14:paraId="7A06E6E3" w14:textId="77777777" w:rsidTr="00723072">
        <w:trPr>
          <w:trHeight w:val="669"/>
          <w:tblCellSpacing w:w="4" w:type="dxa"/>
        </w:trPr>
        <w:tc>
          <w:tcPr>
            <w:tcW w:w="1973" w:type="dxa"/>
            <w:shd w:val="clear" w:color="auto" w:fill="FCE7CC"/>
            <w:vAlign w:val="center"/>
          </w:tcPr>
          <w:p w14:paraId="4D13DDE2"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d</w:t>
            </w:r>
            <w:r w:rsidRPr="00FA751D">
              <w:rPr>
                <w:rFonts w:eastAsia="Arial" w:cs="Arial"/>
                <w:b/>
                <w:lang w:val="ro-RO"/>
              </w:rPr>
              <w:t>eep</w:t>
            </w:r>
            <w:r w:rsidRPr="00FA751D">
              <w:rPr>
                <w:rFonts w:eastAsia="Arial" w:cs="Arial"/>
                <w:b/>
                <w:lang w:val="ro-RO"/>
              </w:rPr>
              <w:br/>
              <w:t>dives</w:t>
            </w:r>
          </w:p>
        </w:tc>
        <w:tc>
          <w:tcPr>
            <w:tcW w:w="7921" w:type="dxa"/>
            <w:shd w:val="clear" w:color="auto" w:fill="F1F1F1"/>
          </w:tcPr>
          <w:p w14:paraId="0E33F33B" w14:textId="77777777" w:rsidR="00943A47" w:rsidRPr="00FA751D" w:rsidRDefault="00943A47" w:rsidP="00723072">
            <w:pPr>
              <w:suppressAutoHyphens/>
              <w:spacing w:before="60" w:after="60"/>
              <w:ind w:left="113"/>
              <w:rPr>
                <w:rFonts w:cs="Arial"/>
                <w:color w:val="auto"/>
                <w:lang w:val="ro-RO"/>
              </w:rPr>
            </w:pPr>
            <w:r w:rsidRPr="00FA751D">
              <w:rPr>
                <w:rFonts w:cs="Arial"/>
                <w:color w:val="auto"/>
              </w:rPr>
              <w:t xml:space="preserve">Deep dives are a type of review similar to health </w:t>
            </w:r>
            <w:proofErr w:type="gramStart"/>
            <w:r w:rsidRPr="00FA751D">
              <w:rPr>
                <w:rFonts w:cs="Arial"/>
                <w:color w:val="auto"/>
              </w:rPr>
              <w:t>checks, but</w:t>
            </w:r>
            <w:proofErr w:type="gramEnd"/>
            <w:r w:rsidRPr="00FA751D">
              <w:rPr>
                <w:rFonts w:cs="Arial"/>
                <w:color w:val="auto"/>
              </w:rPr>
              <w:t xml:space="preserve"> focusing on a specific and often technical issue. These reviews are usually undertaken in response to an issue raised by stakeholders.</w:t>
            </w:r>
          </w:p>
        </w:tc>
      </w:tr>
      <w:tr w:rsidR="00943A47" w:rsidRPr="00FA751D" w14:paraId="16D5D5BF" w14:textId="77777777" w:rsidTr="00723072">
        <w:trPr>
          <w:trHeight w:val="551"/>
          <w:tblCellSpacing w:w="4" w:type="dxa"/>
        </w:trPr>
        <w:tc>
          <w:tcPr>
            <w:tcW w:w="1973" w:type="dxa"/>
            <w:shd w:val="clear" w:color="auto" w:fill="FCE7CC"/>
            <w:vAlign w:val="center"/>
          </w:tcPr>
          <w:p w14:paraId="75D4851A"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a</w:t>
            </w:r>
            <w:r w:rsidRPr="00FA751D">
              <w:rPr>
                <w:rFonts w:eastAsia="Arial" w:cs="Arial"/>
                <w:b/>
                <w:lang w:val="ro-RO"/>
              </w:rPr>
              <w:t>ccountable agency</w:t>
            </w:r>
          </w:p>
        </w:tc>
        <w:tc>
          <w:tcPr>
            <w:tcW w:w="7921" w:type="dxa"/>
            <w:shd w:val="clear" w:color="auto" w:fill="F1F1F1"/>
          </w:tcPr>
          <w:p w14:paraId="75033359"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The agency accountable for the project at its current stage (may be more than one). In the instance where it is more than one, Infrastructure Tasmania will assign the lead accountable agency responsibilities.</w:t>
            </w:r>
          </w:p>
        </w:tc>
      </w:tr>
      <w:tr w:rsidR="00943A47" w:rsidRPr="00FA751D" w14:paraId="789E6C13" w14:textId="77777777" w:rsidTr="00723072">
        <w:trPr>
          <w:trHeight w:val="551"/>
          <w:tblCellSpacing w:w="4" w:type="dxa"/>
        </w:trPr>
        <w:tc>
          <w:tcPr>
            <w:tcW w:w="1973" w:type="dxa"/>
            <w:shd w:val="clear" w:color="auto" w:fill="FCE7CC"/>
            <w:vAlign w:val="center"/>
          </w:tcPr>
          <w:p w14:paraId="2475AFF8"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d</w:t>
            </w:r>
            <w:r w:rsidRPr="00FA751D">
              <w:rPr>
                <w:rFonts w:eastAsia="Arial" w:cs="Arial"/>
                <w:b/>
                <w:lang w:val="ro-RO"/>
              </w:rPr>
              <w:t>elivery</w:t>
            </w:r>
            <w:r w:rsidRPr="00FA751D">
              <w:rPr>
                <w:rFonts w:eastAsia="Arial" w:cs="Arial"/>
                <w:b/>
                <w:lang w:val="ro-RO"/>
              </w:rPr>
              <w:br/>
              <w:t>agency</w:t>
            </w:r>
          </w:p>
        </w:tc>
        <w:tc>
          <w:tcPr>
            <w:tcW w:w="7921" w:type="dxa"/>
            <w:shd w:val="clear" w:color="auto" w:fill="F1F1F1"/>
          </w:tcPr>
          <w:p w14:paraId="51EC7DAE"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The government agency tasked with developing and/or delivering a project.</w:t>
            </w:r>
          </w:p>
        </w:tc>
      </w:tr>
      <w:tr w:rsidR="00943A47" w:rsidRPr="00FA751D" w14:paraId="36DA2D8B" w14:textId="77777777" w:rsidTr="00723072">
        <w:trPr>
          <w:trHeight w:val="361"/>
          <w:tblCellSpacing w:w="4" w:type="dxa"/>
        </w:trPr>
        <w:tc>
          <w:tcPr>
            <w:tcW w:w="1973" w:type="dxa"/>
            <w:shd w:val="clear" w:color="auto" w:fill="FCE7CC"/>
            <w:vAlign w:val="center"/>
          </w:tcPr>
          <w:p w14:paraId="70A51C5F"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g</w:t>
            </w:r>
            <w:r w:rsidRPr="00FA751D">
              <w:rPr>
                <w:rFonts w:eastAsia="Arial" w:cs="Arial"/>
                <w:b/>
                <w:lang w:val="ro-RO"/>
              </w:rPr>
              <w:t>ate</w:t>
            </w:r>
          </w:p>
        </w:tc>
        <w:tc>
          <w:tcPr>
            <w:tcW w:w="7921" w:type="dxa"/>
            <w:shd w:val="clear" w:color="auto" w:fill="F1F1F1"/>
          </w:tcPr>
          <w:p w14:paraId="093E51F1"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Key decision point(s) in a project/program’s lifecycle when a gate review may be undertaken.</w:t>
            </w:r>
          </w:p>
        </w:tc>
      </w:tr>
      <w:tr w:rsidR="00943A47" w:rsidRPr="00FA751D" w14:paraId="719F8E1A" w14:textId="77777777" w:rsidTr="00723072">
        <w:trPr>
          <w:trHeight w:val="1403"/>
          <w:tblCellSpacing w:w="4" w:type="dxa"/>
        </w:trPr>
        <w:tc>
          <w:tcPr>
            <w:tcW w:w="1973" w:type="dxa"/>
            <w:shd w:val="clear" w:color="auto" w:fill="FCE7CC"/>
            <w:vAlign w:val="center"/>
          </w:tcPr>
          <w:p w14:paraId="6B1200AA"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g</w:t>
            </w:r>
            <w:r w:rsidRPr="00FA751D">
              <w:rPr>
                <w:rFonts w:eastAsia="Arial" w:cs="Arial"/>
                <w:b/>
                <w:lang w:val="ro-RO"/>
              </w:rPr>
              <w:t>ate</w:t>
            </w:r>
            <w:r w:rsidRPr="00FA751D">
              <w:rPr>
                <w:rFonts w:eastAsia="Arial" w:cs="Arial"/>
                <w:b/>
                <w:lang w:val="ro-RO"/>
              </w:rPr>
              <w:br/>
              <w:t>review</w:t>
            </w:r>
          </w:p>
        </w:tc>
        <w:tc>
          <w:tcPr>
            <w:tcW w:w="7921" w:type="dxa"/>
            <w:shd w:val="clear" w:color="auto" w:fill="F1F1F1"/>
          </w:tcPr>
          <w:p w14:paraId="2CB06B6D"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A review of a project/program by an independent team of experienced practitioners at a specific key decision point (gate) in the project/program lifecycle. </w:t>
            </w:r>
          </w:p>
          <w:p w14:paraId="0715FD35"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943A47" w:rsidRPr="00FA751D" w14:paraId="778D1DDC" w14:textId="77777777" w:rsidTr="00723072">
        <w:trPr>
          <w:trHeight w:val="1516"/>
          <w:tblCellSpacing w:w="4" w:type="dxa"/>
        </w:trPr>
        <w:tc>
          <w:tcPr>
            <w:tcW w:w="1973" w:type="dxa"/>
            <w:shd w:val="clear" w:color="auto" w:fill="FCE7CC"/>
            <w:vAlign w:val="center"/>
          </w:tcPr>
          <w:p w14:paraId="111B6FF6"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Pr="00FA751D">
              <w:rPr>
                <w:rFonts w:eastAsia="Arial" w:cs="Arial"/>
                <w:b/>
                <w:lang w:val="ro-RO"/>
              </w:rPr>
              <w:t>rogram</w:t>
            </w:r>
          </w:p>
        </w:tc>
        <w:tc>
          <w:tcPr>
            <w:tcW w:w="7921" w:type="dxa"/>
            <w:shd w:val="clear" w:color="auto" w:fill="F1F1F1"/>
          </w:tcPr>
          <w:p w14:paraId="64A2F539"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Programs provide an umbrella under which related projects and activities can be coordinated. A program is likely to be longer term than a single project and have a life that spans several years. </w:t>
            </w:r>
          </w:p>
          <w:p w14:paraId="5AA68923"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Projects that form part of a program may be grouped together for a variety of reasons including co-location, similar nature (for example, agency capital program or road upgrades) or shared outcome. </w:t>
            </w:r>
            <w:r w:rsidRPr="00FA751D" w:rsidDel="00A579B3">
              <w:rPr>
                <w:rFonts w:cs="Arial"/>
                <w:color w:val="auto"/>
                <w:lang w:val="ro-RO"/>
              </w:rPr>
              <w:t xml:space="preserve"> </w:t>
            </w:r>
          </w:p>
          <w:p w14:paraId="41E7E01A"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The component parts of a program are usually individual projects or smaller groups of projects (sub-programs). In some cases, these individual projects or sub-programs may have a different project tier to the overall program. </w:t>
            </w:r>
          </w:p>
        </w:tc>
      </w:tr>
      <w:tr w:rsidR="00943A47" w:rsidRPr="00FA751D" w14:paraId="4DB77645" w14:textId="77777777" w:rsidTr="00723072">
        <w:trPr>
          <w:trHeight w:val="2106"/>
          <w:tblCellSpacing w:w="4" w:type="dxa"/>
        </w:trPr>
        <w:tc>
          <w:tcPr>
            <w:tcW w:w="1973" w:type="dxa"/>
            <w:shd w:val="clear" w:color="auto" w:fill="FCE7CC"/>
            <w:vAlign w:val="center"/>
          </w:tcPr>
          <w:p w14:paraId="7BBF67A5"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lastRenderedPageBreak/>
              <w:t>p</w:t>
            </w:r>
            <w:r w:rsidRPr="00FA751D">
              <w:rPr>
                <w:rFonts w:eastAsia="Arial" w:cs="Arial"/>
                <w:b/>
                <w:lang w:val="ro-RO"/>
              </w:rPr>
              <w:t>roject</w:t>
            </w:r>
          </w:p>
        </w:tc>
        <w:tc>
          <w:tcPr>
            <w:tcW w:w="7921" w:type="dxa"/>
            <w:shd w:val="clear" w:color="auto" w:fill="F1F1F1"/>
          </w:tcPr>
          <w:p w14:paraId="78F82657"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A project is a group of interrelated activities that are planned and then executed in a particular sequence to achieve agreed outcomes, within a predetermined timeframe. A project has the following characteristics: </w:t>
            </w:r>
          </w:p>
          <w:p w14:paraId="62E3CC1E"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   </w:t>
            </w:r>
            <w:r w:rsidRPr="00FA751D">
              <w:rPr>
                <w:rFonts w:cs="Arial"/>
                <w:color w:val="auto"/>
                <w:lang w:val="ro-RO"/>
              </w:rPr>
              <w:sym w:font="Symbol" w:char="F0B7"/>
            </w:r>
            <w:r w:rsidRPr="00FA751D">
              <w:rPr>
                <w:rFonts w:cs="Arial"/>
                <w:color w:val="auto"/>
                <w:lang w:val="ro-RO"/>
              </w:rPr>
              <w:t xml:space="preserve"> defined scope and finite resources </w:t>
            </w:r>
          </w:p>
          <w:p w14:paraId="581A861F"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   </w:t>
            </w:r>
            <w:r w:rsidRPr="00FA751D">
              <w:rPr>
                <w:rFonts w:cs="Arial"/>
                <w:color w:val="auto"/>
                <w:lang w:val="ro-RO"/>
              </w:rPr>
              <w:sym w:font="Symbol" w:char="F0B7"/>
            </w:r>
            <w:r w:rsidRPr="00FA751D">
              <w:rPr>
                <w:rFonts w:cs="Arial"/>
                <w:color w:val="auto"/>
                <w:lang w:val="ro-RO"/>
              </w:rPr>
              <w:t xml:space="preserve"> has a definable start and end dates </w:t>
            </w:r>
          </w:p>
          <w:p w14:paraId="0C982A55"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   </w:t>
            </w:r>
            <w:r w:rsidRPr="00FA751D">
              <w:rPr>
                <w:rFonts w:cs="Arial"/>
                <w:color w:val="auto"/>
                <w:lang w:val="ro-RO"/>
              </w:rPr>
              <w:sym w:font="Symbol" w:char="F0B7"/>
            </w:r>
            <w:r w:rsidRPr="00FA751D">
              <w:rPr>
                <w:rFonts w:cs="Arial"/>
                <w:color w:val="auto"/>
                <w:lang w:val="ro-RO"/>
              </w:rPr>
              <w:t xml:space="preserve"> introduces a change </w:t>
            </w:r>
          </w:p>
          <w:p w14:paraId="449CB4E7"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   </w:t>
            </w:r>
            <w:r w:rsidRPr="00FA751D">
              <w:rPr>
                <w:rFonts w:cs="Arial"/>
                <w:color w:val="auto"/>
                <w:lang w:val="ro-RO"/>
              </w:rPr>
              <w:sym w:font="Symbol" w:char="F0B7"/>
            </w:r>
            <w:r w:rsidRPr="00FA751D">
              <w:rPr>
                <w:rFonts w:cs="Arial"/>
                <w:color w:val="auto"/>
                <w:lang w:val="ro-RO"/>
              </w:rPr>
              <w:t xml:space="preserve"> creates a unique result, product or service </w:t>
            </w:r>
          </w:p>
          <w:p w14:paraId="4AD4DA55"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   </w:t>
            </w:r>
            <w:r w:rsidRPr="00FA751D">
              <w:rPr>
                <w:rFonts w:cs="Arial"/>
                <w:color w:val="auto"/>
                <w:lang w:val="ro-RO"/>
              </w:rPr>
              <w:sym w:font="Symbol" w:char="F0B7"/>
            </w:r>
            <w:r w:rsidRPr="00FA751D">
              <w:rPr>
                <w:rFonts w:cs="Arial"/>
                <w:color w:val="auto"/>
                <w:lang w:val="ro-RO"/>
              </w:rPr>
              <w:t xml:space="preserve"> has its own governance structure.</w:t>
            </w:r>
          </w:p>
          <w:p w14:paraId="62C8D59B"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A particular project may or may not be part of a program.</w:t>
            </w:r>
          </w:p>
        </w:tc>
      </w:tr>
      <w:tr w:rsidR="00943A47" w:rsidRPr="00FA751D" w14:paraId="3612E862" w14:textId="77777777" w:rsidTr="00723072">
        <w:trPr>
          <w:trHeight w:val="664"/>
          <w:tblCellSpacing w:w="4" w:type="dxa"/>
        </w:trPr>
        <w:tc>
          <w:tcPr>
            <w:tcW w:w="1973" w:type="dxa"/>
            <w:shd w:val="clear" w:color="auto" w:fill="FCE7CC"/>
            <w:vAlign w:val="center"/>
          </w:tcPr>
          <w:p w14:paraId="1241228A"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Pr="00FA751D">
              <w:rPr>
                <w:rFonts w:eastAsia="Arial" w:cs="Arial"/>
                <w:b/>
                <w:lang w:val="ro-RO"/>
              </w:rPr>
              <w:t>roject assurance</w:t>
            </w:r>
          </w:p>
        </w:tc>
        <w:tc>
          <w:tcPr>
            <w:tcW w:w="7921" w:type="dxa"/>
            <w:shd w:val="clear" w:color="auto" w:fill="F1F1F1"/>
          </w:tcPr>
          <w:p w14:paraId="67D6CA11"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The governance, reporting and expert project review process that assesses the health and viability of a project. Project assurance can provide investors and other stakeholders with the confidence that the project can deliver to time, budget and quality.</w:t>
            </w:r>
          </w:p>
        </w:tc>
      </w:tr>
      <w:tr w:rsidR="00943A47" w:rsidRPr="00FA751D" w14:paraId="2CE19B46" w14:textId="77777777" w:rsidTr="00723072">
        <w:trPr>
          <w:trHeight w:val="972"/>
          <w:tblCellSpacing w:w="4" w:type="dxa"/>
        </w:trPr>
        <w:tc>
          <w:tcPr>
            <w:tcW w:w="1973" w:type="dxa"/>
            <w:shd w:val="clear" w:color="auto" w:fill="FCE7CC"/>
            <w:vAlign w:val="center"/>
          </w:tcPr>
          <w:p w14:paraId="0E69DB42"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sidRPr="00FA751D">
              <w:rPr>
                <w:rFonts w:eastAsia="Arial" w:cs="Arial"/>
                <w:b/>
                <w:lang w:val="ro-RO"/>
              </w:rPr>
              <w:t>Project Assurance Services</w:t>
            </w:r>
            <w:r w:rsidRPr="00FA751D">
              <w:rPr>
                <w:rFonts w:eastAsia="Arial" w:cs="Arial"/>
                <w:b/>
                <w:lang w:val="ro-RO"/>
              </w:rPr>
              <w:br/>
              <w:t>Panel</w:t>
            </w:r>
          </w:p>
        </w:tc>
        <w:tc>
          <w:tcPr>
            <w:tcW w:w="7921" w:type="dxa"/>
            <w:shd w:val="clear" w:color="auto" w:fill="F1F1F1"/>
          </w:tcPr>
          <w:p w14:paraId="0E0D3CC9"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Established and managed by Infrastructure Tasmania, the panel includes experts with skills, experience and capability across infrastructure sectors and project delivery. The project assurances service panel ensures quick mobilisation and coordination of review teams and the consistent application of the project assurance framework.</w:t>
            </w:r>
          </w:p>
        </w:tc>
      </w:tr>
      <w:tr w:rsidR="00943A47" w:rsidRPr="00FA751D" w14:paraId="0344135E" w14:textId="77777777" w:rsidTr="00723072">
        <w:trPr>
          <w:trHeight w:val="958"/>
          <w:tblCellSpacing w:w="4" w:type="dxa"/>
        </w:trPr>
        <w:tc>
          <w:tcPr>
            <w:tcW w:w="1973" w:type="dxa"/>
            <w:shd w:val="clear" w:color="auto" w:fill="FCE7CC"/>
            <w:vAlign w:val="center"/>
          </w:tcPr>
          <w:p w14:paraId="660EA55E"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Pr="00FA751D">
              <w:rPr>
                <w:rFonts w:eastAsia="Arial" w:cs="Arial"/>
                <w:b/>
                <w:lang w:val="ro-RO"/>
              </w:rPr>
              <w:t>roject</w:t>
            </w:r>
            <w:r w:rsidRPr="00FA751D">
              <w:rPr>
                <w:rFonts w:eastAsia="Arial" w:cs="Arial"/>
                <w:b/>
                <w:lang w:val="ro-RO"/>
              </w:rPr>
              <w:br/>
              <w:t>tier</w:t>
            </w:r>
          </w:p>
        </w:tc>
        <w:tc>
          <w:tcPr>
            <w:tcW w:w="7921" w:type="dxa"/>
            <w:shd w:val="clear" w:color="auto" w:fill="F1F1F1"/>
          </w:tcPr>
          <w:p w14:paraId="5AEAF84A"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The project tier classification is comprised of three project tiers, where Tier 1 encompasses projects deemed as having the highest risk profile and Tier 3 with the lowest risk profile. Tier classification considers a project's overall risk profile and the project’s estimated total budget.</w:t>
            </w:r>
          </w:p>
        </w:tc>
      </w:tr>
      <w:tr w:rsidR="00943A47" w:rsidRPr="00FA751D" w14:paraId="3E218302" w14:textId="77777777" w:rsidTr="00723072">
        <w:trPr>
          <w:trHeight w:val="378"/>
          <w:tblCellSpacing w:w="4" w:type="dxa"/>
        </w:trPr>
        <w:tc>
          <w:tcPr>
            <w:tcW w:w="1973" w:type="dxa"/>
            <w:shd w:val="clear" w:color="auto" w:fill="FCE7CC"/>
            <w:vAlign w:val="center"/>
          </w:tcPr>
          <w:p w14:paraId="65A7A083"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Pr>
                <w:rFonts w:eastAsia="Arial" w:cs="Arial"/>
                <w:b/>
                <w:lang w:val="ro-RO"/>
              </w:rPr>
              <w:t>r</w:t>
            </w:r>
            <w:r w:rsidRPr="00FA751D">
              <w:rPr>
                <w:rFonts w:eastAsia="Arial" w:cs="Arial"/>
                <w:b/>
                <w:lang w:val="ro-RO"/>
              </w:rPr>
              <w:t>egular infrastructure project</w:t>
            </w:r>
            <w:r w:rsidRPr="00FA751D">
              <w:rPr>
                <w:rFonts w:eastAsia="Arial" w:cs="Arial"/>
                <w:b/>
                <w:lang w:val="ro-RO"/>
              </w:rPr>
              <w:br/>
              <w:t>reporting</w:t>
            </w:r>
          </w:p>
        </w:tc>
        <w:tc>
          <w:tcPr>
            <w:tcW w:w="7921" w:type="dxa"/>
            <w:shd w:val="clear" w:color="auto" w:fill="F1F1F1"/>
          </w:tcPr>
          <w:p w14:paraId="6AC5B79A"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Routine reporting of projects prepared by the Department of Treasury and Finance, and provided to government.</w:t>
            </w:r>
          </w:p>
        </w:tc>
      </w:tr>
      <w:tr w:rsidR="00943A47" w:rsidRPr="00FA751D" w14:paraId="60F86062" w14:textId="77777777" w:rsidTr="00723072">
        <w:trPr>
          <w:trHeight w:val="684"/>
          <w:tblCellSpacing w:w="4" w:type="dxa"/>
        </w:trPr>
        <w:tc>
          <w:tcPr>
            <w:tcW w:w="1973" w:type="dxa"/>
            <w:shd w:val="clear" w:color="auto" w:fill="FCE7CC"/>
            <w:vAlign w:val="center"/>
          </w:tcPr>
          <w:p w14:paraId="26ABCB81"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sidRPr="00FA751D">
              <w:rPr>
                <w:rFonts w:eastAsia="Arial" w:cs="Arial"/>
                <w:b/>
                <w:lang w:val="ro-RO"/>
              </w:rPr>
              <w:t>Review</w:t>
            </w:r>
            <w:r w:rsidRPr="00FA751D">
              <w:rPr>
                <w:rFonts w:eastAsia="Arial" w:cs="Arial"/>
                <w:b/>
                <w:lang w:val="ro-RO"/>
              </w:rPr>
              <w:br/>
            </w:r>
            <w:r>
              <w:rPr>
                <w:rFonts w:eastAsia="Arial" w:cs="Arial"/>
                <w:b/>
                <w:lang w:val="ro-RO"/>
              </w:rPr>
              <w:t>T</w:t>
            </w:r>
            <w:r w:rsidRPr="00FA751D">
              <w:rPr>
                <w:rFonts w:eastAsia="Arial" w:cs="Arial"/>
                <w:b/>
                <w:lang w:val="ro-RO"/>
              </w:rPr>
              <w:t>eam</w:t>
            </w:r>
          </w:p>
        </w:tc>
        <w:tc>
          <w:tcPr>
            <w:tcW w:w="7921" w:type="dxa"/>
            <w:shd w:val="clear" w:color="auto" w:fill="F1F1F1"/>
          </w:tcPr>
          <w:p w14:paraId="27AADD4B"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 xml:space="preserve">A team of expert independent reviewers, sourced from the project assurance services panel engaged by Infrastructure Tasmania to undertake a gate review, health check or deep dive review. </w:t>
            </w:r>
          </w:p>
        </w:tc>
      </w:tr>
      <w:tr w:rsidR="00943A47" w:rsidRPr="00FA751D" w14:paraId="0D6B8CD8" w14:textId="77777777" w:rsidTr="00723072">
        <w:trPr>
          <w:trHeight w:val="970"/>
          <w:tblCellSpacing w:w="4" w:type="dxa"/>
        </w:trPr>
        <w:tc>
          <w:tcPr>
            <w:tcW w:w="1973" w:type="dxa"/>
            <w:shd w:val="clear" w:color="auto" w:fill="FCE7CC"/>
            <w:vAlign w:val="center"/>
          </w:tcPr>
          <w:p w14:paraId="33967D26" w14:textId="77777777" w:rsidR="00943A47" w:rsidRPr="00FA751D" w:rsidRDefault="00943A47" w:rsidP="00723072">
            <w:pPr>
              <w:widowControl w:val="0"/>
              <w:autoSpaceDE w:val="0"/>
              <w:autoSpaceDN w:val="0"/>
              <w:spacing w:after="120" w:line="240" w:lineRule="auto"/>
              <w:ind w:left="113"/>
              <w:jc w:val="center"/>
              <w:rPr>
                <w:rFonts w:eastAsia="Arial" w:cs="Arial"/>
                <w:b/>
                <w:lang w:val="ro-RO"/>
              </w:rPr>
            </w:pPr>
            <w:r w:rsidRPr="00FA751D">
              <w:rPr>
                <w:rFonts w:eastAsia="Arial" w:cs="Arial"/>
                <w:b/>
                <w:lang w:val="ro-RO"/>
              </w:rPr>
              <w:t>Senior Responsible Officer</w:t>
            </w:r>
          </w:p>
        </w:tc>
        <w:tc>
          <w:tcPr>
            <w:tcW w:w="7921" w:type="dxa"/>
            <w:shd w:val="clear" w:color="auto" w:fill="F1F1F1"/>
          </w:tcPr>
          <w:p w14:paraId="2F4BE3B6" w14:textId="77777777" w:rsidR="00943A47" w:rsidRPr="00FA751D" w:rsidRDefault="00943A47" w:rsidP="00723072">
            <w:pPr>
              <w:suppressAutoHyphens/>
              <w:spacing w:before="60" w:after="60"/>
              <w:ind w:left="113"/>
              <w:rPr>
                <w:rFonts w:cs="Arial"/>
                <w:color w:val="auto"/>
                <w:lang w:val="ro-RO"/>
              </w:rPr>
            </w:pPr>
            <w:r w:rsidRPr="00FA751D">
              <w:rPr>
                <w:rFonts w:cs="Arial"/>
                <w:color w:val="auto"/>
                <w:lang w:val="ro-RO"/>
              </w:rPr>
              <w:t>The delivery agency secretary or deputy secretary with strategic responsibility and the single point of overall accountability for a project/program. The Senior Responsible Officer is the owner of the business case, accountable for all aspects of governance and delivery of benefits. Some project management methodologies refer to this role as the Project Executive, Sponsor or Client.</w:t>
            </w:r>
          </w:p>
        </w:tc>
      </w:tr>
    </w:tbl>
    <w:p w14:paraId="7206F822" w14:textId="77777777" w:rsidR="00943A47" w:rsidRPr="00FA751D" w:rsidRDefault="00943A47" w:rsidP="00943A47"/>
    <w:p w14:paraId="53108B34" w14:textId="77777777" w:rsidR="00943A47" w:rsidRDefault="00943A47" w:rsidP="007904B1">
      <w:pPr>
        <w:rPr>
          <w:rFonts w:ascii="Gill Sans MT" w:eastAsia="Gill Sans MT" w:hAnsi="Gill Sans MT" w:cs="Times New Roman"/>
          <w:color w:val="000000"/>
          <w:lang w:val="en-GB"/>
        </w:rPr>
      </w:pPr>
    </w:p>
    <w:p w14:paraId="7B2E164D" w14:textId="77777777" w:rsidR="007904B1" w:rsidRPr="007904B1" w:rsidRDefault="007904B1" w:rsidP="007904B1">
      <w:pPr>
        <w:rPr>
          <w:rFonts w:ascii="Gill Sans MT" w:eastAsia="Gill Sans MT" w:hAnsi="Gill Sans MT" w:cs="Times New Roman"/>
          <w:color w:val="000000"/>
          <w:lang w:val="en-GB"/>
        </w:rPr>
      </w:pPr>
    </w:p>
    <w:p w14:paraId="47B4F65C" w14:textId="512C2F61" w:rsidR="008C1AE0" w:rsidRPr="00BF600D" w:rsidRDefault="008C1AE0" w:rsidP="00A6275F">
      <w:pPr>
        <w:keepNext/>
        <w:framePr w:h="6463" w:hRule="exact" w:wrap="auto" w:hAnchor="text"/>
        <w:widowControl w:val="0"/>
        <w:autoSpaceDE w:val="0"/>
        <w:autoSpaceDN w:val="0"/>
        <w:spacing w:before="0" w:after="0" w:line="240" w:lineRule="auto"/>
        <w:rPr>
          <w:rFonts w:ascii="Gill Sans MT" w:eastAsia="SimHei" w:hAnsi="Gill Sans MT" w:cs="Arial"/>
          <w:color w:val="405D17"/>
          <w:sz w:val="36"/>
          <w:szCs w:val="26"/>
          <w:lang w:val="en-GB"/>
        </w:rPr>
        <w:sectPr w:rsidR="008C1AE0" w:rsidRPr="00BF600D" w:rsidSect="00B777E5">
          <w:footerReference w:type="default" r:id="rId13"/>
          <w:pgSz w:w="11906" w:h="16838" w:code="9"/>
          <w:pgMar w:top="1418" w:right="851" w:bottom="1418" w:left="851" w:header="709" w:footer="361" w:gutter="0"/>
          <w:pgNumType w:start="1"/>
          <w:cols w:space="708"/>
          <w:docGrid w:linePitch="360"/>
        </w:sectPr>
      </w:pPr>
    </w:p>
    <w:p w14:paraId="045C03BD" w14:textId="77777777" w:rsidR="009C3F70" w:rsidRPr="003D3429" w:rsidRDefault="003D3429" w:rsidP="003D3429">
      <w:pPr>
        <w:pStyle w:val="BodyText"/>
        <w:rPr>
          <w:sz w:val="14"/>
          <w:szCs w:val="14"/>
        </w:rPr>
      </w:pPr>
      <w:r w:rsidRPr="003D3429">
        <w:rPr>
          <w:noProof/>
          <w:sz w:val="14"/>
          <w:szCs w:val="14"/>
        </w:rPr>
        <w:lastRenderedPageBreak/>
        <w:drawing>
          <wp:anchor distT="0" distB="0" distL="114300" distR="114300" simplePos="0" relativeHeight="251663871" behindDoc="1" locked="0" layoutInCell="1" allowOverlap="1" wp14:anchorId="4C375F7F" wp14:editId="75EBE050">
            <wp:simplePos x="0" y="0"/>
            <wp:positionH relativeFrom="column">
              <wp:posOffset>-547370</wp:posOffset>
            </wp:positionH>
            <wp:positionV relativeFrom="paragraph">
              <wp:posOffset>-2433261</wp:posOffset>
            </wp:positionV>
            <wp:extent cx="7549286" cy="10676696"/>
            <wp:effectExtent l="0" t="0" r="0" b="0"/>
            <wp:wrapNone/>
            <wp:docPr id="1" name="Picture 1" descr="A white and green background with a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green background with a black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a:solidFill>
                      <a:srgbClr val="F9DE3D"/>
                    </a:solidFill>
                  </pic:spPr>
                </pic:pic>
              </a:graphicData>
            </a:graphic>
            <wp14:sizeRelH relativeFrom="page">
              <wp14:pctWidth>0</wp14:pctWidth>
            </wp14:sizeRelH>
            <wp14:sizeRelV relativeFrom="page">
              <wp14:pctHeight>0</wp14:pctHeight>
            </wp14:sizeRelV>
          </wp:anchor>
        </w:drawing>
      </w:r>
    </w:p>
    <w:tbl>
      <w:tblPr>
        <w:tblStyle w:val="TableGrid"/>
        <w:tblW w:w="0" w:type="auto"/>
        <w:tblInd w:w="2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390"/>
      </w:tblGrid>
      <w:tr w:rsidR="00CF3129" w:rsidRPr="00252C15" w14:paraId="36DF7A1B" w14:textId="77777777" w:rsidTr="00CF3129">
        <w:trPr>
          <w:trHeight w:val="1186"/>
        </w:trPr>
        <w:tc>
          <w:tcPr>
            <w:tcW w:w="5571" w:type="dxa"/>
            <w:gridSpan w:val="2"/>
          </w:tcPr>
          <w:p w14:paraId="7F942841" w14:textId="77777777" w:rsidR="00CF3129" w:rsidRPr="00252C15" w:rsidRDefault="00CF3129" w:rsidP="00773FB5">
            <w:pPr>
              <w:pStyle w:val="BackPage"/>
              <w:rPr>
                <w:rFonts w:cs="Arial"/>
              </w:rPr>
            </w:pPr>
            <w:r w:rsidRPr="00252C15">
              <w:rPr>
                <w:rFonts w:cs="Arial"/>
              </w:rPr>
              <w:t>Department of State Growth</w:t>
            </w:r>
          </w:p>
          <w:p w14:paraId="71D942AA" w14:textId="77777777" w:rsidR="00CF3129" w:rsidRPr="00252C15" w:rsidRDefault="00CF3129" w:rsidP="00773FB5">
            <w:pPr>
              <w:pStyle w:val="BackPage"/>
              <w:rPr>
                <w:rFonts w:cs="Arial"/>
              </w:rPr>
            </w:pPr>
            <w:r w:rsidRPr="00252C15">
              <w:rPr>
                <w:rFonts w:cs="Arial"/>
              </w:rPr>
              <w:t>Level 1, 2 Salamanca Square</w:t>
            </w:r>
            <w:r w:rsidRPr="00252C15">
              <w:rPr>
                <w:rFonts w:cs="Arial"/>
              </w:rPr>
              <w:br/>
              <w:t>Battery Point TAS 7001 Australia</w:t>
            </w:r>
          </w:p>
        </w:tc>
      </w:tr>
      <w:tr w:rsidR="00CF3129" w:rsidRPr="00252C15" w14:paraId="139CC9ED" w14:textId="77777777" w:rsidTr="00CF3129">
        <w:tc>
          <w:tcPr>
            <w:tcW w:w="1242" w:type="dxa"/>
          </w:tcPr>
          <w:p w14:paraId="365C2B83" w14:textId="77777777" w:rsidR="00CF3129" w:rsidRPr="00252C15" w:rsidRDefault="00CF3129" w:rsidP="00773FB5">
            <w:pPr>
              <w:pStyle w:val="BackPage"/>
              <w:rPr>
                <w:rFonts w:cs="Arial"/>
              </w:rPr>
            </w:pPr>
            <w:r w:rsidRPr="00252C15">
              <w:rPr>
                <w:rFonts w:cs="Arial"/>
              </w:rPr>
              <w:t>Phone:</w:t>
            </w:r>
          </w:p>
        </w:tc>
        <w:tc>
          <w:tcPr>
            <w:tcW w:w="4329" w:type="dxa"/>
          </w:tcPr>
          <w:p w14:paraId="08FE01EE" w14:textId="77777777" w:rsidR="00CF3129" w:rsidRPr="00252C15" w:rsidRDefault="00CF3129" w:rsidP="00773FB5">
            <w:pPr>
              <w:pStyle w:val="BackPage"/>
              <w:rPr>
                <w:rFonts w:cs="Arial"/>
              </w:rPr>
            </w:pPr>
            <w:r w:rsidRPr="00252C15">
              <w:rPr>
                <w:rFonts w:cs="Arial"/>
              </w:rPr>
              <w:t>03 6166 3181</w:t>
            </w:r>
          </w:p>
        </w:tc>
      </w:tr>
      <w:tr w:rsidR="00CF3129" w:rsidRPr="00252C15" w14:paraId="11B70AD8" w14:textId="77777777" w:rsidTr="00CF3129">
        <w:tc>
          <w:tcPr>
            <w:tcW w:w="1242" w:type="dxa"/>
          </w:tcPr>
          <w:p w14:paraId="00FB4100" w14:textId="77777777" w:rsidR="00CF3129" w:rsidRPr="00252C15" w:rsidRDefault="00CF3129" w:rsidP="00773FB5">
            <w:pPr>
              <w:pStyle w:val="BackPage"/>
              <w:rPr>
                <w:rFonts w:cs="Arial"/>
              </w:rPr>
            </w:pPr>
            <w:r w:rsidRPr="00252C15">
              <w:rPr>
                <w:rFonts w:cs="Arial"/>
              </w:rPr>
              <w:t>Email:</w:t>
            </w:r>
          </w:p>
        </w:tc>
        <w:tc>
          <w:tcPr>
            <w:tcW w:w="4329" w:type="dxa"/>
          </w:tcPr>
          <w:p w14:paraId="41F93D72" w14:textId="4B9D1E8F" w:rsidR="00CF3129" w:rsidRPr="00252C15" w:rsidRDefault="00C6170E" w:rsidP="00773FB5">
            <w:pPr>
              <w:pStyle w:val="BackPage"/>
              <w:rPr>
                <w:rFonts w:cs="Arial"/>
              </w:rPr>
            </w:pPr>
            <w:hyperlink r:id="rId15" w:history="1">
              <w:r w:rsidRPr="00964151">
                <w:rPr>
                  <w:rStyle w:val="Hyperlink"/>
                  <w:rFonts w:cs="Arial"/>
                </w:rPr>
                <w:t>project.assurance@stategrowth.tas.gov.au</w:t>
              </w:r>
            </w:hyperlink>
            <w:r w:rsidR="00CF3129" w:rsidRPr="00252C15">
              <w:rPr>
                <w:rFonts w:cs="Arial"/>
              </w:rPr>
              <w:t xml:space="preserve"> </w:t>
            </w:r>
          </w:p>
        </w:tc>
      </w:tr>
      <w:tr w:rsidR="00CF3129" w:rsidRPr="00252C15" w14:paraId="5CFFB1D8" w14:textId="77777777" w:rsidTr="00CF3129">
        <w:tc>
          <w:tcPr>
            <w:tcW w:w="1242" w:type="dxa"/>
          </w:tcPr>
          <w:p w14:paraId="3627C9E6" w14:textId="77777777" w:rsidR="00CF3129" w:rsidRPr="00252C15" w:rsidRDefault="00CF3129" w:rsidP="00773FB5">
            <w:pPr>
              <w:pStyle w:val="BackPage"/>
              <w:rPr>
                <w:rFonts w:cs="Arial"/>
              </w:rPr>
            </w:pPr>
            <w:r w:rsidRPr="00252C15">
              <w:rPr>
                <w:rFonts w:cs="Arial"/>
              </w:rPr>
              <w:t>Web:</w:t>
            </w:r>
          </w:p>
        </w:tc>
        <w:tc>
          <w:tcPr>
            <w:tcW w:w="4329" w:type="dxa"/>
          </w:tcPr>
          <w:p w14:paraId="2F7956B2" w14:textId="1AFCE199" w:rsidR="00CF3129" w:rsidRPr="00252C15" w:rsidRDefault="00964A26" w:rsidP="00773FB5">
            <w:pPr>
              <w:pStyle w:val="BackPage"/>
              <w:rPr>
                <w:rFonts w:cs="Arial"/>
              </w:rPr>
            </w:pPr>
            <w:hyperlink r:id="rId16" w:history="1">
              <w:r w:rsidRPr="0060446F">
                <w:rPr>
                  <w:rStyle w:val="Hyperlink"/>
                  <w:rFonts w:cs="Arial"/>
                </w:rPr>
                <w:t>www.infrastructure.tas.gov.au</w:t>
              </w:r>
            </w:hyperlink>
            <w:r w:rsidR="00CF3129" w:rsidRPr="00252C15">
              <w:rPr>
                <w:rFonts w:cs="Arial"/>
              </w:rPr>
              <w:t xml:space="preserve"> </w:t>
            </w:r>
          </w:p>
        </w:tc>
      </w:tr>
    </w:tbl>
    <w:p w14:paraId="4375331A" w14:textId="77777777" w:rsidR="009C3F70" w:rsidRDefault="009C3F70" w:rsidP="003F6291">
      <w:pPr>
        <w:pStyle w:val="BodyText"/>
        <w:sectPr w:rsidR="009C3F70" w:rsidSect="002E3281">
          <w:pgSz w:w="11906" w:h="16838" w:code="9"/>
          <w:pgMar w:top="3828" w:right="851" w:bottom="1134" w:left="851" w:header="709" w:footer="709" w:gutter="0"/>
          <w:pgNumType w:start="1"/>
          <w:cols w:space="708"/>
          <w:docGrid w:linePitch="360"/>
        </w:sectPr>
      </w:pPr>
    </w:p>
    <w:p w14:paraId="0236549A" w14:textId="69C3149F" w:rsidR="009C3F70" w:rsidRPr="00EC2562" w:rsidRDefault="009C3F70" w:rsidP="00EC2562"/>
    <w:sectPr w:rsidR="009C3F70" w:rsidRPr="00EC2562" w:rsidSect="00F74936">
      <w:footerReference w:type="default" r:id="rId17"/>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69056" w14:textId="77777777" w:rsidR="00AF72F4" w:rsidRDefault="00AF72F4">
      <w:pPr>
        <w:spacing w:before="0" w:after="0" w:line="240" w:lineRule="auto"/>
      </w:pPr>
      <w:r>
        <w:separator/>
      </w:r>
    </w:p>
  </w:endnote>
  <w:endnote w:type="continuationSeparator" w:id="0">
    <w:p w14:paraId="4AE9E951" w14:textId="77777777" w:rsidR="00AF72F4" w:rsidRDefault="00AF72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4B65" w14:textId="578A4F0D" w:rsidR="00E75497" w:rsidRDefault="00C77125" w:rsidP="00714209">
    <w:pPr>
      <w:pStyle w:val="Footer"/>
    </w:pPr>
    <w:r>
      <w:t>D</w:t>
    </w:r>
    <w:r w:rsidR="0075616B">
      <w:t xml:space="preserve">eep </w:t>
    </w:r>
    <w:r>
      <w:t>D</w:t>
    </w:r>
    <w:r w:rsidR="0075616B">
      <w:t>ive</w:t>
    </w:r>
    <w:r w:rsidR="007904B1">
      <w:t xml:space="preserve"> </w:t>
    </w:r>
    <w:r w:rsidR="008B2759">
      <w:t>W</w:t>
    </w:r>
    <w:r w:rsidR="007904B1">
      <w:t>orkbook</w:t>
    </w:r>
    <w:r w:rsidR="00D97146" w:rsidRPr="00C60B42">
      <w:tab/>
    </w:r>
    <w:r w:rsidR="00D97146" w:rsidRPr="00C60B42">
      <w:fldChar w:fldCharType="begin"/>
    </w:r>
    <w:r w:rsidR="00D97146" w:rsidRPr="00C60B42">
      <w:instrText xml:space="preserve">PAGE  </w:instrText>
    </w:r>
    <w:r w:rsidR="00D97146" w:rsidRPr="00C60B42">
      <w:fldChar w:fldCharType="separate"/>
    </w:r>
    <w:r w:rsidR="00D822C5">
      <w:rPr>
        <w:noProof/>
      </w:rPr>
      <w:t>6</w:t>
    </w:r>
    <w:r w:rsidR="00D97146"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B133"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52F99" w14:textId="77777777" w:rsidR="00AF72F4" w:rsidRDefault="00AF72F4">
      <w:pPr>
        <w:spacing w:before="0" w:after="0" w:line="240" w:lineRule="auto"/>
      </w:pPr>
      <w:r>
        <w:separator/>
      </w:r>
    </w:p>
  </w:footnote>
  <w:footnote w:type="continuationSeparator" w:id="0">
    <w:p w14:paraId="0376E84E" w14:textId="77777777" w:rsidR="00AF72F4" w:rsidRDefault="00AF72F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2DFC0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alt="Checkmark with solid fill" style="width:12.75pt;height:11.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LmMDzQEAAM0DAAAOAAAAZHJzL2Uyb0RvYy54bWykk89u&#10;2zAMxu8D9g6C7q1jY0hTI04PC1oMGLZg2B5AkahYqP6BUuLk7UfZbtqdNnQH26Rkf/yR+rx+ODvL&#10;ToDJBN/x+nbBGXgZlPGHjv/6+Xiz4ixl4ZWwwUPHL5D4w+bjh/UQW2hCH6wCZCTiUzvEjvc5x7aq&#10;kuzBiXQbInja1AGdyJTioVIoBlJ3tmoWi2U1BFQRg4SUaHU7bfLNqK81yPxd6wSZ2Y4TWx7v2PFm&#10;ubzjbF/SarMW7QFF7I2cScQ7QJwwnupepbYiC3ZE8w6paGQ+IpAaRS1dMxZF/6E2i7h/0nACn4/x&#10;RgYXRTZ7Y02+jAOfofxpZ+QOJ0L57bRDZhSNtVly5oWjk36aJzouKUiSpv65B/lcpNlgcs9SsEYx&#10;bawth1B6LUpFl9Kq5H+U2VsTH+nlMuQSzw2R7t9dE7Q2ErZBHh34PFkHwVJvwafexMQZtuD2QE3g&#10;F1VPrkgZIcu+FCyUP8hOhUy0142R8hWsMKdY5iLas0ZXnlSanUffXa52g3Nmkhbru9Wn5p4zSVv1&#10;fb1qRjtSgZePI6b8BMGxEhAaEdAJiFacvqaZ5eWVeWRT+ZGLaEba2dzFkW9zit/+hZvfAAAA//8D&#10;AFBLAwQKAAAAAAAAACEADs43+s4PAADODwAAFAAAAGRycy9tZWRpYS9pbWFnZTEucG5niVBORw0K&#10;GgoAAAANSUhEUgAAAYAAAAGACAYAAACkx7W/AAAAAXNSR0IArs4c6QAAAARnQU1BAACxjwv8YQUA&#10;AAAJcEhZcwAAOw4AADsOAcy2oYMAAA9jSURBVHhe7d2NdVs3EgbQlJASUoJKUAkuISW4BHeQElKC&#10;S3AJW8KWsB3E+40IytBTZJMSfx6Ae8/J0bGtSOQA7xtSIjG/AQAAAAAAAAAAAAAAAAAAAAAAAAAA&#10;AAAAAAAAAAAAAAAAAAAAAAAAAAAAAAAAAAAAAAAAAAAAAAAAAAAAAAAAAAAAAAAAAAAAAAAAAAAA&#10;AAAAAAAAAAAAAAAAAAAAAAAM4Pv377/nvy/tjwCsoML/n3/++U8+fs/Hb+2vAZhZMv+PhP5/K/yP&#10;8uev7Z8BmFGy/mEb/kf5+7/apwEwk2T8m+F/pAkATCbZXuH/v0PM/5JfDAPMIIH+eEb4P8nnf27/&#10;OwAjSpafHf6dP9uXAWAk9Sj+A+F/pAkAjORC4X+kCQCMoMK/BfclaQIAe3al8D96bN8GgD1JQH85&#10;5PRVaQIAe5JH/n+3gL4FTQDg3hLGdajbLcP/6KHdBABuLSFc4f/1kMe3le9brzDSBABuLeF7t/A/&#10;0gQAbiyhe/fwP9IEAG4kYVvh/+0pfXdCEwC4soTsq0Eue9GawB/tpgJwKQnXX57lf2/t9v3ebjIA&#10;H5VQ3X34H2kCABeSMD1nkMsu5PbWsHlNAOC9EqIfOcv/rqoJtLsBwDmSocOG/5EmAHCmZOefo4f/&#10;Ue7Ht3a3APiZBOYlB7nsgiYA8AsV/i0zp6MJALxh5vA/0gQANpKNtxjksguaAECTQLzHWf53Vfe5&#10;3X2A9SQH7zXIZRdy3/9qpQBYR/JvN8c535MmACwluSf8O6nF51YagHkl74R/J7Wo9zt8auUBmFOC&#10;Tvh3Uos6NdQQGWBuCboa5FInZBKtFobHAHNL0A1zlv8tCH9gCQk64d9p4W9OADC3BN1wg1yuSfgD&#10;S0jQCf9OavEtH4Q/MLcE3fCDXC4ptahXPgl/YG4JumkGuVxCavFXPgh/YG4Ju+kGuXyE8AeWIPxf&#10;qvBvpQGYV4V/yz1C+ANLSN4tM8jlRF9aaQDmVY90W+gR9UyolQZgTsm6pQe5bKUW9buPP1t5AOaU&#10;oBP+HeEPLCFB5zjnTgt/Z/kDc0vQCf+O8AeWkKAT/h3hDywhQVfhb5BL08LfFC9gbgm6muLlLP+m&#10;1cIgF2BuCTqDXDrtWZDwB+aWoHOWf0f4A0tI0An/Tgt/J3oCc0vQGeTSEf7AEhJ0n4T/D6mFEY7A&#10;/BJ2zvLvpBZ11IXwB+Ym/F9KLUzxAuZX4X+IPYrwB5aQoDPIpVPh30oDMK/2SJdG+APTS9Y5y/81&#10;IxyBuSXohP9rBrkAc0vQOc65k1rUq56EPzC3BJ3w77Twd5Y/MLcEnfDvCH9gCQm6Cn+DXBrhDywh&#10;QWeQS0f4A0tI0Bnk0mnhb4QjMLcKOuH/Q6uFQS7A3BJ0Brl0UgtTvID5JegMcukIf2AJCTrh32nh&#10;70RPYG4Juj+F/w+phSlewPwSdga5dIQ/sIQK/0PsUVIPIxyB+Qn/l1IPU7yA+SXoTPHqCH9gCe3H&#10;HDQV/q00AHNK1hnk8popXsDcEnSOc95IPT638gDMKVkn/DupRb3k1RQvYG4JOuHfEf7AEhJ0Ff71&#10;piaihb+z/IG5JegMcukIf2AJCTpn+XeEP7CEBJ3w7wh/YAkJOoNcOq0RGuEIzC1B5yz/TmphkMuI&#10;smifsnhf2x+BX8g1I/w7wn9QWbTnoRT5+K39NfCG/prhOfwd6jaaLNyroRSaALzt366ZlaUWwn9E&#10;tZEPS/ha/u3v9mlA87NrZkWphyleIzplI+dzHNcKjfB/KfWooy6E/2iyaCcPpdAE4LxrZgWVC/kg&#10;/EfTFu5czu5mWblmnOXfEf6D+uBG1gRYSva8QS4bFf6tPIwi63aRjZyvYZADS8h2F/4bwn9AWbeL&#10;nkuuCTC7bPOLXjOT8BOA0WTRrrKRNQFmle0t/Ddc7wPKul17I5vuw1Syp4V/J7WoN7u5zkeTRbvV&#10;RrY5mEL2cg1yqXe0EsJ/UFm0Cv9bbmSbhKFlDzvLv9PC31n+o8mi3WscnSbAkLJ3hX9H+A8qi3bv&#10;jawJMJTsWYNcOsJ/UFm0vTyKeWw3CXYte1X4d1otXL+jyaLtbSPbROxa7VHh/0N78GiQy2iyaHt9&#10;FKMJsEvZmwa5dFILU7xGlEXb+6MYTYBdyfVikEtH+A8qizbKU1hNgF0Q/i+18Hei52iyaKM9hX1o&#10;Nx3uosK/7UVC+A+qNvJg4V+brW6vJsBdZO8Z5NLJ9WiE44hGDP8jTYB7yL57z/CjaaUedby18B9N&#10;hf9hCcelCXAr2Wd1HIqz/DutGQr/0cwQ/keaANeW/SX8N4T/oLJo0/38UhPgWrKvHOe8UeHfysNI&#10;Zn4UowlwadlPwn9D+A8o67bEU1hNgEvJPhL+rxnhOJos2lI/v2xNwM8mebfaP9lHt5x/MQIn844m&#10;i7bko5jc5zqIShPgbNk395p/sUvtAZXwH00WbemnsJoA58p+2csR6LvQwt9Z/iPKwi3/bkVNgFNl&#10;nzjLvyP8J5BFrLdoLy01cEYJP5X9Ifw7wn8imsChCbRywAvZHga5dIT/hDQBTYDXsi0+Cf8fWi28&#10;jHpGFYCHZV6XJsBR9oKz/DupRf2+zCCXWWVxvbY5UoNvrSQsSvi/1HJB+M8ui6wJhCawrgr/tg0I&#10;4b+YLLYmEJrAerLsBrl0Wg54hdxqatE1AU1gJVlrg1w6tffzQfivqhZfE9AEZpclrn3uLP+O8OdJ&#10;bQJNQBOYVZZW+G+0egh/DmozZFMsf/6JJjCXLGnta8c5d1IPU7x4LZuiTkBc/mVxmsAcspTCf0P4&#10;81PZHJpApAZ/t5IwoCyh8N+o8G/lgbdlrzgUK1wwY8rSVfgv/zutDVO8OF02jCYQmsBYsmQGuWyk&#10;Hp9beeB02TsPhy20PI+eBpB1Msil0x7AmeLF+2UDaQIHmsCOZX2Ef0f4czHZSJpAeCq9T1kaP67s&#10;tFo4y5/LyYZ6fNpdi9ME9iVLYpBLR/hzNdlYmkBoAvuQpRD+HeHP1WWDaQIHfr56R1V/4f+D8Odm&#10;stE0gQNN4A7qGZjw/yG1qF9+G+HI7WTDaQIHmsANVfi3uhOpR73hzSAXbi8bTxM40ARuQPi/JPy5&#10;u2zAT0+7EU3gilJfU7w6Lfwd6sb9eWT27LGVhAvK/nKWf0f4szuawDNN4EJSyzrUTfh3Ug9TvNin&#10;bExP0w80gQ9KDR3nvNHqIfzZr2xQTeBAE3in1E74b7RnQsKf/ctmralDaAJnS82E/0a7noQ/49AE&#10;nnmDzolSqwr/+hk3TV1HrTwwlmze5X+BlxrUO1Y1gV9IjQxy2RD+DE8T0AR+pWoj/F8xf4I5aAKa&#10;wFuqJsL/pdTDabPMRRPQBLaqFq0mRKuFd5QzJ01AEzhKDZzl3xH+LCEbfflXeazeBHLfhX+n1cJZ&#10;/qxBE1i3CeQ+G+TSEf4sSRN4vviXeYNP7q9BLh3hz9I0gacQqFfATN8EKvwP95jSwt87xVmbJjB/&#10;ExD+L7X1NsgFciHU2//rfPOltRpM1wRynxwO2GnrLPzhKBeEJhCzNYHcn+Vf9tsT/vCGXBiaQFQN&#10;WkmGlbtRayn8O21vL/MLfzhbXSCawNhNIDdf+G8IfzhRXSiawJhNIDe71s5Z/p3Uo17kIPzhVHXB&#10;aAKH8Ggl2b3cXOG/kXrUMyHhD+eqC0cTGKMJ5GYK/43UwxQv+IhcQDUkZPl3ju65CeTm1Rot36h7&#10;wh8uJBeSJhB7bAK5Wc7y36jwb+UBLiHXlSYQe2oCuTnCf0P4w5Xk+jI8JPbQBHIzrMVrRjjCNeUi&#10;ezhca2u7ZxPItxf+rxnkAreQi00TiHs0gXxbg1w6rRbCH24pF50mEAmgm/3MOd/OIJdOq4Wz/OEe&#10;cvE9Pl2Ji7tFE8j3MMilI/xhB3IRagJxzSYg/F8S/rAjuRg1gYOLvwqlwr99bUL4ww7lotQEDi7W&#10;BOprHb4kpYX/ckP8YQi5ODWBqEftrSTvlq9RRxnQpB5GOMLe5SLVBOK9TSD/ax3q5iz/TupR5xwJ&#10;fxhBLlZN4OCs16fn84X/hvCHAdUj4MMlvLyTmkA+z3HOGy38negJI9IEnv20CeTfhf9G6mGKF4xO&#10;E3j2r00gfy/8N4Q/TCQXs5czHrxoAvlzhb9BLp3UwwhHmE0uak3g4KkJ5GPNV3CWfyf1MMULZtUu&#10;8OWlDnW0g/DvCH9YgCbAVu2Jtj2A2eWC91p3jkzxgtVoAmQPfPjIDGBQmsCasu51qNtJb5ADJqYJ&#10;rEX4Ay8kFLwRagEt/J3lD7yUcKh3fzIp4Q/8lCYwJ+EPnEQTmIvwB86iCcwh61jvdjbCEThPwsMh&#10;aQNr62eQC3C+hIeTMgcl/IEPS4hoAoNp6+VQN+DjKkw0gTEIf+DiKlQ0gX3L+pjiBVxHhYsmsE9Z&#10;l3ont/AHrqdCRhPYl6yHEY7AbVTYJHTqzUXcWdbBFC/gthI6NU9XE7ijCv+2HAC3lQzSBO5E+AN3&#10;lyx60ARuzghHYB8SSJrAjaTORjgC+5JsejhEFNfQGqwpXsA+JaA0gSsQ/sAQElSPT6nFRbTwd5Y/&#10;MIYEliZwAcIfGFKCSxP4AOEPDC0Bpgm8Qwv/x1ZGgDFVkD2lGidJ+NcIR4NcgDkk0DSBEyT865A9&#10;4Q/MJcGmCfyE8AemloD79JR2vNDC34mewNwSdp8PsUcR/sBSNIGD1MEIR2A9Cb4vTym4qIS/KV7A&#10;uhKASzaBhL8pXgAtDJdR97fddQAWagIGuQBstZ+Jz8xxzgBvmbEJ5D45yx/gFDM1gRb+TvQEONUM&#10;TUD4A7zTyE2ghb/jnAHeK0Fa75QdSm6z45wBLmGkJpDb6kRPgEsaoQm08PfuXoBL23MTaLdN+ANc&#10;yx6bQG7T13wQ/gDXVEHbftSyC7ktDnUDuJUK3D00gQr/dpMAuJXk712bgPAHuKPk8F2aQL7n53YT&#10;ALiX5PHNmkC+j0PdAPYkoXz1JtDC37k+AHuTcK4mUEcwXJzwB9i5hPQfLawvRvgDDCJhfbEm0J5R&#10;ONcHYBQJ7YePNoH8//U7BeEPMJqE97ubQAt/7+4FGFVC/OEp0c+Q8HeoG8AMEuYnNwHhDzCZhPov&#10;m0DC36FuADNKuD8+Jf2/EP4Ak0vIv2oCFf7tnwGYWTK/bwJf2l8DsIIEfzUBh7oBAAAAAAAAAAAA&#10;AAAAAAAAAAAAAAAAAAAAAAAAAAAAAAAAAAAAAAAAAAAAAAAAAAAAAAAAAAAAAAAAAAAAAAAAAAAA&#10;AAAAAAAAAAAAAAAAAAAAAAAAAAAAAAAAwPl+++3/uqpem6cRHVkAAAAASUVORK5CYIJQSwMECgAA&#10;AAAAAAAhANJP5QjzAAAA8wAAABQAAABkcnMvbWVkaWEvaW1hZ2UyLnN2Zzxzdmcgdmlld0JveD0i&#10;MCAwIDk2IDk2IiB4bWxucz0iaHR0cDovL3d3dy53My5vcmcvMjAwMC9zdmciIHhtbG5zOnhsaW5r&#10;PSJodHRwOi8vd3d3LnczLm9yZy8xOTk5L3hsaW5rIiBpZD0iSWNvbnNfQ2hlY2ttYXJrIiBvdmVy&#10;Zmxvdz0iaGlkZGVuIj48cGF0aCBkPSJNODYuMSAxNS44IDM0LjkgNjQuMiAxMC4zIDM5IDEuOCA0&#10;Ny4xIDM0LjUgODAuNyA0My4xIDcyLjcgOTQuMiAyNC4yWiIgZmlsbD0iI0ZGRkZGRiIvPjwvc3Zn&#10;PlBLAwQUAAYACAAAACEAknB00toAAAADAQAADwAAAGRycy9kb3ducmV2LnhtbEyPQU/DMAyF70j8&#10;h8hI3FhKxQYrTSeEBBfEgQ0h7ZY1pq1InLbJ2sCvx3CBi5+sZ733udwkZ8WEY+g8KbhcZCCQam86&#10;ahS87h4ubkCEqMlo6wkVfGKATXV6UurC+JlecNrGRnAIhUIraGPsCylD3aLTYeF7JPbe/eh05HVs&#10;pBn1zOHOyjzLVtLpjrih1T3et1h/bI9OweOAb0PePOFkd5ie9/Ow/Eorpc7P0t0tiIgp/h3DDz6j&#10;Q8VMB38kE4RVwI/E38levlyDOLBeX4GsSvmfvfoG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7LmMDzQEAAM0DAAAOAAAAAAAAAAAAAAAAAEMC&#10;AABkcnMvZTJvRG9jLnhtbFBLAQItAAoAAAAAAAAAIQAOzjf6zg8AAM4PAAAUAAAAAAAAAAAAAAAA&#10;ADwEAABkcnMvbWVkaWEvaW1hZ2UxLnBuZ1BLAQItAAoAAAAAAAAAIQDST+UI8wAAAPMAAAAUAAAA&#10;AAAAAAAAAAAAADwUAABkcnMvbWVkaWEvaW1hZ2UyLnN2Z1BLAQItABQABgAIAAAAIQCScHTS2gAA&#10;AAMBAAAPAAAAAAAAAAAAAAAAAGEVAABkcnMvZG93bnJldi54bWxQSwECLQAUAAYACAAAACEAIlYO&#10;7scAAAClAQAAGQAAAAAAAAAAAAAAAABoFgAAZHJzL19yZWxzL2Uyb0RvYy54bWwucmVsc1BLBQYA&#10;AAAABwAHAL4BAABmFwAAAAA=&#10;" o:bullet="t">
        <v:imagedata r:id="rId1" o:title="" croptop="-8263f" cropbottom="-4274f"/>
      </v:shape>
    </w:pict>
  </w:numPicBullet>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574B8"/>
    <w:multiLevelType w:val="hybridMultilevel"/>
    <w:tmpl w:val="EF7E33A4"/>
    <w:lvl w:ilvl="0" w:tplc="63F66B0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C46C7B4">
      <w:numFmt w:val="bullet"/>
      <w:lvlText w:val="•"/>
      <w:lvlJc w:val="left"/>
      <w:pPr>
        <w:ind w:left="1092" w:hanging="285"/>
      </w:pPr>
      <w:rPr>
        <w:rFonts w:hint="default"/>
        <w:lang w:val="en-US" w:eastAsia="en-US" w:bidi="ar-SA"/>
      </w:rPr>
    </w:lvl>
    <w:lvl w:ilvl="2" w:tplc="DBE466FE">
      <w:numFmt w:val="bullet"/>
      <w:lvlText w:val="•"/>
      <w:lvlJc w:val="left"/>
      <w:pPr>
        <w:ind w:left="1804" w:hanging="285"/>
      </w:pPr>
      <w:rPr>
        <w:rFonts w:hint="default"/>
        <w:lang w:val="en-US" w:eastAsia="en-US" w:bidi="ar-SA"/>
      </w:rPr>
    </w:lvl>
    <w:lvl w:ilvl="3" w:tplc="9D50A9CA">
      <w:numFmt w:val="bullet"/>
      <w:lvlText w:val="•"/>
      <w:lvlJc w:val="left"/>
      <w:pPr>
        <w:ind w:left="2516" w:hanging="285"/>
      </w:pPr>
      <w:rPr>
        <w:rFonts w:hint="default"/>
        <w:lang w:val="en-US" w:eastAsia="en-US" w:bidi="ar-SA"/>
      </w:rPr>
    </w:lvl>
    <w:lvl w:ilvl="4" w:tplc="1A5ED2EA">
      <w:numFmt w:val="bullet"/>
      <w:lvlText w:val="•"/>
      <w:lvlJc w:val="left"/>
      <w:pPr>
        <w:ind w:left="3228" w:hanging="285"/>
      </w:pPr>
      <w:rPr>
        <w:rFonts w:hint="default"/>
        <w:lang w:val="en-US" w:eastAsia="en-US" w:bidi="ar-SA"/>
      </w:rPr>
    </w:lvl>
    <w:lvl w:ilvl="5" w:tplc="0414DAC2">
      <w:numFmt w:val="bullet"/>
      <w:lvlText w:val="•"/>
      <w:lvlJc w:val="left"/>
      <w:pPr>
        <w:ind w:left="3940" w:hanging="285"/>
      </w:pPr>
      <w:rPr>
        <w:rFonts w:hint="default"/>
        <w:lang w:val="en-US" w:eastAsia="en-US" w:bidi="ar-SA"/>
      </w:rPr>
    </w:lvl>
    <w:lvl w:ilvl="6" w:tplc="0130E862">
      <w:numFmt w:val="bullet"/>
      <w:lvlText w:val="•"/>
      <w:lvlJc w:val="left"/>
      <w:pPr>
        <w:ind w:left="4652" w:hanging="285"/>
      </w:pPr>
      <w:rPr>
        <w:rFonts w:hint="default"/>
        <w:lang w:val="en-US" w:eastAsia="en-US" w:bidi="ar-SA"/>
      </w:rPr>
    </w:lvl>
    <w:lvl w:ilvl="7" w:tplc="B3BA54C8">
      <w:numFmt w:val="bullet"/>
      <w:lvlText w:val="•"/>
      <w:lvlJc w:val="left"/>
      <w:pPr>
        <w:ind w:left="5364" w:hanging="285"/>
      </w:pPr>
      <w:rPr>
        <w:rFonts w:hint="default"/>
        <w:lang w:val="en-US" w:eastAsia="en-US" w:bidi="ar-SA"/>
      </w:rPr>
    </w:lvl>
    <w:lvl w:ilvl="8" w:tplc="DE90BF5A">
      <w:numFmt w:val="bullet"/>
      <w:lvlText w:val="•"/>
      <w:lvlJc w:val="left"/>
      <w:pPr>
        <w:ind w:left="6076" w:hanging="285"/>
      </w:pPr>
      <w:rPr>
        <w:rFonts w:hint="default"/>
        <w:lang w:val="en-US" w:eastAsia="en-US" w:bidi="ar-SA"/>
      </w:rPr>
    </w:lvl>
  </w:abstractNum>
  <w:abstractNum w:abstractNumId="4" w15:restartNumberingAfterBreak="0">
    <w:nsid w:val="00D405FE"/>
    <w:multiLevelType w:val="hybridMultilevel"/>
    <w:tmpl w:val="3C82B0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1E0D0E"/>
    <w:multiLevelType w:val="hybridMultilevel"/>
    <w:tmpl w:val="F9D05C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581507C"/>
    <w:multiLevelType w:val="hybridMultilevel"/>
    <w:tmpl w:val="DBFC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E54695"/>
    <w:multiLevelType w:val="hybridMultilevel"/>
    <w:tmpl w:val="F614F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005318"/>
    <w:multiLevelType w:val="hybridMultilevel"/>
    <w:tmpl w:val="1698499C"/>
    <w:lvl w:ilvl="0" w:tplc="6D3CEFE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3924FD6">
      <w:numFmt w:val="bullet"/>
      <w:lvlText w:val="•"/>
      <w:lvlJc w:val="left"/>
      <w:pPr>
        <w:ind w:left="1258" w:hanging="285"/>
      </w:pPr>
      <w:rPr>
        <w:rFonts w:hint="default"/>
        <w:lang w:val="en-US" w:eastAsia="en-US" w:bidi="ar-SA"/>
      </w:rPr>
    </w:lvl>
    <w:lvl w:ilvl="2" w:tplc="48C04D30">
      <w:numFmt w:val="bullet"/>
      <w:lvlText w:val="•"/>
      <w:lvlJc w:val="left"/>
      <w:pPr>
        <w:ind w:left="2157" w:hanging="285"/>
      </w:pPr>
      <w:rPr>
        <w:rFonts w:hint="default"/>
        <w:lang w:val="en-US" w:eastAsia="en-US" w:bidi="ar-SA"/>
      </w:rPr>
    </w:lvl>
    <w:lvl w:ilvl="3" w:tplc="A816C48E">
      <w:numFmt w:val="bullet"/>
      <w:lvlText w:val="•"/>
      <w:lvlJc w:val="left"/>
      <w:pPr>
        <w:ind w:left="3056" w:hanging="285"/>
      </w:pPr>
      <w:rPr>
        <w:rFonts w:hint="default"/>
        <w:lang w:val="en-US" w:eastAsia="en-US" w:bidi="ar-SA"/>
      </w:rPr>
    </w:lvl>
    <w:lvl w:ilvl="4" w:tplc="122A370E">
      <w:numFmt w:val="bullet"/>
      <w:lvlText w:val="•"/>
      <w:lvlJc w:val="left"/>
      <w:pPr>
        <w:ind w:left="3955" w:hanging="285"/>
      </w:pPr>
      <w:rPr>
        <w:rFonts w:hint="default"/>
        <w:lang w:val="en-US" w:eastAsia="en-US" w:bidi="ar-SA"/>
      </w:rPr>
    </w:lvl>
    <w:lvl w:ilvl="5" w:tplc="7F046074">
      <w:numFmt w:val="bullet"/>
      <w:lvlText w:val="•"/>
      <w:lvlJc w:val="left"/>
      <w:pPr>
        <w:ind w:left="4854" w:hanging="285"/>
      </w:pPr>
      <w:rPr>
        <w:rFonts w:hint="default"/>
        <w:lang w:val="en-US" w:eastAsia="en-US" w:bidi="ar-SA"/>
      </w:rPr>
    </w:lvl>
    <w:lvl w:ilvl="6" w:tplc="CB7E4358">
      <w:numFmt w:val="bullet"/>
      <w:lvlText w:val="•"/>
      <w:lvlJc w:val="left"/>
      <w:pPr>
        <w:ind w:left="5753" w:hanging="285"/>
      </w:pPr>
      <w:rPr>
        <w:rFonts w:hint="default"/>
        <w:lang w:val="en-US" w:eastAsia="en-US" w:bidi="ar-SA"/>
      </w:rPr>
    </w:lvl>
    <w:lvl w:ilvl="7" w:tplc="FDA2D488">
      <w:numFmt w:val="bullet"/>
      <w:lvlText w:val="•"/>
      <w:lvlJc w:val="left"/>
      <w:pPr>
        <w:ind w:left="6652" w:hanging="285"/>
      </w:pPr>
      <w:rPr>
        <w:rFonts w:hint="default"/>
        <w:lang w:val="en-US" w:eastAsia="en-US" w:bidi="ar-SA"/>
      </w:rPr>
    </w:lvl>
    <w:lvl w:ilvl="8" w:tplc="F1CE2322">
      <w:numFmt w:val="bullet"/>
      <w:lvlText w:val="•"/>
      <w:lvlJc w:val="left"/>
      <w:pPr>
        <w:ind w:left="7551" w:hanging="285"/>
      </w:pPr>
      <w:rPr>
        <w:rFonts w:hint="default"/>
        <w:lang w:val="en-US" w:eastAsia="en-US" w:bidi="ar-SA"/>
      </w:rPr>
    </w:lvl>
  </w:abstractNum>
  <w:abstractNum w:abstractNumId="9" w15:restartNumberingAfterBreak="0">
    <w:nsid w:val="0651040E"/>
    <w:multiLevelType w:val="hybridMultilevel"/>
    <w:tmpl w:val="9AD8D93C"/>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8526BBF"/>
    <w:multiLevelType w:val="hybridMultilevel"/>
    <w:tmpl w:val="FECE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4C6292"/>
    <w:multiLevelType w:val="hybridMultilevel"/>
    <w:tmpl w:val="813EA28A"/>
    <w:lvl w:ilvl="0" w:tplc="0ED43AF0">
      <w:numFmt w:val="bullet"/>
      <w:lvlText w:val=""/>
      <w:lvlJc w:val="left"/>
      <w:pPr>
        <w:ind w:left="2606" w:hanging="284"/>
      </w:pPr>
      <w:rPr>
        <w:rFonts w:ascii="Symbol" w:eastAsia="Symbol" w:hAnsi="Symbol" w:cs="Symbol" w:hint="default"/>
        <w:b w:val="0"/>
        <w:bCs w:val="0"/>
        <w:i w:val="0"/>
        <w:iCs w:val="0"/>
        <w:spacing w:val="0"/>
        <w:w w:val="100"/>
        <w:sz w:val="18"/>
        <w:szCs w:val="18"/>
        <w:lang w:val="en-US" w:eastAsia="en-US" w:bidi="ar-SA"/>
      </w:rPr>
    </w:lvl>
    <w:lvl w:ilvl="1" w:tplc="7368C79E">
      <w:numFmt w:val="bullet"/>
      <w:lvlText w:val="•"/>
      <w:lvlJc w:val="left"/>
      <w:pPr>
        <w:ind w:left="3530" w:hanging="284"/>
      </w:pPr>
      <w:rPr>
        <w:rFonts w:hint="default"/>
        <w:lang w:val="en-US" w:eastAsia="en-US" w:bidi="ar-SA"/>
      </w:rPr>
    </w:lvl>
    <w:lvl w:ilvl="2" w:tplc="9CB8BB22">
      <w:numFmt w:val="bullet"/>
      <w:lvlText w:val="•"/>
      <w:lvlJc w:val="left"/>
      <w:pPr>
        <w:ind w:left="4461" w:hanging="284"/>
      </w:pPr>
      <w:rPr>
        <w:rFonts w:hint="default"/>
        <w:lang w:val="en-US" w:eastAsia="en-US" w:bidi="ar-SA"/>
      </w:rPr>
    </w:lvl>
    <w:lvl w:ilvl="3" w:tplc="B5A89C54">
      <w:numFmt w:val="bullet"/>
      <w:lvlText w:val="•"/>
      <w:lvlJc w:val="left"/>
      <w:pPr>
        <w:ind w:left="5391" w:hanging="284"/>
      </w:pPr>
      <w:rPr>
        <w:rFonts w:hint="default"/>
        <w:lang w:val="en-US" w:eastAsia="en-US" w:bidi="ar-SA"/>
      </w:rPr>
    </w:lvl>
    <w:lvl w:ilvl="4" w:tplc="E1B6B0F2">
      <w:numFmt w:val="bullet"/>
      <w:lvlText w:val="•"/>
      <w:lvlJc w:val="left"/>
      <w:pPr>
        <w:ind w:left="6322" w:hanging="284"/>
      </w:pPr>
      <w:rPr>
        <w:rFonts w:hint="default"/>
        <w:lang w:val="en-US" w:eastAsia="en-US" w:bidi="ar-SA"/>
      </w:rPr>
    </w:lvl>
    <w:lvl w:ilvl="5" w:tplc="C67E5E72">
      <w:numFmt w:val="bullet"/>
      <w:lvlText w:val="•"/>
      <w:lvlJc w:val="left"/>
      <w:pPr>
        <w:ind w:left="7253" w:hanging="284"/>
      </w:pPr>
      <w:rPr>
        <w:rFonts w:hint="default"/>
        <w:lang w:val="en-US" w:eastAsia="en-US" w:bidi="ar-SA"/>
      </w:rPr>
    </w:lvl>
    <w:lvl w:ilvl="6" w:tplc="BF4AF370">
      <w:numFmt w:val="bullet"/>
      <w:lvlText w:val="•"/>
      <w:lvlJc w:val="left"/>
      <w:pPr>
        <w:ind w:left="8183" w:hanging="284"/>
      </w:pPr>
      <w:rPr>
        <w:rFonts w:hint="default"/>
        <w:lang w:val="en-US" w:eastAsia="en-US" w:bidi="ar-SA"/>
      </w:rPr>
    </w:lvl>
    <w:lvl w:ilvl="7" w:tplc="BD9EDCF2">
      <w:numFmt w:val="bullet"/>
      <w:lvlText w:val="•"/>
      <w:lvlJc w:val="left"/>
      <w:pPr>
        <w:ind w:left="9114" w:hanging="284"/>
      </w:pPr>
      <w:rPr>
        <w:rFonts w:hint="default"/>
        <w:lang w:val="en-US" w:eastAsia="en-US" w:bidi="ar-SA"/>
      </w:rPr>
    </w:lvl>
    <w:lvl w:ilvl="8" w:tplc="B1C0AF4A">
      <w:numFmt w:val="bullet"/>
      <w:lvlText w:val="•"/>
      <w:lvlJc w:val="left"/>
      <w:pPr>
        <w:ind w:left="10045" w:hanging="284"/>
      </w:pPr>
      <w:rPr>
        <w:rFonts w:hint="default"/>
        <w:lang w:val="en-US" w:eastAsia="en-US" w:bidi="ar-SA"/>
      </w:rPr>
    </w:lvl>
  </w:abstractNum>
  <w:abstractNum w:abstractNumId="12" w15:restartNumberingAfterBreak="0">
    <w:nsid w:val="09645FF5"/>
    <w:multiLevelType w:val="hybridMultilevel"/>
    <w:tmpl w:val="26609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14" w15:restartNumberingAfterBreak="0">
    <w:nsid w:val="098A2A28"/>
    <w:multiLevelType w:val="hybridMultilevel"/>
    <w:tmpl w:val="4F865A76"/>
    <w:lvl w:ilvl="0" w:tplc="FC70DF00">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0BBA5F24">
      <w:numFmt w:val="bullet"/>
      <w:lvlText w:val="•"/>
      <w:lvlJc w:val="left"/>
      <w:pPr>
        <w:ind w:left="1293" w:hanging="285"/>
      </w:pPr>
      <w:rPr>
        <w:rFonts w:hint="default"/>
        <w:lang w:val="en-US" w:eastAsia="en-US" w:bidi="ar-SA"/>
      </w:rPr>
    </w:lvl>
    <w:lvl w:ilvl="2" w:tplc="5C7422E6">
      <w:numFmt w:val="bullet"/>
      <w:lvlText w:val="•"/>
      <w:lvlJc w:val="left"/>
      <w:pPr>
        <w:ind w:left="2186" w:hanging="285"/>
      </w:pPr>
      <w:rPr>
        <w:rFonts w:hint="default"/>
        <w:lang w:val="en-US" w:eastAsia="en-US" w:bidi="ar-SA"/>
      </w:rPr>
    </w:lvl>
    <w:lvl w:ilvl="3" w:tplc="2F2064D6">
      <w:numFmt w:val="bullet"/>
      <w:lvlText w:val="•"/>
      <w:lvlJc w:val="left"/>
      <w:pPr>
        <w:ind w:left="3080" w:hanging="285"/>
      </w:pPr>
      <w:rPr>
        <w:rFonts w:hint="default"/>
        <w:lang w:val="en-US" w:eastAsia="en-US" w:bidi="ar-SA"/>
      </w:rPr>
    </w:lvl>
    <w:lvl w:ilvl="4" w:tplc="020E490E">
      <w:numFmt w:val="bullet"/>
      <w:lvlText w:val="•"/>
      <w:lvlJc w:val="left"/>
      <w:pPr>
        <w:ind w:left="3973" w:hanging="285"/>
      </w:pPr>
      <w:rPr>
        <w:rFonts w:hint="default"/>
        <w:lang w:val="en-US" w:eastAsia="en-US" w:bidi="ar-SA"/>
      </w:rPr>
    </w:lvl>
    <w:lvl w:ilvl="5" w:tplc="1F52EC00">
      <w:numFmt w:val="bullet"/>
      <w:lvlText w:val="•"/>
      <w:lvlJc w:val="left"/>
      <w:pPr>
        <w:ind w:left="4867" w:hanging="285"/>
      </w:pPr>
      <w:rPr>
        <w:rFonts w:hint="default"/>
        <w:lang w:val="en-US" w:eastAsia="en-US" w:bidi="ar-SA"/>
      </w:rPr>
    </w:lvl>
    <w:lvl w:ilvl="6" w:tplc="6BC4DDDE">
      <w:numFmt w:val="bullet"/>
      <w:lvlText w:val="•"/>
      <w:lvlJc w:val="left"/>
      <w:pPr>
        <w:ind w:left="5760" w:hanging="285"/>
      </w:pPr>
      <w:rPr>
        <w:rFonts w:hint="default"/>
        <w:lang w:val="en-US" w:eastAsia="en-US" w:bidi="ar-SA"/>
      </w:rPr>
    </w:lvl>
    <w:lvl w:ilvl="7" w:tplc="06F42AA0">
      <w:numFmt w:val="bullet"/>
      <w:lvlText w:val="•"/>
      <w:lvlJc w:val="left"/>
      <w:pPr>
        <w:ind w:left="6653" w:hanging="285"/>
      </w:pPr>
      <w:rPr>
        <w:rFonts w:hint="default"/>
        <w:lang w:val="en-US" w:eastAsia="en-US" w:bidi="ar-SA"/>
      </w:rPr>
    </w:lvl>
    <w:lvl w:ilvl="8" w:tplc="867A76A6">
      <w:numFmt w:val="bullet"/>
      <w:lvlText w:val="•"/>
      <w:lvlJc w:val="left"/>
      <w:pPr>
        <w:ind w:left="7547" w:hanging="285"/>
      </w:pPr>
      <w:rPr>
        <w:rFonts w:hint="default"/>
        <w:lang w:val="en-US" w:eastAsia="en-US" w:bidi="ar-SA"/>
      </w:rPr>
    </w:lvl>
  </w:abstractNum>
  <w:abstractNum w:abstractNumId="15"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7A0917"/>
    <w:multiLevelType w:val="hybridMultilevel"/>
    <w:tmpl w:val="C55275D8"/>
    <w:lvl w:ilvl="0" w:tplc="43A0AEC2">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C0400808">
      <w:numFmt w:val="bullet"/>
      <w:lvlText w:val="•"/>
      <w:lvlJc w:val="left"/>
      <w:pPr>
        <w:ind w:left="1259" w:hanging="285"/>
      </w:pPr>
      <w:rPr>
        <w:rFonts w:hint="default"/>
        <w:lang w:val="en-US" w:eastAsia="en-US" w:bidi="ar-SA"/>
      </w:rPr>
    </w:lvl>
    <w:lvl w:ilvl="2" w:tplc="8B6C1D70">
      <w:numFmt w:val="bullet"/>
      <w:lvlText w:val="•"/>
      <w:lvlJc w:val="left"/>
      <w:pPr>
        <w:ind w:left="2158" w:hanging="285"/>
      </w:pPr>
      <w:rPr>
        <w:rFonts w:hint="default"/>
        <w:lang w:val="en-US" w:eastAsia="en-US" w:bidi="ar-SA"/>
      </w:rPr>
    </w:lvl>
    <w:lvl w:ilvl="3" w:tplc="A942D066">
      <w:numFmt w:val="bullet"/>
      <w:lvlText w:val="•"/>
      <w:lvlJc w:val="left"/>
      <w:pPr>
        <w:ind w:left="3058" w:hanging="285"/>
      </w:pPr>
      <w:rPr>
        <w:rFonts w:hint="default"/>
        <w:lang w:val="en-US" w:eastAsia="en-US" w:bidi="ar-SA"/>
      </w:rPr>
    </w:lvl>
    <w:lvl w:ilvl="4" w:tplc="94FC07D6">
      <w:numFmt w:val="bullet"/>
      <w:lvlText w:val="•"/>
      <w:lvlJc w:val="left"/>
      <w:pPr>
        <w:ind w:left="3957" w:hanging="285"/>
      </w:pPr>
      <w:rPr>
        <w:rFonts w:hint="default"/>
        <w:lang w:val="en-US" w:eastAsia="en-US" w:bidi="ar-SA"/>
      </w:rPr>
    </w:lvl>
    <w:lvl w:ilvl="5" w:tplc="FAAA01A0">
      <w:numFmt w:val="bullet"/>
      <w:lvlText w:val="•"/>
      <w:lvlJc w:val="left"/>
      <w:pPr>
        <w:ind w:left="4857" w:hanging="285"/>
      </w:pPr>
      <w:rPr>
        <w:rFonts w:hint="default"/>
        <w:lang w:val="en-US" w:eastAsia="en-US" w:bidi="ar-SA"/>
      </w:rPr>
    </w:lvl>
    <w:lvl w:ilvl="6" w:tplc="D74AEFBC">
      <w:numFmt w:val="bullet"/>
      <w:lvlText w:val="•"/>
      <w:lvlJc w:val="left"/>
      <w:pPr>
        <w:ind w:left="5756" w:hanging="285"/>
      </w:pPr>
      <w:rPr>
        <w:rFonts w:hint="default"/>
        <w:lang w:val="en-US" w:eastAsia="en-US" w:bidi="ar-SA"/>
      </w:rPr>
    </w:lvl>
    <w:lvl w:ilvl="7" w:tplc="9EC20FDE">
      <w:numFmt w:val="bullet"/>
      <w:lvlText w:val="•"/>
      <w:lvlJc w:val="left"/>
      <w:pPr>
        <w:ind w:left="6655" w:hanging="285"/>
      </w:pPr>
      <w:rPr>
        <w:rFonts w:hint="default"/>
        <w:lang w:val="en-US" w:eastAsia="en-US" w:bidi="ar-SA"/>
      </w:rPr>
    </w:lvl>
    <w:lvl w:ilvl="8" w:tplc="0C928DFA">
      <w:numFmt w:val="bullet"/>
      <w:lvlText w:val="•"/>
      <w:lvlJc w:val="left"/>
      <w:pPr>
        <w:ind w:left="7555" w:hanging="285"/>
      </w:pPr>
      <w:rPr>
        <w:rFonts w:hint="default"/>
        <w:lang w:val="en-US" w:eastAsia="en-US" w:bidi="ar-SA"/>
      </w:rPr>
    </w:lvl>
  </w:abstractNum>
  <w:abstractNum w:abstractNumId="17" w15:restartNumberingAfterBreak="0">
    <w:nsid w:val="0BC41F26"/>
    <w:multiLevelType w:val="hybridMultilevel"/>
    <w:tmpl w:val="5ACE0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C652ED"/>
    <w:multiLevelType w:val="hybridMultilevel"/>
    <w:tmpl w:val="1B643C82"/>
    <w:lvl w:ilvl="0" w:tplc="904053D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AD508778">
      <w:numFmt w:val="bullet"/>
      <w:lvlText w:val="•"/>
      <w:lvlJc w:val="left"/>
      <w:pPr>
        <w:ind w:left="1062" w:hanging="285"/>
      </w:pPr>
      <w:rPr>
        <w:rFonts w:hint="default"/>
        <w:lang w:val="en-US" w:eastAsia="en-US" w:bidi="ar-SA"/>
      </w:rPr>
    </w:lvl>
    <w:lvl w:ilvl="2" w:tplc="9BE40358">
      <w:numFmt w:val="bullet"/>
      <w:lvlText w:val="•"/>
      <w:lvlJc w:val="left"/>
      <w:pPr>
        <w:ind w:left="1744" w:hanging="285"/>
      </w:pPr>
      <w:rPr>
        <w:rFonts w:hint="default"/>
        <w:lang w:val="en-US" w:eastAsia="en-US" w:bidi="ar-SA"/>
      </w:rPr>
    </w:lvl>
    <w:lvl w:ilvl="3" w:tplc="8564BAF0">
      <w:numFmt w:val="bullet"/>
      <w:lvlText w:val="•"/>
      <w:lvlJc w:val="left"/>
      <w:pPr>
        <w:ind w:left="2426" w:hanging="285"/>
      </w:pPr>
      <w:rPr>
        <w:rFonts w:hint="default"/>
        <w:lang w:val="en-US" w:eastAsia="en-US" w:bidi="ar-SA"/>
      </w:rPr>
    </w:lvl>
    <w:lvl w:ilvl="4" w:tplc="3684B4E6">
      <w:numFmt w:val="bullet"/>
      <w:lvlText w:val="•"/>
      <w:lvlJc w:val="left"/>
      <w:pPr>
        <w:ind w:left="3108" w:hanging="285"/>
      </w:pPr>
      <w:rPr>
        <w:rFonts w:hint="default"/>
        <w:lang w:val="en-US" w:eastAsia="en-US" w:bidi="ar-SA"/>
      </w:rPr>
    </w:lvl>
    <w:lvl w:ilvl="5" w:tplc="7C3ED394">
      <w:numFmt w:val="bullet"/>
      <w:lvlText w:val="•"/>
      <w:lvlJc w:val="left"/>
      <w:pPr>
        <w:ind w:left="3790" w:hanging="285"/>
      </w:pPr>
      <w:rPr>
        <w:rFonts w:hint="default"/>
        <w:lang w:val="en-US" w:eastAsia="en-US" w:bidi="ar-SA"/>
      </w:rPr>
    </w:lvl>
    <w:lvl w:ilvl="6" w:tplc="92149BF0">
      <w:numFmt w:val="bullet"/>
      <w:lvlText w:val="•"/>
      <w:lvlJc w:val="left"/>
      <w:pPr>
        <w:ind w:left="4472" w:hanging="285"/>
      </w:pPr>
      <w:rPr>
        <w:rFonts w:hint="default"/>
        <w:lang w:val="en-US" w:eastAsia="en-US" w:bidi="ar-SA"/>
      </w:rPr>
    </w:lvl>
    <w:lvl w:ilvl="7" w:tplc="C76C21D0">
      <w:numFmt w:val="bullet"/>
      <w:lvlText w:val="•"/>
      <w:lvlJc w:val="left"/>
      <w:pPr>
        <w:ind w:left="5154" w:hanging="285"/>
      </w:pPr>
      <w:rPr>
        <w:rFonts w:hint="default"/>
        <w:lang w:val="en-US" w:eastAsia="en-US" w:bidi="ar-SA"/>
      </w:rPr>
    </w:lvl>
    <w:lvl w:ilvl="8" w:tplc="6B2E3CE2">
      <w:numFmt w:val="bullet"/>
      <w:lvlText w:val="•"/>
      <w:lvlJc w:val="left"/>
      <w:pPr>
        <w:ind w:left="5836" w:hanging="285"/>
      </w:pPr>
      <w:rPr>
        <w:rFonts w:hint="default"/>
        <w:lang w:val="en-US" w:eastAsia="en-US" w:bidi="ar-SA"/>
      </w:rPr>
    </w:lvl>
  </w:abstractNum>
  <w:abstractNum w:abstractNumId="19" w15:restartNumberingAfterBreak="0">
    <w:nsid w:val="0C321716"/>
    <w:multiLevelType w:val="hybridMultilevel"/>
    <w:tmpl w:val="B412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C6E7CBF"/>
    <w:multiLevelType w:val="hybridMultilevel"/>
    <w:tmpl w:val="F462E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D4076D7"/>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DBD41C4"/>
    <w:multiLevelType w:val="hybridMultilevel"/>
    <w:tmpl w:val="5D22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F707D50"/>
    <w:multiLevelType w:val="hybridMultilevel"/>
    <w:tmpl w:val="67C2E3A6"/>
    <w:lvl w:ilvl="0" w:tplc="ECE0F9B0">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6A38712C">
      <w:numFmt w:val="bullet"/>
      <w:lvlText w:val="•"/>
      <w:lvlJc w:val="left"/>
      <w:pPr>
        <w:ind w:left="1289" w:hanging="285"/>
      </w:pPr>
      <w:rPr>
        <w:rFonts w:hint="default"/>
        <w:lang w:val="en-US" w:eastAsia="en-US" w:bidi="ar-SA"/>
      </w:rPr>
    </w:lvl>
    <w:lvl w:ilvl="2" w:tplc="3CD63034">
      <w:numFmt w:val="bullet"/>
      <w:lvlText w:val="•"/>
      <w:lvlJc w:val="left"/>
      <w:pPr>
        <w:ind w:left="2178" w:hanging="285"/>
      </w:pPr>
      <w:rPr>
        <w:rFonts w:hint="default"/>
        <w:lang w:val="en-US" w:eastAsia="en-US" w:bidi="ar-SA"/>
      </w:rPr>
    </w:lvl>
    <w:lvl w:ilvl="3" w:tplc="B002BC42">
      <w:numFmt w:val="bullet"/>
      <w:lvlText w:val="•"/>
      <w:lvlJc w:val="left"/>
      <w:pPr>
        <w:ind w:left="3068" w:hanging="285"/>
      </w:pPr>
      <w:rPr>
        <w:rFonts w:hint="default"/>
        <w:lang w:val="en-US" w:eastAsia="en-US" w:bidi="ar-SA"/>
      </w:rPr>
    </w:lvl>
    <w:lvl w:ilvl="4" w:tplc="CC50C6AE">
      <w:numFmt w:val="bullet"/>
      <w:lvlText w:val="•"/>
      <w:lvlJc w:val="left"/>
      <w:pPr>
        <w:ind w:left="3957" w:hanging="285"/>
      </w:pPr>
      <w:rPr>
        <w:rFonts w:hint="default"/>
        <w:lang w:val="en-US" w:eastAsia="en-US" w:bidi="ar-SA"/>
      </w:rPr>
    </w:lvl>
    <w:lvl w:ilvl="5" w:tplc="AE2EB394">
      <w:numFmt w:val="bullet"/>
      <w:lvlText w:val="•"/>
      <w:lvlJc w:val="left"/>
      <w:pPr>
        <w:ind w:left="4847" w:hanging="285"/>
      </w:pPr>
      <w:rPr>
        <w:rFonts w:hint="default"/>
        <w:lang w:val="en-US" w:eastAsia="en-US" w:bidi="ar-SA"/>
      </w:rPr>
    </w:lvl>
    <w:lvl w:ilvl="6" w:tplc="C0F62196">
      <w:numFmt w:val="bullet"/>
      <w:lvlText w:val="•"/>
      <w:lvlJc w:val="left"/>
      <w:pPr>
        <w:ind w:left="5736" w:hanging="285"/>
      </w:pPr>
      <w:rPr>
        <w:rFonts w:hint="default"/>
        <w:lang w:val="en-US" w:eastAsia="en-US" w:bidi="ar-SA"/>
      </w:rPr>
    </w:lvl>
    <w:lvl w:ilvl="7" w:tplc="F1A6EE90">
      <w:numFmt w:val="bullet"/>
      <w:lvlText w:val="•"/>
      <w:lvlJc w:val="left"/>
      <w:pPr>
        <w:ind w:left="6625" w:hanging="285"/>
      </w:pPr>
      <w:rPr>
        <w:rFonts w:hint="default"/>
        <w:lang w:val="en-US" w:eastAsia="en-US" w:bidi="ar-SA"/>
      </w:rPr>
    </w:lvl>
    <w:lvl w:ilvl="8" w:tplc="8F32D868">
      <w:numFmt w:val="bullet"/>
      <w:lvlText w:val="•"/>
      <w:lvlJc w:val="left"/>
      <w:pPr>
        <w:ind w:left="7515" w:hanging="285"/>
      </w:pPr>
      <w:rPr>
        <w:rFonts w:hint="default"/>
        <w:lang w:val="en-US" w:eastAsia="en-US" w:bidi="ar-SA"/>
      </w:rPr>
    </w:lvl>
  </w:abstractNum>
  <w:abstractNum w:abstractNumId="25" w15:restartNumberingAfterBreak="0">
    <w:nsid w:val="10733264"/>
    <w:multiLevelType w:val="hybridMultilevel"/>
    <w:tmpl w:val="D44284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0E97AA6"/>
    <w:multiLevelType w:val="hybridMultilevel"/>
    <w:tmpl w:val="21C6F4CC"/>
    <w:lvl w:ilvl="0" w:tplc="FB64AF9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CBC6876">
      <w:numFmt w:val="bullet"/>
      <w:lvlText w:val="•"/>
      <w:lvlJc w:val="left"/>
      <w:pPr>
        <w:ind w:left="1106" w:hanging="285"/>
      </w:pPr>
      <w:rPr>
        <w:rFonts w:hint="default"/>
        <w:lang w:val="en-US" w:eastAsia="en-US" w:bidi="ar-SA"/>
      </w:rPr>
    </w:lvl>
    <w:lvl w:ilvl="2" w:tplc="E4F65CB0">
      <w:numFmt w:val="bullet"/>
      <w:lvlText w:val="•"/>
      <w:lvlJc w:val="left"/>
      <w:pPr>
        <w:ind w:left="1833" w:hanging="285"/>
      </w:pPr>
      <w:rPr>
        <w:rFonts w:hint="default"/>
        <w:lang w:val="en-US" w:eastAsia="en-US" w:bidi="ar-SA"/>
      </w:rPr>
    </w:lvl>
    <w:lvl w:ilvl="3" w:tplc="3CEA65FA">
      <w:numFmt w:val="bullet"/>
      <w:lvlText w:val="•"/>
      <w:lvlJc w:val="left"/>
      <w:pPr>
        <w:ind w:left="2560" w:hanging="285"/>
      </w:pPr>
      <w:rPr>
        <w:rFonts w:hint="default"/>
        <w:lang w:val="en-US" w:eastAsia="en-US" w:bidi="ar-SA"/>
      </w:rPr>
    </w:lvl>
    <w:lvl w:ilvl="4" w:tplc="B5FC10EA">
      <w:numFmt w:val="bullet"/>
      <w:lvlText w:val="•"/>
      <w:lvlJc w:val="left"/>
      <w:pPr>
        <w:ind w:left="3287" w:hanging="285"/>
      </w:pPr>
      <w:rPr>
        <w:rFonts w:hint="default"/>
        <w:lang w:val="en-US" w:eastAsia="en-US" w:bidi="ar-SA"/>
      </w:rPr>
    </w:lvl>
    <w:lvl w:ilvl="5" w:tplc="3DB26640">
      <w:numFmt w:val="bullet"/>
      <w:lvlText w:val="•"/>
      <w:lvlJc w:val="left"/>
      <w:pPr>
        <w:ind w:left="4014" w:hanging="285"/>
      </w:pPr>
      <w:rPr>
        <w:rFonts w:hint="default"/>
        <w:lang w:val="en-US" w:eastAsia="en-US" w:bidi="ar-SA"/>
      </w:rPr>
    </w:lvl>
    <w:lvl w:ilvl="6" w:tplc="1F5C542E">
      <w:numFmt w:val="bullet"/>
      <w:lvlText w:val="•"/>
      <w:lvlJc w:val="left"/>
      <w:pPr>
        <w:ind w:left="4740" w:hanging="285"/>
      </w:pPr>
      <w:rPr>
        <w:rFonts w:hint="default"/>
        <w:lang w:val="en-US" w:eastAsia="en-US" w:bidi="ar-SA"/>
      </w:rPr>
    </w:lvl>
    <w:lvl w:ilvl="7" w:tplc="F90E20E2">
      <w:numFmt w:val="bullet"/>
      <w:lvlText w:val="•"/>
      <w:lvlJc w:val="left"/>
      <w:pPr>
        <w:ind w:left="5467" w:hanging="285"/>
      </w:pPr>
      <w:rPr>
        <w:rFonts w:hint="default"/>
        <w:lang w:val="en-US" w:eastAsia="en-US" w:bidi="ar-SA"/>
      </w:rPr>
    </w:lvl>
    <w:lvl w:ilvl="8" w:tplc="053083E2">
      <w:numFmt w:val="bullet"/>
      <w:lvlText w:val="•"/>
      <w:lvlJc w:val="left"/>
      <w:pPr>
        <w:ind w:left="6194" w:hanging="285"/>
      </w:pPr>
      <w:rPr>
        <w:rFonts w:hint="default"/>
        <w:lang w:val="en-US" w:eastAsia="en-US" w:bidi="ar-SA"/>
      </w:rPr>
    </w:lvl>
  </w:abstractNum>
  <w:abstractNum w:abstractNumId="27" w15:restartNumberingAfterBreak="0">
    <w:nsid w:val="12016E4E"/>
    <w:multiLevelType w:val="hybridMultilevel"/>
    <w:tmpl w:val="0EF40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126D160E"/>
    <w:multiLevelType w:val="hybridMultilevel"/>
    <w:tmpl w:val="9F260D08"/>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15:restartNumberingAfterBreak="0">
    <w:nsid w:val="12AE4B47"/>
    <w:multiLevelType w:val="hybridMultilevel"/>
    <w:tmpl w:val="688E9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BE1F75"/>
    <w:multiLevelType w:val="hybridMultilevel"/>
    <w:tmpl w:val="FA261DF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7390927"/>
    <w:multiLevelType w:val="hybridMultilevel"/>
    <w:tmpl w:val="9D6CBFCC"/>
    <w:lvl w:ilvl="0" w:tplc="8BD2A0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34" w15:restartNumberingAfterBreak="0">
    <w:nsid w:val="18471CC5"/>
    <w:multiLevelType w:val="hybridMultilevel"/>
    <w:tmpl w:val="E7FA0D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851023A"/>
    <w:multiLevelType w:val="hybridMultilevel"/>
    <w:tmpl w:val="124095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6" w15:restartNumberingAfterBreak="0">
    <w:nsid w:val="185537F6"/>
    <w:multiLevelType w:val="hybridMultilevel"/>
    <w:tmpl w:val="48E01386"/>
    <w:lvl w:ilvl="0" w:tplc="695417A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0582BCB4">
      <w:numFmt w:val="bullet"/>
      <w:lvlText w:val="•"/>
      <w:lvlJc w:val="left"/>
      <w:pPr>
        <w:ind w:left="1259" w:hanging="285"/>
      </w:pPr>
      <w:rPr>
        <w:rFonts w:hint="default"/>
        <w:lang w:val="en-US" w:eastAsia="en-US" w:bidi="ar-SA"/>
      </w:rPr>
    </w:lvl>
    <w:lvl w:ilvl="2" w:tplc="E38CF570">
      <w:numFmt w:val="bullet"/>
      <w:lvlText w:val="•"/>
      <w:lvlJc w:val="left"/>
      <w:pPr>
        <w:ind w:left="2158" w:hanging="285"/>
      </w:pPr>
      <w:rPr>
        <w:rFonts w:hint="default"/>
        <w:lang w:val="en-US" w:eastAsia="en-US" w:bidi="ar-SA"/>
      </w:rPr>
    </w:lvl>
    <w:lvl w:ilvl="3" w:tplc="93B4FD4C">
      <w:numFmt w:val="bullet"/>
      <w:lvlText w:val="•"/>
      <w:lvlJc w:val="left"/>
      <w:pPr>
        <w:ind w:left="3058" w:hanging="285"/>
      </w:pPr>
      <w:rPr>
        <w:rFonts w:hint="default"/>
        <w:lang w:val="en-US" w:eastAsia="en-US" w:bidi="ar-SA"/>
      </w:rPr>
    </w:lvl>
    <w:lvl w:ilvl="4" w:tplc="E4FC562E">
      <w:numFmt w:val="bullet"/>
      <w:lvlText w:val="•"/>
      <w:lvlJc w:val="left"/>
      <w:pPr>
        <w:ind w:left="3957" w:hanging="285"/>
      </w:pPr>
      <w:rPr>
        <w:rFonts w:hint="default"/>
        <w:lang w:val="en-US" w:eastAsia="en-US" w:bidi="ar-SA"/>
      </w:rPr>
    </w:lvl>
    <w:lvl w:ilvl="5" w:tplc="887C5D14">
      <w:numFmt w:val="bullet"/>
      <w:lvlText w:val="•"/>
      <w:lvlJc w:val="left"/>
      <w:pPr>
        <w:ind w:left="4857" w:hanging="285"/>
      </w:pPr>
      <w:rPr>
        <w:rFonts w:hint="default"/>
        <w:lang w:val="en-US" w:eastAsia="en-US" w:bidi="ar-SA"/>
      </w:rPr>
    </w:lvl>
    <w:lvl w:ilvl="6" w:tplc="2FF07670">
      <w:numFmt w:val="bullet"/>
      <w:lvlText w:val="•"/>
      <w:lvlJc w:val="left"/>
      <w:pPr>
        <w:ind w:left="5756" w:hanging="285"/>
      </w:pPr>
      <w:rPr>
        <w:rFonts w:hint="default"/>
        <w:lang w:val="en-US" w:eastAsia="en-US" w:bidi="ar-SA"/>
      </w:rPr>
    </w:lvl>
    <w:lvl w:ilvl="7" w:tplc="12D4CA0E">
      <w:numFmt w:val="bullet"/>
      <w:lvlText w:val="•"/>
      <w:lvlJc w:val="left"/>
      <w:pPr>
        <w:ind w:left="6655" w:hanging="285"/>
      </w:pPr>
      <w:rPr>
        <w:rFonts w:hint="default"/>
        <w:lang w:val="en-US" w:eastAsia="en-US" w:bidi="ar-SA"/>
      </w:rPr>
    </w:lvl>
    <w:lvl w:ilvl="8" w:tplc="F294A108">
      <w:numFmt w:val="bullet"/>
      <w:lvlText w:val="•"/>
      <w:lvlJc w:val="left"/>
      <w:pPr>
        <w:ind w:left="7555" w:hanging="285"/>
      </w:pPr>
      <w:rPr>
        <w:rFonts w:hint="default"/>
        <w:lang w:val="en-US" w:eastAsia="en-US" w:bidi="ar-SA"/>
      </w:rPr>
    </w:lvl>
  </w:abstractNum>
  <w:abstractNum w:abstractNumId="37" w15:restartNumberingAfterBreak="0">
    <w:nsid w:val="18C326AD"/>
    <w:multiLevelType w:val="hybridMultilevel"/>
    <w:tmpl w:val="F2EE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92A26D0"/>
    <w:multiLevelType w:val="hybridMultilevel"/>
    <w:tmpl w:val="684A7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9CC619B"/>
    <w:multiLevelType w:val="hybridMultilevel"/>
    <w:tmpl w:val="72BAA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9E92A36"/>
    <w:multiLevelType w:val="hybridMultilevel"/>
    <w:tmpl w:val="36688E60"/>
    <w:lvl w:ilvl="0" w:tplc="6672B8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7CD8FC50">
      <w:numFmt w:val="bullet"/>
      <w:lvlText w:val="•"/>
      <w:lvlJc w:val="left"/>
      <w:pPr>
        <w:ind w:left="2594" w:hanging="285"/>
      </w:pPr>
      <w:rPr>
        <w:rFonts w:hint="default"/>
        <w:lang w:val="en-US" w:eastAsia="en-US" w:bidi="ar-SA"/>
      </w:rPr>
    </w:lvl>
    <w:lvl w:ilvl="2" w:tplc="454A962E">
      <w:numFmt w:val="bullet"/>
      <w:lvlText w:val="•"/>
      <w:lvlJc w:val="left"/>
      <w:pPr>
        <w:ind w:left="3629" w:hanging="285"/>
      </w:pPr>
      <w:rPr>
        <w:rFonts w:hint="default"/>
        <w:lang w:val="en-US" w:eastAsia="en-US" w:bidi="ar-SA"/>
      </w:rPr>
    </w:lvl>
    <w:lvl w:ilvl="3" w:tplc="12885E24">
      <w:numFmt w:val="bullet"/>
      <w:lvlText w:val="•"/>
      <w:lvlJc w:val="left"/>
      <w:pPr>
        <w:ind w:left="4663" w:hanging="285"/>
      </w:pPr>
      <w:rPr>
        <w:rFonts w:hint="default"/>
        <w:lang w:val="en-US" w:eastAsia="en-US" w:bidi="ar-SA"/>
      </w:rPr>
    </w:lvl>
    <w:lvl w:ilvl="4" w:tplc="03AE8052">
      <w:numFmt w:val="bullet"/>
      <w:lvlText w:val="•"/>
      <w:lvlJc w:val="left"/>
      <w:pPr>
        <w:ind w:left="5698" w:hanging="285"/>
      </w:pPr>
      <w:rPr>
        <w:rFonts w:hint="default"/>
        <w:lang w:val="en-US" w:eastAsia="en-US" w:bidi="ar-SA"/>
      </w:rPr>
    </w:lvl>
    <w:lvl w:ilvl="5" w:tplc="2D963DEC">
      <w:numFmt w:val="bullet"/>
      <w:lvlText w:val="•"/>
      <w:lvlJc w:val="left"/>
      <w:pPr>
        <w:ind w:left="6733" w:hanging="285"/>
      </w:pPr>
      <w:rPr>
        <w:rFonts w:hint="default"/>
        <w:lang w:val="en-US" w:eastAsia="en-US" w:bidi="ar-SA"/>
      </w:rPr>
    </w:lvl>
    <w:lvl w:ilvl="6" w:tplc="D4264B8C">
      <w:numFmt w:val="bullet"/>
      <w:lvlText w:val="•"/>
      <w:lvlJc w:val="left"/>
      <w:pPr>
        <w:ind w:left="7767" w:hanging="285"/>
      </w:pPr>
      <w:rPr>
        <w:rFonts w:hint="default"/>
        <w:lang w:val="en-US" w:eastAsia="en-US" w:bidi="ar-SA"/>
      </w:rPr>
    </w:lvl>
    <w:lvl w:ilvl="7" w:tplc="C3AC578A">
      <w:numFmt w:val="bullet"/>
      <w:lvlText w:val="•"/>
      <w:lvlJc w:val="left"/>
      <w:pPr>
        <w:ind w:left="8802" w:hanging="285"/>
      </w:pPr>
      <w:rPr>
        <w:rFonts w:hint="default"/>
        <w:lang w:val="en-US" w:eastAsia="en-US" w:bidi="ar-SA"/>
      </w:rPr>
    </w:lvl>
    <w:lvl w:ilvl="8" w:tplc="9A7055AA">
      <w:numFmt w:val="bullet"/>
      <w:lvlText w:val="•"/>
      <w:lvlJc w:val="left"/>
      <w:pPr>
        <w:ind w:left="9837" w:hanging="285"/>
      </w:pPr>
      <w:rPr>
        <w:rFonts w:hint="default"/>
        <w:lang w:val="en-US" w:eastAsia="en-US" w:bidi="ar-SA"/>
      </w:rPr>
    </w:lvl>
  </w:abstractNum>
  <w:abstractNum w:abstractNumId="41"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C3F41E4"/>
    <w:multiLevelType w:val="hybridMultilevel"/>
    <w:tmpl w:val="163E859E"/>
    <w:lvl w:ilvl="0" w:tplc="A7B4313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1CC0D4A">
      <w:numFmt w:val="bullet"/>
      <w:lvlText w:val="•"/>
      <w:lvlJc w:val="left"/>
      <w:pPr>
        <w:ind w:left="1062" w:hanging="285"/>
      </w:pPr>
      <w:rPr>
        <w:rFonts w:hint="default"/>
        <w:lang w:val="en-US" w:eastAsia="en-US" w:bidi="ar-SA"/>
      </w:rPr>
    </w:lvl>
    <w:lvl w:ilvl="2" w:tplc="12129AA6">
      <w:numFmt w:val="bullet"/>
      <w:lvlText w:val="•"/>
      <w:lvlJc w:val="left"/>
      <w:pPr>
        <w:ind w:left="1744" w:hanging="285"/>
      </w:pPr>
      <w:rPr>
        <w:rFonts w:hint="default"/>
        <w:lang w:val="en-US" w:eastAsia="en-US" w:bidi="ar-SA"/>
      </w:rPr>
    </w:lvl>
    <w:lvl w:ilvl="3" w:tplc="5CA483FE">
      <w:numFmt w:val="bullet"/>
      <w:lvlText w:val="•"/>
      <w:lvlJc w:val="left"/>
      <w:pPr>
        <w:ind w:left="2426" w:hanging="285"/>
      </w:pPr>
      <w:rPr>
        <w:rFonts w:hint="default"/>
        <w:lang w:val="en-US" w:eastAsia="en-US" w:bidi="ar-SA"/>
      </w:rPr>
    </w:lvl>
    <w:lvl w:ilvl="4" w:tplc="4A4814F6">
      <w:numFmt w:val="bullet"/>
      <w:lvlText w:val="•"/>
      <w:lvlJc w:val="left"/>
      <w:pPr>
        <w:ind w:left="3108" w:hanging="285"/>
      </w:pPr>
      <w:rPr>
        <w:rFonts w:hint="default"/>
        <w:lang w:val="en-US" w:eastAsia="en-US" w:bidi="ar-SA"/>
      </w:rPr>
    </w:lvl>
    <w:lvl w:ilvl="5" w:tplc="5EF2085A">
      <w:numFmt w:val="bullet"/>
      <w:lvlText w:val="•"/>
      <w:lvlJc w:val="left"/>
      <w:pPr>
        <w:ind w:left="3790" w:hanging="285"/>
      </w:pPr>
      <w:rPr>
        <w:rFonts w:hint="default"/>
        <w:lang w:val="en-US" w:eastAsia="en-US" w:bidi="ar-SA"/>
      </w:rPr>
    </w:lvl>
    <w:lvl w:ilvl="6" w:tplc="AD120766">
      <w:numFmt w:val="bullet"/>
      <w:lvlText w:val="•"/>
      <w:lvlJc w:val="left"/>
      <w:pPr>
        <w:ind w:left="4472" w:hanging="285"/>
      </w:pPr>
      <w:rPr>
        <w:rFonts w:hint="default"/>
        <w:lang w:val="en-US" w:eastAsia="en-US" w:bidi="ar-SA"/>
      </w:rPr>
    </w:lvl>
    <w:lvl w:ilvl="7" w:tplc="2BF4911C">
      <w:numFmt w:val="bullet"/>
      <w:lvlText w:val="•"/>
      <w:lvlJc w:val="left"/>
      <w:pPr>
        <w:ind w:left="5154" w:hanging="285"/>
      </w:pPr>
      <w:rPr>
        <w:rFonts w:hint="default"/>
        <w:lang w:val="en-US" w:eastAsia="en-US" w:bidi="ar-SA"/>
      </w:rPr>
    </w:lvl>
    <w:lvl w:ilvl="8" w:tplc="73BEDEA8">
      <w:numFmt w:val="bullet"/>
      <w:lvlText w:val="•"/>
      <w:lvlJc w:val="left"/>
      <w:pPr>
        <w:ind w:left="5836" w:hanging="285"/>
      </w:pPr>
      <w:rPr>
        <w:rFonts w:hint="default"/>
        <w:lang w:val="en-US" w:eastAsia="en-US" w:bidi="ar-SA"/>
      </w:rPr>
    </w:lvl>
  </w:abstractNum>
  <w:abstractNum w:abstractNumId="43" w15:restartNumberingAfterBreak="0">
    <w:nsid w:val="1CEA777F"/>
    <w:multiLevelType w:val="hybridMultilevel"/>
    <w:tmpl w:val="0BEA7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46" w15:restartNumberingAfterBreak="0">
    <w:nsid w:val="1F9265C6"/>
    <w:multiLevelType w:val="hybridMultilevel"/>
    <w:tmpl w:val="3B7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2C17247"/>
    <w:multiLevelType w:val="hybridMultilevel"/>
    <w:tmpl w:val="DBDE6D02"/>
    <w:lvl w:ilvl="0" w:tplc="5DA635D6">
      <w:start w:val="1"/>
      <w:numFmt w:val="bullet"/>
      <w:lvlText w:val=""/>
      <w:lvlJc w:val="center"/>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2DE5BF6"/>
    <w:multiLevelType w:val="hybridMultilevel"/>
    <w:tmpl w:val="4C6E894E"/>
    <w:lvl w:ilvl="0" w:tplc="17743CEC">
      <w:start w:val="1"/>
      <w:numFmt w:val="bullet"/>
      <w:lvlText w:val="•"/>
      <w:lvlJc w:val="left"/>
      <w:pPr>
        <w:tabs>
          <w:tab w:val="num" w:pos="720"/>
        </w:tabs>
        <w:ind w:left="720" w:hanging="360"/>
      </w:pPr>
      <w:rPr>
        <w:rFonts w:ascii="Arial" w:hAnsi="Arial" w:hint="default"/>
      </w:rPr>
    </w:lvl>
    <w:lvl w:ilvl="1" w:tplc="AA2E1C60" w:tentative="1">
      <w:start w:val="1"/>
      <w:numFmt w:val="bullet"/>
      <w:lvlText w:val="•"/>
      <w:lvlJc w:val="left"/>
      <w:pPr>
        <w:tabs>
          <w:tab w:val="num" w:pos="1440"/>
        </w:tabs>
        <w:ind w:left="1440" w:hanging="360"/>
      </w:pPr>
      <w:rPr>
        <w:rFonts w:ascii="Arial" w:hAnsi="Arial" w:hint="default"/>
      </w:rPr>
    </w:lvl>
    <w:lvl w:ilvl="2" w:tplc="10A869CA" w:tentative="1">
      <w:start w:val="1"/>
      <w:numFmt w:val="bullet"/>
      <w:lvlText w:val="•"/>
      <w:lvlJc w:val="left"/>
      <w:pPr>
        <w:tabs>
          <w:tab w:val="num" w:pos="2160"/>
        </w:tabs>
        <w:ind w:left="2160" w:hanging="360"/>
      </w:pPr>
      <w:rPr>
        <w:rFonts w:ascii="Arial" w:hAnsi="Arial" w:hint="default"/>
      </w:rPr>
    </w:lvl>
    <w:lvl w:ilvl="3" w:tplc="DD3604B0">
      <w:start w:val="1"/>
      <w:numFmt w:val="bullet"/>
      <w:lvlText w:val="•"/>
      <w:lvlJc w:val="left"/>
      <w:pPr>
        <w:tabs>
          <w:tab w:val="num" w:pos="2880"/>
        </w:tabs>
        <w:ind w:left="2880" w:hanging="360"/>
      </w:pPr>
      <w:rPr>
        <w:rFonts w:ascii="Arial" w:hAnsi="Arial" w:hint="default"/>
      </w:rPr>
    </w:lvl>
    <w:lvl w:ilvl="4" w:tplc="4B6E403C" w:tentative="1">
      <w:start w:val="1"/>
      <w:numFmt w:val="bullet"/>
      <w:lvlText w:val="•"/>
      <w:lvlJc w:val="left"/>
      <w:pPr>
        <w:tabs>
          <w:tab w:val="num" w:pos="3600"/>
        </w:tabs>
        <w:ind w:left="3600" w:hanging="360"/>
      </w:pPr>
      <w:rPr>
        <w:rFonts w:ascii="Arial" w:hAnsi="Arial" w:hint="default"/>
      </w:rPr>
    </w:lvl>
    <w:lvl w:ilvl="5" w:tplc="AD82EDAE" w:tentative="1">
      <w:start w:val="1"/>
      <w:numFmt w:val="bullet"/>
      <w:lvlText w:val="•"/>
      <w:lvlJc w:val="left"/>
      <w:pPr>
        <w:tabs>
          <w:tab w:val="num" w:pos="4320"/>
        </w:tabs>
        <w:ind w:left="4320" w:hanging="360"/>
      </w:pPr>
      <w:rPr>
        <w:rFonts w:ascii="Arial" w:hAnsi="Arial" w:hint="default"/>
      </w:rPr>
    </w:lvl>
    <w:lvl w:ilvl="6" w:tplc="E996A902" w:tentative="1">
      <w:start w:val="1"/>
      <w:numFmt w:val="bullet"/>
      <w:lvlText w:val="•"/>
      <w:lvlJc w:val="left"/>
      <w:pPr>
        <w:tabs>
          <w:tab w:val="num" w:pos="5040"/>
        </w:tabs>
        <w:ind w:left="5040" w:hanging="360"/>
      </w:pPr>
      <w:rPr>
        <w:rFonts w:ascii="Arial" w:hAnsi="Arial" w:hint="default"/>
      </w:rPr>
    </w:lvl>
    <w:lvl w:ilvl="7" w:tplc="219A62C6" w:tentative="1">
      <w:start w:val="1"/>
      <w:numFmt w:val="bullet"/>
      <w:lvlText w:val="•"/>
      <w:lvlJc w:val="left"/>
      <w:pPr>
        <w:tabs>
          <w:tab w:val="num" w:pos="5760"/>
        </w:tabs>
        <w:ind w:left="5760" w:hanging="360"/>
      </w:pPr>
      <w:rPr>
        <w:rFonts w:ascii="Arial" w:hAnsi="Arial" w:hint="default"/>
      </w:rPr>
    </w:lvl>
    <w:lvl w:ilvl="8" w:tplc="DC34615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23023B41"/>
    <w:multiLevelType w:val="hybridMultilevel"/>
    <w:tmpl w:val="EA4CE37A"/>
    <w:lvl w:ilvl="0" w:tplc="692E7104">
      <w:start w:val="1"/>
      <w:numFmt w:val="decimal"/>
      <w:lvlText w:val="%1."/>
      <w:lvlJc w:val="left"/>
      <w:pPr>
        <w:ind w:left="397" w:hanging="285"/>
      </w:pPr>
      <w:rPr>
        <w:rFonts w:ascii="Arial" w:eastAsia="Arial" w:hAnsi="Arial" w:cs="Arial" w:hint="default"/>
        <w:b w:val="0"/>
        <w:bCs w:val="0"/>
        <w:i w:val="0"/>
        <w:iCs w:val="0"/>
        <w:spacing w:val="-1"/>
        <w:w w:val="100"/>
        <w:sz w:val="18"/>
        <w:szCs w:val="18"/>
        <w:lang w:val="en-US" w:eastAsia="en-US" w:bidi="ar-SA"/>
      </w:rPr>
    </w:lvl>
    <w:lvl w:ilvl="1" w:tplc="242E6336">
      <w:numFmt w:val="bullet"/>
      <w:lvlText w:val="•"/>
      <w:lvlJc w:val="left"/>
      <w:pPr>
        <w:ind w:left="1295" w:hanging="285"/>
      </w:pPr>
      <w:rPr>
        <w:rFonts w:hint="default"/>
        <w:lang w:val="en-US" w:eastAsia="en-US" w:bidi="ar-SA"/>
      </w:rPr>
    </w:lvl>
    <w:lvl w:ilvl="2" w:tplc="9BB623D8">
      <w:numFmt w:val="bullet"/>
      <w:lvlText w:val="•"/>
      <w:lvlJc w:val="left"/>
      <w:pPr>
        <w:ind w:left="2190" w:hanging="285"/>
      </w:pPr>
      <w:rPr>
        <w:rFonts w:hint="default"/>
        <w:lang w:val="en-US" w:eastAsia="en-US" w:bidi="ar-SA"/>
      </w:rPr>
    </w:lvl>
    <w:lvl w:ilvl="3" w:tplc="9B12683E">
      <w:numFmt w:val="bullet"/>
      <w:lvlText w:val="•"/>
      <w:lvlJc w:val="left"/>
      <w:pPr>
        <w:ind w:left="3086" w:hanging="285"/>
      </w:pPr>
      <w:rPr>
        <w:rFonts w:hint="default"/>
        <w:lang w:val="en-US" w:eastAsia="en-US" w:bidi="ar-SA"/>
      </w:rPr>
    </w:lvl>
    <w:lvl w:ilvl="4" w:tplc="8EE8D2BC">
      <w:numFmt w:val="bullet"/>
      <w:lvlText w:val="•"/>
      <w:lvlJc w:val="left"/>
      <w:pPr>
        <w:ind w:left="3981" w:hanging="285"/>
      </w:pPr>
      <w:rPr>
        <w:rFonts w:hint="default"/>
        <w:lang w:val="en-US" w:eastAsia="en-US" w:bidi="ar-SA"/>
      </w:rPr>
    </w:lvl>
    <w:lvl w:ilvl="5" w:tplc="F49C8FF0">
      <w:numFmt w:val="bullet"/>
      <w:lvlText w:val="•"/>
      <w:lvlJc w:val="left"/>
      <w:pPr>
        <w:ind w:left="4877" w:hanging="285"/>
      </w:pPr>
      <w:rPr>
        <w:rFonts w:hint="default"/>
        <w:lang w:val="en-US" w:eastAsia="en-US" w:bidi="ar-SA"/>
      </w:rPr>
    </w:lvl>
    <w:lvl w:ilvl="6" w:tplc="68F60D98">
      <w:numFmt w:val="bullet"/>
      <w:lvlText w:val="•"/>
      <w:lvlJc w:val="left"/>
      <w:pPr>
        <w:ind w:left="5772" w:hanging="285"/>
      </w:pPr>
      <w:rPr>
        <w:rFonts w:hint="default"/>
        <w:lang w:val="en-US" w:eastAsia="en-US" w:bidi="ar-SA"/>
      </w:rPr>
    </w:lvl>
    <w:lvl w:ilvl="7" w:tplc="DEBA35DE">
      <w:numFmt w:val="bullet"/>
      <w:lvlText w:val="•"/>
      <w:lvlJc w:val="left"/>
      <w:pPr>
        <w:ind w:left="6667" w:hanging="285"/>
      </w:pPr>
      <w:rPr>
        <w:rFonts w:hint="default"/>
        <w:lang w:val="en-US" w:eastAsia="en-US" w:bidi="ar-SA"/>
      </w:rPr>
    </w:lvl>
    <w:lvl w:ilvl="8" w:tplc="09B6CFF0">
      <w:numFmt w:val="bullet"/>
      <w:lvlText w:val="•"/>
      <w:lvlJc w:val="left"/>
      <w:pPr>
        <w:ind w:left="7563" w:hanging="285"/>
      </w:pPr>
      <w:rPr>
        <w:rFonts w:hint="default"/>
        <w:lang w:val="en-US" w:eastAsia="en-US" w:bidi="ar-SA"/>
      </w:rPr>
    </w:lvl>
  </w:abstractNum>
  <w:abstractNum w:abstractNumId="50" w15:restartNumberingAfterBreak="0">
    <w:nsid w:val="24D831FC"/>
    <w:multiLevelType w:val="hybridMultilevel"/>
    <w:tmpl w:val="9F1467F2"/>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5CD5A97"/>
    <w:multiLevelType w:val="hybridMultilevel"/>
    <w:tmpl w:val="4B0A51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643019D"/>
    <w:multiLevelType w:val="hybridMultilevel"/>
    <w:tmpl w:val="0B9EF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79A096D"/>
    <w:multiLevelType w:val="hybridMultilevel"/>
    <w:tmpl w:val="A98CD382"/>
    <w:lvl w:ilvl="0" w:tplc="B808AF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2B8643E">
      <w:numFmt w:val="bullet"/>
      <w:lvlText w:val="•"/>
      <w:lvlJc w:val="left"/>
      <w:pPr>
        <w:ind w:left="1072" w:hanging="285"/>
      </w:pPr>
      <w:rPr>
        <w:rFonts w:hint="default"/>
        <w:lang w:val="en-US" w:eastAsia="en-US" w:bidi="ar-SA"/>
      </w:rPr>
    </w:lvl>
    <w:lvl w:ilvl="2" w:tplc="0CA6A6B6">
      <w:numFmt w:val="bullet"/>
      <w:lvlText w:val="•"/>
      <w:lvlJc w:val="left"/>
      <w:pPr>
        <w:ind w:left="1765" w:hanging="285"/>
      </w:pPr>
      <w:rPr>
        <w:rFonts w:hint="default"/>
        <w:lang w:val="en-US" w:eastAsia="en-US" w:bidi="ar-SA"/>
      </w:rPr>
    </w:lvl>
    <w:lvl w:ilvl="3" w:tplc="2FC614D8">
      <w:numFmt w:val="bullet"/>
      <w:lvlText w:val="•"/>
      <w:lvlJc w:val="left"/>
      <w:pPr>
        <w:ind w:left="2458" w:hanging="285"/>
      </w:pPr>
      <w:rPr>
        <w:rFonts w:hint="default"/>
        <w:lang w:val="en-US" w:eastAsia="en-US" w:bidi="ar-SA"/>
      </w:rPr>
    </w:lvl>
    <w:lvl w:ilvl="4" w:tplc="F9DE3B60">
      <w:numFmt w:val="bullet"/>
      <w:lvlText w:val="•"/>
      <w:lvlJc w:val="left"/>
      <w:pPr>
        <w:ind w:left="3150" w:hanging="285"/>
      </w:pPr>
      <w:rPr>
        <w:rFonts w:hint="default"/>
        <w:lang w:val="en-US" w:eastAsia="en-US" w:bidi="ar-SA"/>
      </w:rPr>
    </w:lvl>
    <w:lvl w:ilvl="5" w:tplc="65889528">
      <w:numFmt w:val="bullet"/>
      <w:lvlText w:val="•"/>
      <w:lvlJc w:val="left"/>
      <w:pPr>
        <w:ind w:left="3843" w:hanging="285"/>
      </w:pPr>
      <w:rPr>
        <w:rFonts w:hint="default"/>
        <w:lang w:val="en-US" w:eastAsia="en-US" w:bidi="ar-SA"/>
      </w:rPr>
    </w:lvl>
    <w:lvl w:ilvl="6" w:tplc="A99A2A78">
      <w:numFmt w:val="bullet"/>
      <w:lvlText w:val="•"/>
      <w:lvlJc w:val="left"/>
      <w:pPr>
        <w:ind w:left="4536" w:hanging="285"/>
      </w:pPr>
      <w:rPr>
        <w:rFonts w:hint="default"/>
        <w:lang w:val="en-US" w:eastAsia="en-US" w:bidi="ar-SA"/>
      </w:rPr>
    </w:lvl>
    <w:lvl w:ilvl="7" w:tplc="A0DC838E">
      <w:numFmt w:val="bullet"/>
      <w:lvlText w:val="•"/>
      <w:lvlJc w:val="left"/>
      <w:pPr>
        <w:ind w:left="5229" w:hanging="285"/>
      </w:pPr>
      <w:rPr>
        <w:rFonts w:hint="default"/>
        <w:lang w:val="en-US" w:eastAsia="en-US" w:bidi="ar-SA"/>
      </w:rPr>
    </w:lvl>
    <w:lvl w:ilvl="8" w:tplc="5C021DE6">
      <w:numFmt w:val="bullet"/>
      <w:lvlText w:val="•"/>
      <w:lvlJc w:val="left"/>
      <w:pPr>
        <w:ind w:left="5921" w:hanging="285"/>
      </w:pPr>
      <w:rPr>
        <w:rFonts w:hint="default"/>
        <w:lang w:val="en-US" w:eastAsia="en-US" w:bidi="ar-SA"/>
      </w:rPr>
    </w:lvl>
  </w:abstractNum>
  <w:abstractNum w:abstractNumId="54" w15:restartNumberingAfterBreak="0">
    <w:nsid w:val="27A07251"/>
    <w:multiLevelType w:val="hybridMultilevel"/>
    <w:tmpl w:val="9BA6C9A4"/>
    <w:lvl w:ilvl="0" w:tplc="1AC4248E">
      <w:start w:val="1"/>
      <w:numFmt w:val="bullet"/>
      <w:lvlText w:val="-"/>
      <w:lvlJc w:val="left"/>
      <w:pPr>
        <w:ind w:left="720" w:hanging="360"/>
      </w:pPr>
      <w:rPr>
        <w:rFonts w:ascii="Calibri" w:hAnsi="Calibri" w:hint="default"/>
      </w:rPr>
    </w:lvl>
    <w:lvl w:ilvl="1" w:tplc="E6F26D28">
      <w:start w:val="1"/>
      <w:numFmt w:val="bullet"/>
      <w:lvlText w:val="o"/>
      <w:lvlJc w:val="left"/>
      <w:pPr>
        <w:ind w:left="1440" w:hanging="360"/>
      </w:pPr>
      <w:rPr>
        <w:rFonts w:ascii="Courier New" w:hAnsi="Courier New" w:hint="default"/>
      </w:rPr>
    </w:lvl>
    <w:lvl w:ilvl="2" w:tplc="14A69642">
      <w:start w:val="1"/>
      <w:numFmt w:val="bullet"/>
      <w:lvlText w:val=""/>
      <w:lvlJc w:val="left"/>
      <w:pPr>
        <w:ind w:left="2160" w:hanging="360"/>
      </w:pPr>
      <w:rPr>
        <w:rFonts w:ascii="Wingdings" w:hAnsi="Wingdings" w:hint="default"/>
      </w:rPr>
    </w:lvl>
    <w:lvl w:ilvl="3" w:tplc="E268697E">
      <w:start w:val="1"/>
      <w:numFmt w:val="bullet"/>
      <w:lvlText w:val=""/>
      <w:lvlJc w:val="left"/>
      <w:pPr>
        <w:ind w:left="2880" w:hanging="360"/>
      </w:pPr>
      <w:rPr>
        <w:rFonts w:ascii="Symbol" w:hAnsi="Symbol" w:hint="default"/>
      </w:rPr>
    </w:lvl>
    <w:lvl w:ilvl="4" w:tplc="9F48F5A8">
      <w:start w:val="1"/>
      <w:numFmt w:val="bullet"/>
      <w:lvlText w:val="o"/>
      <w:lvlJc w:val="left"/>
      <w:pPr>
        <w:ind w:left="3600" w:hanging="360"/>
      </w:pPr>
      <w:rPr>
        <w:rFonts w:ascii="Courier New" w:hAnsi="Courier New" w:hint="default"/>
      </w:rPr>
    </w:lvl>
    <w:lvl w:ilvl="5" w:tplc="CB168FCE">
      <w:start w:val="1"/>
      <w:numFmt w:val="bullet"/>
      <w:lvlText w:val=""/>
      <w:lvlJc w:val="left"/>
      <w:pPr>
        <w:ind w:left="4320" w:hanging="360"/>
      </w:pPr>
      <w:rPr>
        <w:rFonts w:ascii="Wingdings" w:hAnsi="Wingdings" w:hint="default"/>
      </w:rPr>
    </w:lvl>
    <w:lvl w:ilvl="6" w:tplc="4EFEB81C">
      <w:start w:val="1"/>
      <w:numFmt w:val="bullet"/>
      <w:lvlText w:val=""/>
      <w:lvlJc w:val="left"/>
      <w:pPr>
        <w:ind w:left="5040" w:hanging="360"/>
      </w:pPr>
      <w:rPr>
        <w:rFonts w:ascii="Symbol" w:hAnsi="Symbol" w:hint="default"/>
      </w:rPr>
    </w:lvl>
    <w:lvl w:ilvl="7" w:tplc="AE78CF4C">
      <w:start w:val="1"/>
      <w:numFmt w:val="bullet"/>
      <w:lvlText w:val="o"/>
      <w:lvlJc w:val="left"/>
      <w:pPr>
        <w:ind w:left="5760" w:hanging="360"/>
      </w:pPr>
      <w:rPr>
        <w:rFonts w:ascii="Courier New" w:hAnsi="Courier New" w:hint="default"/>
      </w:rPr>
    </w:lvl>
    <w:lvl w:ilvl="8" w:tplc="2C18E150">
      <w:start w:val="1"/>
      <w:numFmt w:val="bullet"/>
      <w:lvlText w:val=""/>
      <w:lvlJc w:val="left"/>
      <w:pPr>
        <w:ind w:left="6480" w:hanging="360"/>
      </w:pPr>
      <w:rPr>
        <w:rFonts w:ascii="Wingdings" w:hAnsi="Wingdings" w:hint="default"/>
      </w:rPr>
    </w:lvl>
  </w:abstractNum>
  <w:abstractNum w:abstractNumId="55" w15:restartNumberingAfterBreak="0">
    <w:nsid w:val="27D41D71"/>
    <w:multiLevelType w:val="hybridMultilevel"/>
    <w:tmpl w:val="72C446EC"/>
    <w:lvl w:ilvl="0" w:tplc="28047888">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76FE80B2">
      <w:numFmt w:val="bullet"/>
      <w:lvlText w:val="•"/>
      <w:lvlJc w:val="left"/>
      <w:pPr>
        <w:ind w:left="1313" w:hanging="340"/>
      </w:pPr>
      <w:rPr>
        <w:rFonts w:hint="default"/>
        <w:lang w:val="en-US" w:eastAsia="en-US" w:bidi="ar-SA"/>
      </w:rPr>
    </w:lvl>
    <w:lvl w:ilvl="2" w:tplc="D0609718">
      <w:numFmt w:val="bullet"/>
      <w:lvlText w:val="•"/>
      <w:lvlJc w:val="left"/>
      <w:pPr>
        <w:ind w:left="2206" w:hanging="340"/>
      </w:pPr>
      <w:rPr>
        <w:rFonts w:hint="default"/>
        <w:lang w:val="en-US" w:eastAsia="en-US" w:bidi="ar-SA"/>
      </w:rPr>
    </w:lvl>
    <w:lvl w:ilvl="3" w:tplc="F080F404">
      <w:numFmt w:val="bullet"/>
      <w:lvlText w:val="•"/>
      <w:lvlJc w:val="left"/>
      <w:pPr>
        <w:ind w:left="3100" w:hanging="340"/>
      </w:pPr>
      <w:rPr>
        <w:rFonts w:hint="default"/>
        <w:lang w:val="en-US" w:eastAsia="en-US" w:bidi="ar-SA"/>
      </w:rPr>
    </w:lvl>
    <w:lvl w:ilvl="4" w:tplc="F11E9508">
      <w:numFmt w:val="bullet"/>
      <w:lvlText w:val="•"/>
      <w:lvlJc w:val="left"/>
      <w:pPr>
        <w:ind w:left="3993" w:hanging="340"/>
      </w:pPr>
      <w:rPr>
        <w:rFonts w:hint="default"/>
        <w:lang w:val="en-US" w:eastAsia="en-US" w:bidi="ar-SA"/>
      </w:rPr>
    </w:lvl>
    <w:lvl w:ilvl="5" w:tplc="00CE4016">
      <w:numFmt w:val="bullet"/>
      <w:lvlText w:val="•"/>
      <w:lvlJc w:val="left"/>
      <w:pPr>
        <w:ind w:left="4887" w:hanging="340"/>
      </w:pPr>
      <w:rPr>
        <w:rFonts w:hint="default"/>
        <w:lang w:val="en-US" w:eastAsia="en-US" w:bidi="ar-SA"/>
      </w:rPr>
    </w:lvl>
    <w:lvl w:ilvl="6" w:tplc="1AE2B1CC">
      <w:numFmt w:val="bullet"/>
      <w:lvlText w:val="•"/>
      <w:lvlJc w:val="left"/>
      <w:pPr>
        <w:ind w:left="5780" w:hanging="340"/>
      </w:pPr>
      <w:rPr>
        <w:rFonts w:hint="default"/>
        <w:lang w:val="en-US" w:eastAsia="en-US" w:bidi="ar-SA"/>
      </w:rPr>
    </w:lvl>
    <w:lvl w:ilvl="7" w:tplc="88664E2A">
      <w:numFmt w:val="bullet"/>
      <w:lvlText w:val="•"/>
      <w:lvlJc w:val="left"/>
      <w:pPr>
        <w:ind w:left="6673" w:hanging="340"/>
      </w:pPr>
      <w:rPr>
        <w:rFonts w:hint="default"/>
        <w:lang w:val="en-US" w:eastAsia="en-US" w:bidi="ar-SA"/>
      </w:rPr>
    </w:lvl>
    <w:lvl w:ilvl="8" w:tplc="0EA63F44">
      <w:numFmt w:val="bullet"/>
      <w:lvlText w:val="•"/>
      <w:lvlJc w:val="left"/>
      <w:pPr>
        <w:ind w:left="7567" w:hanging="340"/>
      </w:pPr>
      <w:rPr>
        <w:rFonts w:hint="default"/>
        <w:lang w:val="en-US" w:eastAsia="en-US" w:bidi="ar-SA"/>
      </w:rPr>
    </w:lvl>
  </w:abstractNum>
  <w:abstractNum w:abstractNumId="56" w15:restartNumberingAfterBreak="0">
    <w:nsid w:val="27D427B4"/>
    <w:multiLevelType w:val="hybridMultilevel"/>
    <w:tmpl w:val="DA1ACD34"/>
    <w:lvl w:ilvl="0" w:tplc="5DA635D6">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8707A12"/>
    <w:multiLevelType w:val="hybridMultilevel"/>
    <w:tmpl w:val="B33A5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9F96AEC"/>
    <w:multiLevelType w:val="hybridMultilevel"/>
    <w:tmpl w:val="5F9094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B6737E3"/>
    <w:multiLevelType w:val="hybridMultilevel"/>
    <w:tmpl w:val="8182D0F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C100C21"/>
    <w:multiLevelType w:val="hybridMultilevel"/>
    <w:tmpl w:val="03A07212"/>
    <w:lvl w:ilvl="0" w:tplc="B36E0BB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722A6A8">
      <w:numFmt w:val="bullet"/>
      <w:lvlText w:val="•"/>
      <w:lvlJc w:val="left"/>
      <w:pPr>
        <w:ind w:left="1062" w:hanging="285"/>
      </w:pPr>
      <w:rPr>
        <w:rFonts w:hint="default"/>
        <w:lang w:val="en-US" w:eastAsia="en-US" w:bidi="ar-SA"/>
      </w:rPr>
    </w:lvl>
    <w:lvl w:ilvl="2" w:tplc="02DC237E">
      <w:numFmt w:val="bullet"/>
      <w:lvlText w:val="•"/>
      <w:lvlJc w:val="left"/>
      <w:pPr>
        <w:ind w:left="1744" w:hanging="285"/>
      </w:pPr>
      <w:rPr>
        <w:rFonts w:hint="default"/>
        <w:lang w:val="en-US" w:eastAsia="en-US" w:bidi="ar-SA"/>
      </w:rPr>
    </w:lvl>
    <w:lvl w:ilvl="3" w:tplc="13005130">
      <w:numFmt w:val="bullet"/>
      <w:lvlText w:val="•"/>
      <w:lvlJc w:val="left"/>
      <w:pPr>
        <w:ind w:left="2426" w:hanging="285"/>
      </w:pPr>
      <w:rPr>
        <w:rFonts w:hint="default"/>
        <w:lang w:val="en-US" w:eastAsia="en-US" w:bidi="ar-SA"/>
      </w:rPr>
    </w:lvl>
    <w:lvl w:ilvl="4" w:tplc="1270D170">
      <w:numFmt w:val="bullet"/>
      <w:lvlText w:val="•"/>
      <w:lvlJc w:val="left"/>
      <w:pPr>
        <w:ind w:left="3108" w:hanging="285"/>
      </w:pPr>
      <w:rPr>
        <w:rFonts w:hint="default"/>
        <w:lang w:val="en-US" w:eastAsia="en-US" w:bidi="ar-SA"/>
      </w:rPr>
    </w:lvl>
    <w:lvl w:ilvl="5" w:tplc="7084EA34">
      <w:numFmt w:val="bullet"/>
      <w:lvlText w:val="•"/>
      <w:lvlJc w:val="left"/>
      <w:pPr>
        <w:ind w:left="3790" w:hanging="285"/>
      </w:pPr>
      <w:rPr>
        <w:rFonts w:hint="default"/>
        <w:lang w:val="en-US" w:eastAsia="en-US" w:bidi="ar-SA"/>
      </w:rPr>
    </w:lvl>
    <w:lvl w:ilvl="6" w:tplc="6D78FCE8">
      <w:numFmt w:val="bullet"/>
      <w:lvlText w:val="•"/>
      <w:lvlJc w:val="left"/>
      <w:pPr>
        <w:ind w:left="4472" w:hanging="285"/>
      </w:pPr>
      <w:rPr>
        <w:rFonts w:hint="default"/>
        <w:lang w:val="en-US" w:eastAsia="en-US" w:bidi="ar-SA"/>
      </w:rPr>
    </w:lvl>
    <w:lvl w:ilvl="7" w:tplc="17A21AF6">
      <w:numFmt w:val="bullet"/>
      <w:lvlText w:val="•"/>
      <w:lvlJc w:val="left"/>
      <w:pPr>
        <w:ind w:left="5154" w:hanging="285"/>
      </w:pPr>
      <w:rPr>
        <w:rFonts w:hint="default"/>
        <w:lang w:val="en-US" w:eastAsia="en-US" w:bidi="ar-SA"/>
      </w:rPr>
    </w:lvl>
    <w:lvl w:ilvl="8" w:tplc="ADD414CC">
      <w:numFmt w:val="bullet"/>
      <w:lvlText w:val="•"/>
      <w:lvlJc w:val="left"/>
      <w:pPr>
        <w:ind w:left="5836" w:hanging="285"/>
      </w:pPr>
      <w:rPr>
        <w:rFonts w:hint="default"/>
        <w:lang w:val="en-US" w:eastAsia="en-US" w:bidi="ar-SA"/>
      </w:rPr>
    </w:lvl>
  </w:abstractNum>
  <w:abstractNum w:abstractNumId="61" w15:restartNumberingAfterBreak="0">
    <w:nsid w:val="2D124CD2"/>
    <w:multiLevelType w:val="hybridMultilevel"/>
    <w:tmpl w:val="CF1C22DE"/>
    <w:lvl w:ilvl="0" w:tplc="5DA635D6">
      <w:start w:val="1"/>
      <w:numFmt w:val="bullet"/>
      <w:lvlText w:val=""/>
      <w:lvlJc w:val="center"/>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2" w15:restartNumberingAfterBreak="0">
    <w:nsid w:val="2DF71F3A"/>
    <w:multiLevelType w:val="hybridMultilevel"/>
    <w:tmpl w:val="6AC6C706"/>
    <w:lvl w:ilvl="0" w:tplc="C16E333E">
      <w:start w:val="1"/>
      <w:numFmt w:val="bullet"/>
      <w:lvlText w:val=""/>
      <w:lvlJc w:val="left"/>
      <w:pPr>
        <w:ind w:left="360" w:hanging="360"/>
      </w:pPr>
      <w:rPr>
        <w:rFonts w:ascii="Symbol" w:hAnsi="Symbol" w:hint="default"/>
        <w:color w:val="00BCD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FDD63F0"/>
    <w:multiLevelType w:val="hybridMultilevel"/>
    <w:tmpl w:val="74E28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03F0B86"/>
    <w:multiLevelType w:val="hybridMultilevel"/>
    <w:tmpl w:val="84B0FDCC"/>
    <w:lvl w:ilvl="0" w:tplc="43D6C492">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A40E1F20">
      <w:numFmt w:val="bullet"/>
      <w:lvlText w:val="•"/>
      <w:lvlJc w:val="left"/>
      <w:pPr>
        <w:ind w:left="993" w:hanging="285"/>
      </w:pPr>
      <w:rPr>
        <w:rFonts w:hint="default"/>
        <w:lang w:val="en-US" w:eastAsia="en-US" w:bidi="ar-SA"/>
      </w:rPr>
    </w:lvl>
    <w:lvl w:ilvl="2" w:tplc="5E9038F4">
      <w:numFmt w:val="bullet"/>
      <w:lvlText w:val="•"/>
      <w:lvlJc w:val="left"/>
      <w:pPr>
        <w:ind w:left="1606" w:hanging="285"/>
      </w:pPr>
      <w:rPr>
        <w:rFonts w:hint="default"/>
        <w:lang w:val="en-US" w:eastAsia="en-US" w:bidi="ar-SA"/>
      </w:rPr>
    </w:lvl>
    <w:lvl w:ilvl="3" w:tplc="444C6C82">
      <w:numFmt w:val="bullet"/>
      <w:lvlText w:val="•"/>
      <w:lvlJc w:val="left"/>
      <w:pPr>
        <w:ind w:left="2219" w:hanging="285"/>
      </w:pPr>
      <w:rPr>
        <w:rFonts w:hint="default"/>
        <w:lang w:val="en-US" w:eastAsia="en-US" w:bidi="ar-SA"/>
      </w:rPr>
    </w:lvl>
    <w:lvl w:ilvl="4" w:tplc="484623E8">
      <w:numFmt w:val="bullet"/>
      <w:lvlText w:val="•"/>
      <w:lvlJc w:val="left"/>
      <w:pPr>
        <w:ind w:left="2833" w:hanging="285"/>
      </w:pPr>
      <w:rPr>
        <w:rFonts w:hint="default"/>
        <w:lang w:val="en-US" w:eastAsia="en-US" w:bidi="ar-SA"/>
      </w:rPr>
    </w:lvl>
    <w:lvl w:ilvl="5" w:tplc="DB70DE0A">
      <w:numFmt w:val="bullet"/>
      <w:lvlText w:val="•"/>
      <w:lvlJc w:val="left"/>
      <w:pPr>
        <w:ind w:left="3446" w:hanging="285"/>
      </w:pPr>
      <w:rPr>
        <w:rFonts w:hint="default"/>
        <w:lang w:val="en-US" w:eastAsia="en-US" w:bidi="ar-SA"/>
      </w:rPr>
    </w:lvl>
    <w:lvl w:ilvl="6" w:tplc="C71C282A">
      <w:numFmt w:val="bullet"/>
      <w:lvlText w:val="•"/>
      <w:lvlJc w:val="left"/>
      <w:pPr>
        <w:ind w:left="4059" w:hanging="285"/>
      </w:pPr>
      <w:rPr>
        <w:rFonts w:hint="default"/>
        <w:lang w:val="en-US" w:eastAsia="en-US" w:bidi="ar-SA"/>
      </w:rPr>
    </w:lvl>
    <w:lvl w:ilvl="7" w:tplc="61E2A02E">
      <w:numFmt w:val="bullet"/>
      <w:lvlText w:val="•"/>
      <w:lvlJc w:val="left"/>
      <w:pPr>
        <w:ind w:left="4673" w:hanging="285"/>
      </w:pPr>
      <w:rPr>
        <w:rFonts w:hint="default"/>
        <w:lang w:val="en-US" w:eastAsia="en-US" w:bidi="ar-SA"/>
      </w:rPr>
    </w:lvl>
    <w:lvl w:ilvl="8" w:tplc="8452DD2E">
      <w:numFmt w:val="bullet"/>
      <w:lvlText w:val="•"/>
      <w:lvlJc w:val="left"/>
      <w:pPr>
        <w:ind w:left="5286" w:hanging="285"/>
      </w:pPr>
      <w:rPr>
        <w:rFonts w:hint="default"/>
        <w:lang w:val="en-US" w:eastAsia="en-US" w:bidi="ar-SA"/>
      </w:rPr>
    </w:lvl>
  </w:abstractNum>
  <w:abstractNum w:abstractNumId="65" w15:restartNumberingAfterBreak="0">
    <w:nsid w:val="30C3587A"/>
    <w:multiLevelType w:val="hybridMultilevel"/>
    <w:tmpl w:val="EE7CD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311665F4"/>
    <w:multiLevelType w:val="hybridMultilevel"/>
    <w:tmpl w:val="2AE62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2330A2F"/>
    <w:multiLevelType w:val="hybridMultilevel"/>
    <w:tmpl w:val="975AD64C"/>
    <w:lvl w:ilvl="0" w:tplc="CEC843E0">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489046CA">
      <w:numFmt w:val="bullet"/>
      <w:lvlText w:val="•"/>
      <w:lvlJc w:val="left"/>
      <w:pPr>
        <w:ind w:left="1313" w:hanging="340"/>
      </w:pPr>
      <w:rPr>
        <w:rFonts w:hint="default"/>
        <w:lang w:val="en-US" w:eastAsia="en-US" w:bidi="ar-SA"/>
      </w:rPr>
    </w:lvl>
    <w:lvl w:ilvl="2" w:tplc="41F0E6F2">
      <w:numFmt w:val="bullet"/>
      <w:lvlText w:val="•"/>
      <w:lvlJc w:val="left"/>
      <w:pPr>
        <w:ind w:left="2206" w:hanging="340"/>
      </w:pPr>
      <w:rPr>
        <w:rFonts w:hint="default"/>
        <w:lang w:val="en-US" w:eastAsia="en-US" w:bidi="ar-SA"/>
      </w:rPr>
    </w:lvl>
    <w:lvl w:ilvl="3" w:tplc="71703540">
      <w:numFmt w:val="bullet"/>
      <w:lvlText w:val="•"/>
      <w:lvlJc w:val="left"/>
      <w:pPr>
        <w:ind w:left="3100" w:hanging="340"/>
      </w:pPr>
      <w:rPr>
        <w:rFonts w:hint="default"/>
        <w:lang w:val="en-US" w:eastAsia="en-US" w:bidi="ar-SA"/>
      </w:rPr>
    </w:lvl>
    <w:lvl w:ilvl="4" w:tplc="5918763C">
      <w:numFmt w:val="bullet"/>
      <w:lvlText w:val="•"/>
      <w:lvlJc w:val="left"/>
      <w:pPr>
        <w:ind w:left="3993" w:hanging="340"/>
      </w:pPr>
      <w:rPr>
        <w:rFonts w:hint="default"/>
        <w:lang w:val="en-US" w:eastAsia="en-US" w:bidi="ar-SA"/>
      </w:rPr>
    </w:lvl>
    <w:lvl w:ilvl="5" w:tplc="4E404838">
      <w:numFmt w:val="bullet"/>
      <w:lvlText w:val="•"/>
      <w:lvlJc w:val="left"/>
      <w:pPr>
        <w:ind w:left="4887" w:hanging="340"/>
      </w:pPr>
      <w:rPr>
        <w:rFonts w:hint="default"/>
        <w:lang w:val="en-US" w:eastAsia="en-US" w:bidi="ar-SA"/>
      </w:rPr>
    </w:lvl>
    <w:lvl w:ilvl="6" w:tplc="033ECC0A">
      <w:numFmt w:val="bullet"/>
      <w:lvlText w:val="•"/>
      <w:lvlJc w:val="left"/>
      <w:pPr>
        <w:ind w:left="5780" w:hanging="340"/>
      </w:pPr>
      <w:rPr>
        <w:rFonts w:hint="default"/>
        <w:lang w:val="en-US" w:eastAsia="en-US" w:bidi="ar-SA"/>
      </w:rPr>
    </w:lvl>
    <w:lvl w:ilvl="7" w:tplc="2A3C82E4">
      <w:numFmt w:val="bullet"/>
      <w:lvlText w:val="•"/>
      <w:lvlJc w:val="left"/>
      <w:pPr>
        <w:ind w:left="6673" w:hanging="340"/>
      </w:pPr>
      <w:rPr>
        <w:rFonts w:hint="default"/>
        <w:lang w:val="en-US" w:eastAsia="en-US" w:bidi="ar-SA"/>
      </w:rPr>
    </w:lvl>
    <w:lvl w:ilvl="8" w:tplc="F454C892">
      <w:numFmt w:val="bullet"/>
      <w:lvlText w:val="•"/>
      <w:lvlJc w:val="left"/>
      <w:pPr>
        <w:ind w:left="7567" w:hanging="340"/>
      </w:pPr>
      <w:rPr>
        <w:rFonts w:hint="default"/>
        <w:lang w:val="en-US" w:eastAsia="en-US" w:bidi="ar-SA"/>
      </w:rPr>
    </w:lvl>
  </w:abstractNum>
  <w:abstractNum w:abstractNumId="68" w15:restartNumberingAfterBreak="0">
    <w:nsid w:val="328A203D"/>
    <w:multiLevelType w:val="hybridMultilevel"/>
    <w:tmpl w:val="EE3AD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4B5302A"/>
    <w:multiLevelType w:val="hybridMultilevel"/>
    <w:tmpl w:val="EC2C18C4"/>
    <w:lvl w:ilvl="0" w:tplc="9E56B41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E5011D0">
      <w:numFmt w:val="bullet"/>
      <w:lvlText w:val="•"/>
      <w:lvlJc w:val="left"/>
      <w:pPr>
        <w:ind w:left="1062" w:hanging="285"/>
      </w:pPr>
      <w:rPr>
        <w:rFonts w:hint="default"/>
        <w:lang w:val="en-US" w:eastAsia="en-US" w:bidi="ar-SA"/>
      </w:rPr>
    </w:lvl>
    <w:lvl w:ilvl="2" w:tplc="9C6414AE">
      <w:numFmt w:val="bullet"/>
      <w:lvlText w:val="•"/>
      <w:lvlJc w:val="left"/>
      <w:pPr>
        <w:ind w:left="1744" w:hanging="285"/>
      </w:pPr>
      <w:rPr>
        <w:rFonts w:hint="default"/>
        <w:lang w:val="en-US" w:eastAsia="en-US" w:bidi="ar-SA"/>
      </w:rPr>
    </w:lvl>
    <w:lvl w:ilvl="3" w:tplc="A5C27CD0">
      <w:numFmt w:val="bullet"/>
      <w:lvlText w:val="•"/>
      <w:lvlJc w:val="left"/>
      <w:pPr>
        <w:ind w:left="2426" w:hanging="285"/>
      </w:pPr>
      <w:rPr>
        <w:rFonts w:hint="default"/>
        <w:lang w:val="en-US" w:eastAsia="en-US" w:bidi="ar-SA"/>
      </w:rPr>
    </w:lvl>
    <w:lvl w:ilvl="4" w:tplc="A434FC30">
      <w:numFmt w:val="bullet"/>
      <w:lvlText w:val="•"/>
      <w:lvlJc w:val="left"/>
      <w:pPr>
        <w:ind w:left="3108" w:hanging="285"/>
      </w:pPr>
      <w:rPr>
        <w:rFonts w:hint="default"/>
        <w:lang w:val="en-US" w:eastAsia="en-US" w:bidi="ar-SA"/>
      </w:rPr>
    </w:lvl>
    <w:lvl w:ilvl="5" w:tplc="4950E8F6">
      <w:numFmt w:val="bullet"/>
      <w:lvlText w:val="•"/>
      <w:lvlJc w:val="left"/>
      <w:pPr>
        <w:ind w:left="3790" w:hanging="285"/>
      </w:pPr>
      <w:rPr>
        <w:rFonts w:hint="default"/>
        <w:lang w:val="en-US" w:eastAsia="en-US" w:bidi="ar-SA"/>
      </w:rPr>
    </w:lvl>
    <w:lvl w:ilvl="6" w:tplc="D35AD47A">
      <w:numFmt w:val="bullet"/>
      <w:lvlText w:val="•"/>
      <w:lvlJc w:val="left"/>
      <w:pPr>
        <w:ind w:left="4472" w:hanging="285"/>
      </w:pPr>
      <w:rPr>
        <w:rFonts w:hint="default"/>
        <w:lang w:val="en-US" w:eastAsia="en-US" w:bidi="ar-SA"/>
      </w:rPr>
    </w:lvl>
    <w:lvl w:ilvl="7" w:tplc="E872E13E">
      <w:numFmt w:val="bullet"/>
      <w:lvlText w:val="•"/>
      <w:lvlJc w:val="left"/>
      <w:pPr>
        <w:ind w:left="5154" w:hanging="285"/>
      </w:pPr>
      <w:rPr>
        <w:rFonts w:hint="default"/>
        <w:lang w:val="en-US" w:eastAsia="en-US" w:bidi="ar-SA"/>
      </w:rPr>
    </w:lvl>
    <w:lvl w:ilvl="8" w:tplc="C14C27C4">
      <w:numFmt w:val="bullet"/>
      <w:lvlText w:val="•"/>
      <w:lvlJc w:val="left"/>
      <w:pPr>
        <w:ind w:left="5836" w:hanging="285"/>
      </w:pPr>
      <w:rPr>
        <w:rFonts w:hint="default"/>
        <w:lang w:val="en-US" w:eastAsia="en-US" w:bidi="ar-SA"/>
      </w:rPr>
    </w:lvl>
  </w:abstractNum>
  <w:abstractNum w:abstractNumId="70" w15:restartNumberingAfterBreak="0">
    <w:nsid w:val="34DC137A"/>
    <w:multiLevelType w:val="hybridMultilevel"/>
    <w:tmpl w:val="B5507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351777A5"/>
    <w:multiLevelType w:val="hybridMultilevel"/>
    <w:tmpl w:val="67C45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560562D"/>
    <w:multiLevelType w:val="hybridMultilevel"/>
    <w:tmpl w:val="69E85B86"/>
    <w:lvl w:ilvl="0" w:tplc="D5F81C92">
      <w:start w:val="1"/>
      <w:numFmt w:val="bullet"/>
      <w:lvlText w:val=""/>
      <w:lvlJc w:val="left"/>
      <w:pPr>
        <w:ind w:left="360" w:hanging="360"/>
      </w:pPr>
      <w:rPr>
        <w:rFonts w:ascii="Symbol" w:hAnsi="Symbol" w:hint="default"/>
        <w:color w:val="F5802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3564756D"/>
    <w:multiLevelType w:val="hybridMultilevel"/>
    <w:tmpl w:val="6A8A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7BC6C56"/>
    <w:multiLevelType w:val="hybridMultilevel"/>
    <w:tmpl w:val="55449EAA"/>
    <w:lvl w:ilvl="0" w:tplc="5D8EA746">
      <w:start w:val="1"/>
      <w:numFmt w:val="decimal"/>
      <w:lvlText w:val="%1."/>
      <w:lvlJc w:val="left"/>
      <w:pPr>
        <w:ind w:left="391" w:hanging="285"/>
      </w:pPr>
      <w:rPr>
        <w:rFonts w:ascii="Arial" w:eastAsia="Arial" w:hAnsi="Arial" w:cs="Arial" w:hint="default"/>
        <w:b w:val="0"/>
        <w:bCs w:val="0"/>
        <w:i w:val="0"/>
        <w:iCs w:val="0"/>
        <w:spacing w:val="-1"/>
        <w:w w:val="99"/>
        <w:sz w:val="22"/>
        <w:szCs w:val="22"/>
        <w:lang w:val="en-US" w:eastAsia="en-US" w:bidi="ar-SA"/>
      </w:rPr>
    </w:lvl>
    <w:lvl w:ilvl="1" w:tplc="FFFFFFFF">
      <w:numFmt w:val="bullet"/>
      <w:lvlText w:val="•"/>
      <w:lvlJc w:val="left"/>
      <w:pPr>
        <w:ind w:left="1293" w:hanging="285"/>
      </w:pPr>
      <w:rPr>
        <w:rFonts w:hint="default"/>
        <w:lang w:val="en-US" w:eastAsia="en-US" w:bidi="ar-SA"/>
      </w:rPr>
    </w:lvl>
    <w:lvl w:ilvl="2" w:tplc="FFFFFFFF">
      <w:numFmt w:val="bullet"/>
      <w:lvlText w:val="•"/>
      <w:lvlJc w:val="left"/>
      <w:pPr>
        <w:ind w:left="2186" w:hanging="285"/>
      </w:pPr>
      <w:rPr>
        <w:rFonts w:hint="default"/>
        <w:lang w:val="en-US" w:eastAsia="en-US" w:bidi="ar-SA"/>
      </w:rPr>
    </w:lvl>
    <w:lvl w:ilvl="3" w:tplc="FFFFFFFF">
      <w:numFmt w:val="bullet"/>
      <w:lvlText w:val="•"/>
      <w:lvlJc w:val="left"/>
      <w:pPr>
        <w:ind w:left="3080" w:hanging="285"/>
      </w:pPr>
      <w:rPr>
        <w:rFonts w:hint="default"/>
        <w:lang w:val="en-US" w:eastAsia="en-US" w:bidi="ar-SA"/>
      </w:rPr>
    </w:lvl>
    <w:lvl w:ilvl="4" w:tplc="FFFFFFFF">
      <w:numFmt w:val="bullet"/>
      <w:lvlText w:val="•"/>
      <w:lvlJc w:val="left"/>
      <w:pPr>
        <w:ind w:left="3973" w:hanging="285"/>
      </w:pPr>
      <w:rPr>
        <w:rFonts w:hint="default"/>
        <w:lang w:val="en-US" w:eastAsia="en-US" w:bidi="ar-SA"/>
      </w:rPr>
    </w:lvl>
    <w:lvl w:ilvl="5" w:tplc="FFFFFFFF">
      <w:numFmt w:val="bullet"/>
      <w:lvlText w:val="•"/>
      <w:lvlJc w:val="left"/>
      <w:pPr>
        <w:ind w:left="4867" w:hanging="285"/>
      </w:pPr>
      <w:rPr>
        <w:rFonts w:hint="default"/>
        <w:lang w:val="en-US" w:eastAsia="en-US" w:bidi="ar-SA"/>
      </w:rPr>
    </w:lvl>
    <w:lvl w:ilvl="6" w:tplc="FFFFFFFF">
      <w:numFmt w:val="bullet"/>
      <w:lvlText w:val="•"/>
      <w:lvlJc w:val="left"/>
      <w:pPr>
        <w:ind w:left="5760" w:hanging="285"/>
      </w:pPr>
      <w:rPr>
        <w:rFonts w:hint="default"/>
        <w:lang w:val="en-US" w:eastAsia="en-US" w:bidi="ar-SA"/>
      </w:rPr>
    </w:lvl>
    <w:lvl w:ilvl="7" w:tplc="FFFFFFFF">
      <w:numFmt w:val="bullet"/>
      <w:lvlText w:val="•"/>
      <w:lvlJc w:val="left"/>
      <w:pPr>
        <w:ind w:left="6653" w:hanging="285"/>
      </w:pPr>
      <w:rPr>
        <w:rFonts w:hint="default"/>
        <w:lang w:val="en-US" w:eastAsia="en-US" w:bidi="ar-SA"/>
      </w:rPr>
    </w:lvl>
    <w:lvl w:ilvl="8" w:tplc="FFFFFFFF">
      <w:numFmt w:val="bullet"/>
      <w:lvlText w:val="•"/>
      <w:lvlJc w:val="left"/>
      <w:pPr>
        <w:ind w:left="7547" w:hanging="285"/>
      </w:pPr>
      <w:rPr>
        <w:rFonts w:hint="default"/>
        <w:lang w:val="en-US" w:eastAsia="en-US" w:bidi="ar-SA"/>
      </w:rPr>
    </w:lvl>
  </w:abstractNum>
  <w:abstractNum w:abstractNumId="75" w15:restartNumberingAfterBreak="0">
    <w:nsid w:val="38D91F68"/>
    <w:multiLevelType w:val="hybridMultilevel"/>
    <w:tmpl w:val="8708BF30"/>
    <w:lvl w:ilvl="0" w:tplc="7C4AA60C">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9A41955"/>
    <w:multiLevelType w:val="hybridMultilevel"/>
    <w:tmpl w:val="F436845A"/>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A756B85"/>
    <w:multiLevelType w:val="hybridMultilevel"/>
    <w:tmpl w:val="41B04B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3B236AF1"/>
    <w:multiLevelType w:val="hybridMultilevel"/>
    <w:tmpl w:val="D150AAD6"/>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3CBE0843"/>
    <w:multiLevelType w:val="hybridMultilevel"/>
    <w:tmpl w:val="5748D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E48062F"/>
    <w:multiLevelType w:val="hybridMultilevel"/>
    <w:tmpl w:val="B9F447C2"/>
    <w:lvl w:ilvl="0" w:tplc="5A5631E2">
      <w:start w:val="1"/>
      <w:numFmt w:val="decimal"/>
      <w:lvlText w:val="%1."/>
      <w:lvlJc w:val="left"/>
      <w:pPr>
        <w:ind w:left="369" w:hanging="284"/>
      </w:pPr>
      <w:rPr>
        <w:rFonts w:ascii="Arial" w:eastAsia="Arial" w:hAnsi="Arial" w:cs="Arial" w:hint="default"/>
        <w:b w:val="0"/>
        <w:bCs w:val="0"/>
        <w:i w:val="0"/>
        <w:iCs w:val="0"/>
        <w:spacing w:val="-1"/>
        <w:w w:val="100"/>
        <w:sz w:val="18"/>
        <w:szCs w:val="18"/>
        <w:lang w:val="en-US" w:eastAsia="en-US" w:bidi="ar-SA"/>
      </w:rPr>
    </w:lvl>
    <w:lvl w:ilvl="1" w:tplc="21C4B682">
      <w:numFmt w:val="bullet"/>
      <w:lvlText w:val="•"/>
      <w:lvlJc w:val="left"/>
      <w:pPr>
        <w:ind w:left="1259" w:hanging="284"/>
      </w:pPr>
      <w:rPr>
        <w:rFonts w:hint="default"/>
        <w:lang w:val="en-US" w:eastAsia="en-US" w:bidi="ar-SA"/>
      </w:rPr>
    </w:lvl>
    <w:lvl w:ilvl="2" w:tplc="0C8E112C">
      <w:numFmt w:val="bullet"/>
      <w:lvlText w:val="•"/>
      <w:lvlJc w:val="left"/>
      <w:pPr>
        <w:ind w:left="2158" w:hanging="284"/>
      </w:pPr>
      <w:rPr>
        <w:rFonts w:hint="default"/>
        <w:lang w:val="en-US" w:eastAsia="en-US" w:bidi="ar-SA"/>
      </w:rPr>
    </w:lvl>
    <w:lvl w:ilvl="3" w:tplc="03DC89D0">
      <w:numFmt w:val="bullet"/>
      <w:lvlText w:val="•"/>
      <w:lvlJc w:val="left"/>
      <w:pPr>
        <w:ind w:left="3058" w:hanging="284"/>
      </w:pPr>
      <w:rPr>
        <w:rFonts w:hint="default"/>
        <w:lang w:val="en-US" w:eastAsia="en-US" w:bidi="ar-SA"/>
      </w:rPr>
    </w:lvl>
    <w:lvl w:ilvl="4" w:tplc="6B8670BE">
      <w:numFmt w:val="bullet"/>
      <w:lvlText w:val="•"/>
      <w:lvlJc w:val="left"/>
      <w:pPr>
        <w:ind w:left="3957" w:hanging="284"/>
      </w:pPr>
      <w:rPr>
        <w:rFonts w:hint="default"/>
        <w:lang w:val="en-US" w:eastAsia="en-US" w:bidi="ar-SA"/>
      </w:rPr>
    </w:lvl>
    <w:lvl w:ilvl="5" w:tplc="B056650E">
      <w:numFmt w:val="bullet"/>
      <w:lvlText w:val="•"/>
      <w:lvlJc w:val="left"/>
      <w:pPr>
        <w:ind w:left="4857" w:hanging="284"/>
      </w:pPr>
      <w:rPr>
        <w:rFonts w:hint="default"/>
        <w:lang w:val="en-US" w:eastAsia="en-US" w:bidi="ar-SA"/>
      </w:rPr>
    </w:lvl>
    <w:lvl w:ilvl="6" w:tplc="2C90EF1C">
      <w:numFmt w:val="bullet"/>
      <w:lvlText w:val="•"/>
      <w:lvlJc w:val="left"/>
      <w:pPr>
        <w:ind w:left="5756" w:hanging="284"/>
      </w:pPr>
      <w:rPr>
        <w:rFonts w:hint="default"/>
        <w:lang w:val="en-US" w:eastAsia="en-US" w:bidi="ar-SA"/>
      </w:rPr>
    </w:lvl>
    <w:lvl w:ilvl="7" w:tplc="B1B631DA">
      <w:numFmt w:val="bullet"/>
      <w:lvlText w:val="•"/>
      <w:lvlJc w:val="left"/>
      <w:pPr>
        <w:ind w:left="6655" w:hanging="284"/>
      </w:pPr>
      <w:rPr>
        <w:rFonts w:hint="default"/>
        <w:lang w:val="en-US" w:eastAsia="en-US" w:bidi="ar-SA"/>
      </w:rPr>
    </w:lvl>
    <w:lvl w:ilvl="8" w:tplc="CE8A2446">
      <w:numFmt w:val="bullet"/>
      <w:lvlText w:val="•"/>
      <w:lvlJc w:val="left"/>
      <w:pPr>
        <w:ind w:left="7555" w:hanging="284"/>
      </w:pPr>
      <w:rPr>
        <w:rFonts w:hint="default"/>
        <w:lang w:val="en-US" w:eastAsia="en-US" w:bidi="ar-SA"/>
      </w:rPr>
    </w:lvl>
  </w:abstractNum>
  <w:abstractNum w:abstractNumId="81"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EA62BB0"/>
    <w:multiLevelType w:val="hybridMultilevel"/>
    <w:tmpl w:val="912E2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EFB67FC"/>
    <w:multiLevelType w:val="hybridMultilevel"/>
    <w:tmpl w:val="F2A2B5CE"/>
    <w:lvl w:ilvl="0" w:tplc="58C03C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545CB032">
      <w:numFmt w:val="bullet"/>
      <w:lvlText w:val="–"/>
      <w:lvlJc w:val="left"/>
      <w:pPr>
        <w:ind w:left="1843" w:hanging="284"/>
      </w:pPr>
      <w:rPr>
        <w:rFonts w:ascii="Calibri" w:eastAsia="Calibri" w:hAnsi="Calibri" w:cs="Calibri" w:hint="default"/>
        <w:b w:val="0"/>
        <w:bCs w:val="0"/>
        <w:i w:val="0"/>
        <w:iCs w:val="0"/>
        <w:spacing w:val="0"/>
        <w:w w:val="112"/>
        <w:sz w:val="18"/>
        <w:szCs w:val="18"/>
        <w:lang w:val="en-US" w:eastAsia="en-US" w:bidi="ar-SA"/>
      </w:rPr>
    </w:lvl>
    <w:lvl w:ilvl="2" w:tplc="108645D8">
      <w:numFmt w:val="bullet"/>
      <w:lvlText w:val=""/>
      <w:lvlJc w:val="left"/>
      <w:pPr>
        <w:ind w:left="2599" w:hanging="285"/>
      </w:pPr>
      <w:rPr>
        <w:rFonts w:ascii="Symbol" w:eastAsia="Symbol" w:hAnsi="Symbol" w:cs="Symbol" w:hint="default"/>
        <w:b w:val="0"/>
        <w:bCs w:val="0"/>
        <w:i w:val="0"/>
        <w:iCs w:val="0"/>
        <w:spacing w:val="0"/>
        <w:w w:val="100"/>
        <w:sz w:val="18"/>
        <w:szCs w:val="18"/>
        <w:lang w:val="en-US" w:eastAsia="en-US" w:bidi="ar-SA"/>
      </w:rPr>
    </w:lvl>
    <w:lvl w:ilvl="3" w:tplc="BAD27F92">
      <w:numFmt w:val="bullet"/>
      <w:lvlText w:val="•"/>
      <w:lvlJc w:val="left"/>
      <w:pPr>
        <w:ind w:left="3194" w:hanging="285"/>
      </w:pPr>
      <w:rPr>
        <w:rFonts w:hint="default"/>
        <w:lang w:val="en-US" w:eastAsia="en-US" w:bidi="ar-SA"/>
      </w:rPr>
    </w:lvl>
    <w:lvl w:ilvl="4" w:tplc="85A6AD9A">
      <w:numFmt w:val="bullet"/>
      <w:lvlText w:val="•"/>
      <w:lvlJc w:val="left"/>
      <w:pPr>
        <w:ind w:left="3788" w:hanging="285"/>
      </w:pPr>
      <w:rPr>
        <w:rFonts w:hint="default"/>
        <w:lang w:val="en-US" w:eastAsia="en-US" w:bidi="ar-SA"/>
      </w:rPr>
    </w:lvl>
    <w:lvl w:ilvl="5" w:tplc="991C37E2">
      <w:numFmt w:val="bullet"/>
      <w:lvlText w:val="•"/>
      <w:lvlJc w:val="left"/>
      <w:pPr>
        <w:ind w:left="4382" w:hanging="285"/>
      </w:pPr>
      <w:rPr>
        <w:rFonts w:hint="default"/>
        <w:lang w:val="en-US" w:eastAsia="en-US" w:bidi="ar-SA"/>
      </w:rPr>
    </w:lvl>
    <w:lvl w:ilvl="6" w:tplc="5FFE165E">
      <w:numFmt w:val="bullet"/>
      <w:lvlText w:val="•"/>
      <w:lvlJc w:val="left"/>
      <w:pPr>
        <w:ind w:left="4977" w:hanging="285"/>
      </w:pPr>
      <w:rPr>
        <w:rFonts w:hint="default"/>
        <w:lang w:val="en-US" w:eastAsia="en-US" w:bidi="ar-SA"/>
      </w:rPr>
    </w:lvl>
    <w:lvl w:ilvl="7" w:tplc="52F04C54">
      <w:numFmt w:val="bullet"/>
      <w:lvlText w:val="•"/>
      <w:lvlJc w:val="left"/>
      <w:pPr>
        <w:ind w:left="5571" w:hanging="285"/>
      </w:pPr>
      <w:rPr>
        <w:rFonts w:hint="default"/>
        <w:lang w:val="en-US" w:eastAsia="en-US" w:bidi="ar-SA"/>
      </w:rPr>
    </w:lvl>
    <w:lvl w:ilvl="8" w:tplc="AD201352">
      <w:numFmt w:val="bullet"/>
      <w:lvlText w:val="•"/>
      <w:lvlJc w:val="left"/>
      <w:pPr>
        <w:ind w:left="6165" w:hanging="285"/>
      </w:pPr>
      <w:rPr>
        <w:rFonts w:hint="default"/>
        <w:lang w:val="en-US" w:eastAsia="en-US" w:bidi="ar-SA"/>
      </w:rPr>
    </w:lvl>
  </w:abstractNum>
  <w:abstractNum w:abstractNumId="84" w15:restartNumberingAfterBreak="0">
    <w:nsid w:val="3F03085C"/>
    <w:multiLevelType w:val="hybridMultilevel"/>
    <w:tmpl w:val="9E8E3D7A"/>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5" w15:restartNumberingAfterBreak="0">
    <w:nsid w:val="3FC9376A"/>
    <w:multiLevelType w:val="hybridMultilevel"/>
    <w:tmpl w:val="4558C24C"/>
    <w:lvl w:ilvl="0" w:tplc="841A3DA0">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8BACE97C">
      <w:numFmt w:val="bullet"/>
      <w:lvlText w:val="•"/>
      <w:lvlJc w:val="left"/>
      <w:pPr>
        <w:ind w:left="1293" w:hanging="285"/>
      </w:pPr>
      <w:rPr>
        <w:rFonts w:hint="default"/>
        <w:lang w:val="en-US" w:eastAsia="en-US" w:bidi="ar-SA"/>
      </w:rPr>
    </w:lvl>
    <w:lvl w:ilvl="2" w:tplc="DAB02916">
      <w:numFmt w:val="bullet"/>
      <w:lvlText w:val="•"/>
      <w:lvlJc w:val="left"/>
      <w:pPr>
        <w:ind w:left="2186" w:hanging="285"/>
      </w:pPr>
      <w:rPr>
        <w:rFonts w:hint="default"/>
        <w:lang w:val="en-US" w:eastAsia="en-US" w:bidi="ar-SA"/>
      </w:rPr>
    </w:lvl>
    <w:lvl w:ilvl="3" w:tplc="A3127BB4">
      <w:numFmt w:val="bullet"/>
      <w:lvlText w:val="•"/>
      <w:lvlJc w:val="left"/>
      <w:pPr>
        <w:ind w:left="3080" w:hanging="285"/>
      </w:pPr>
      <w:rPr>
        <w:rFonts w:hint="default"/>
        <w:lang w:val="en-US" w:eastAsia="en-US" w:bidi="ar-SA"/>
      </w:rPr>
    </w:lvl>
    <w:lvl w:ilvl="4" w:tplc="1DD83EDC">
      <w:numFmt w:val="bullet"/>
      <w:lvlText w:val="•"/>
      <w:lvlJc w:val="left"/>
      <w:pPr>
        <w:ind w:left="3973" w:hanging="285"/>
      </w:pPr>
      <w:rPr>
        <w:rFonts w:hint="default"/>
        <w:lang w:val="en-US" w:eastAsia="en-US" w:bidi="ar-SA"/>
      </w:rPr>
    </w:lvl>
    <w:lvl w:ilvl="5" w:tplc="C89449F6">
      <w:numFmt w:val="bullet"/>
      <w:lvlText w:val="•"/>
      <w:lvlJc w:val="left"/>
      <w:pPr>
        <w:ind w:left="4867" w:hanging="285"/>
      </w:pPr>
      <w:rPr>
        <w:rFonts w:hint="default"/>
        <w:lang w:val="en-US" w:eastAsia="en-US" w:bidi="ar-SA"/>
      </w:rPr>
    </w:lvl>
    <w:lvl w:ilvl="6" w:tplc="B5065AAE">
      <w:numFmt w:val="bullet"/>
      <w:lvlText w:val="•"/>
      <w:lvlJc w:val="left"/>
      <w:pPr>
        <w:ind w:left="5760" w:hanging="285"/>
      </w:pPr>
      <w:rPr>
        <w:rFonts w:hint="default"/>
        <w:lang w:val="en-US" w:eastAsia="en-US" w:bidi="ar-SA"/>
      </w:rPr>
    </w:lvl>
    <w:lvl w:ilvl="7" w:tplc="5D6ECDE4">
      <w:numFmt w:val="bullet"/>
      <w:lvlText w:val="•"/>
      <w:lvlJc w:val="left"/>
      <w:pPr>
        <w:ind w:left="6653" w:hanging="285"/>
      </w:pPr>
      <w:rPr>
        <w:rFonts w:hint="default"/>
        <w:lang w:val="en-US" w:eastAsia="en-US" w:bidi="ar-SA"/>
      </w:rPr>
    </w:lvl>
    <w:lvl w:ilvl="8" w:tplc="5E36C12E">
      <w:numFmt w:val="bullet"/>
      <w:lvlText w:val="•"/>
      <w:lvlJc w:val="left"/>
      <w:pPr>
        <w:ind w:left="7547" w:hanging="285"/>
      </w:pPr>
      <w:rPr>
        <w:rFonts w:hint="default"/>
        <w:lang w:val="en-US" w:eastAsia="en-US" w:bidi="ar-SA"/>
      </w:rPr>
    </w:lvl>
  </w:abstractNum>
  <w:abstractNum w:abstractNumId="86"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87" w15:restartNumberingAfterBreak="0">
    <w:nsid w:val="41592596"/>
    <w:multiLevelType w:val="hybridMultilevel"/>
    <w:tmpl w:val="2AD46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8" w15:restartNumberingAfterBreak="0">
    <w:nsid w:val="41F21059"/>
    <w:multiLevelType w:val="hybridMultilevel"/>
    <w:tmpl w:val="9C1C8186"/>
    <w:lvl w:ilvl="0" w:tplc="6356765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6EB819BE">
      <w:numFmt w:val="bullet"/>
      <w:lvlText w:val="•"/>
      <w:lvlJc w:val="left"/>
      <w:pPr>
        <w:ind w:left="1258" w:hanging="285"/>
      </w:pPr>
      <w:rPr>
        <w:rFonts w:hint="default"/>
        <w:lang w:val="en-US" w:eastAsia="en-US" w:bidi="ar-SA"/>
      </w:rPr>
    </w:lvl>
    <w:lvl w:ilvl="2" w:tplc="F30E2910">
      <w:numFmt w:val="bullet"/>
      <w:lvlText w:val="•"/>
      <w:lvlJc w:val="left"/>
      <w:pPr>
        <w:ind w:left="2157" w:hanging="285"/>
      </w:pPr>
      <w:rPr>
        <w:rFonts w:hint="default"/>
        <w:lang w:val="en-US" w:eastAsia="en-US" w:bidi="ar-SA"/>
      </w:rPr>
    </w:lvl>
    <w:lvl w:ilvl="3" w:tplc="9478490C">
      <w:numFmt w:val="bullet"/>
      <w:lvlText w:val="•"/>
      <w:lvlJc w:val="left"/>
      <w:pPr>
        <w:ind w:left="3056" w:hanging="285"/>
      </w:pPr>
      <w:rPr>
        <w:rFonts w:hint="default"/>
        <w:lang w:val="en-US" w:eastAsia="en-US" w:bidi="ar-SA"/>
      </w:rPr>
    </w:lvl>
    <w:lvl w:ilvl="4" w:tplc="D9A8979E">
      <w:numFmt w:val="bullet"/>
      <w:lvlText w:val="•"/>
      <w:lvlJc w:val="left"/>
      <w:pPr>
        <w:ind w:left="3955" w:hanging="285"/>
      </w:pPr>
      <w:rPr>
        <w:rFonts w:hint="default"/>
        <w:lang w:val="en-US" w:eastAsia="en-US" w:bidi="ar-SA"/>
      </w:rPr>
    </w:lvl>
    <w:lvl w:ilvl="5" w:tplc="32F67740">
      <w:numFmt w:val="bullet"/>
      <w:lvlText w:val="•"/>
      <w:lvlJc w:val="left"/>
      <w:pPr>
        <w:ind w:left="4854" w:hanging="285"/>
      </w:pPr>
      <w:rPr>
        <w:rFonts w:hint="default"/>
        <w:lang w:val="en-US" w:eastAsia="en-US" w:bidi="ar-SA"/>
      </w:rPr>
    </w:lvl>
    <w:lvl w:ilvl="6" w:tplc="4D74EEFA">
      <w:numFmt w:val="bullet"/>
      <w:lvlText w:val="•"/>
      <w:lvlJc w:val="left"/>
      <w:pPr>
        <w:ind w:left="5753" w:hanging="285"/>
      </w:pPr>
      <w:rPr>
        <w:rFonts w:hint="default"/>
        <w:lang w:val="en-US" w:eastAsia="en-US" w:bidi="ar-SA"/>
      </w:rPr>
    </w:lvl>
    <w:lvl w:ilvl="7" w:tplc="AEF8FD6A">
      <w:numFmt w:val="bullet"/>
      <w:lvlText w:val="•"/>
      <w:lvlJc w:val="left"/>
      <w:pPr>
        <w:ind w:left="6652" w:hanging="285"/>
      </w:pPr>
      <w:rPr>
        <w:rFonts w:hint="default"/>
        <w:lang w:val="en-US" w:eastAsia="en-US" w:bidi="ar-SA"/>
      </w:rPr>
    </w:lvl>
    <w:lvl w:ilvl="8" w:tplc="7C485936">
      <w:numFmt w:val="bullet"/>
      <w:lvlText w:val="•"/>
      <w:lvlJc w:val="left"/>
      <w:pPr>
        <w:ind w:left="7551" w:hanging="285"/>
      </w:pPr>
      <w:rPr>
        <w:rFonts w:hint="default"/>
        <w:lang w:val="en-US" w:eastAsia="en-US" w:bidi="ar-SA"/>
      </w:rPr>
    </w:lvl>
  </w:abstractNum>
  <w:abstractNum w:abstractNumId="89" w15:restartNumberingAfterBreak="0">
    <w:nsid w:val="422600B4"/>
    <w:multiLevelType w:val="hybridMultilevel"/>
    <w:tmpl w:val="5EB0ECF6"/>
    <w:lvl w:ilvl="0" w:tplc="5276EA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0886E74">
      <w:numFmt w:val="bullet"/>
      <w:lvlText w:val="•"/>
      <w:lvlJc w:val="left"/>
      <w:pPr>
        <w:ind w:left="1072" w:hanging="285"/>
      </w:pPr>
      <w:rPr>
        <w:rFonts w:hint="default"/>
        <w:lang w:val="en-US" w:eastAsia="en-US" w:bidi="ar-SA"/>
      </w:rPr>
    </w:lvl>
    <w:lvl w:ilvl="2" w:tplc="F2265930">
      <w:numFmt w:val="bullet"/>
      <w:lvlText w:val="•"/>
      <w:lvlJc w:val="left"/>
      <w:pPr>
        <w:ind w:left="1765" w:hanging="285"/>
      </w:pPr>
      <w:rPr>
        <w:rFonts w:hint="default"/>
        <w:lang w:val="en-US" w:eastAsia="en-US" w:bidi="ar-SA"/>
      </w:rPr>
    </w:lvl>
    <w:lvl w:ilvl="3" w:tplc="1606682A">
      <w:numFmt w:val="bullet"/>
      <w:lvlText w:val="•"/>
      <w:lvlJc w:val="left"/>
      <w:pPr>
        <w:ind w:left="2458" w:hanging="285"/>
      </w:pPr>
      <w:rPr>
        <w:rFonts w:hint="default"/>
        <w:lang w:val="en-US" w:eastAsia="en-US" w:bidi="ar-SA"/>
      </w:rPr>
    </w:lvl>
    <w:lvl w:ilvl="4" w:tplc="745A2924">
      <w:numFmt w:val="bullet"/>
      <w:lvlText w:val="•"/>
      <w:lvlJc w:val="left"/>
      <w:pPr>
        <w:ind w:left="3150" w:hanging="285"/>
      </w:pPr>
      <w:rPr>
        <w:rFonts w:hint="default"/>
        <w:lang w:val="en-US" w:eastAsia="en-US" w:bidi="ar-SA"/>
      </w:rPr>
    </w:lvl>
    <w:lvl w:ilvl="5" w:tplc="AED6D9B6">
      <w:numFmt w:val="bullet"/>
      <w:lvlText w:val="•"/>
      <w:lvlJc w:val="left"/>
      <w:pPr>
        <w:ind w:left="3843" w:hanging="285"/>
      </w:pPr>
      <w:rPr>
        <w:rFonts w:hint="default"/>
        <w:lang w:val="en-US" w:eastAsia="en-US" w:bidi="ar-SA"/>
      </w:rPr>
    </w:lvl>
    <w:lvl w:ilvl="6" w:tplc="CFF69F48">
      <w:numFmt w:val="bullet"/>
      <w:lvlText w:val="•"/>
      <w:lvlJc w:val="left"/>
      <w:pPr>
        <w:ind w:left="4536" w:hanging="285"/>
      </w:pPr>
      <w:rPr>
        <w:rFonts w:hint="default"/>
        <w:lang w:val="en-US" w:eastAsia="en-US" w:bidi="ar-SA"/>
      </w:rPr>
    </w:lvl>
    <w:lvl w:ilvl="7" w:tplc="26781420">
      <w:numFmt w:val="bullet"/>
      <w:lvlText w:val="•"/>
      <w:lvlJc w:val="left"/>
      <w:pPr>
        <w:ind w:left="5229" w:hanging="285"/>
      </w:pPr>
      <w:rPr>
        <w:rFonts w:hint="default"/>
        <w:lang w:val="en-US" w:eastAsia="en-US" w:bidi="ar-SA"/>
      </w:rPr>
    </w:lvl>
    <w:lvl w:ilvl="8" w:tplc="61A0CDB0">
      <w:numFmt w:val="bullet"/>
      <w:lvlText w:val="•"/>
      <w:lvlJc w:val="left"/>
      <w:pPr>
        <w:ind w:left="5921" w:hanging="285"/>
      </w:pPr>
      <w:rPr>
        <w:rFonts w:hint="default"/>
        <w:lang w:val="en-US" w:eastAsia="en-US" w:bidi="ar-SA"/>
      </w:rPr>
    </w:lvl>
  </w:abstractNum>
  <w:abstractNum w:abstractNumId="90" w15:restartNumberingAfterBreak="0">
    <w:nsid w:val="447B70C3"/>
    <w:multiLevelType w:val="hybridMultilevel"/>
    <w:tmpl w:val="7E502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4D90D6F"/>
    <w:multiLevelType w:val="hybridMultilevel"/>
    <w:tmpl w:val="25CEA1F6"/>
    <w:lvl w:ilvl="0" w:tplc="F3521CB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48C81B6">
      <w:numFmt w:val="bullet"/>
      <w:lvlText w:val="•"/>
      <w:lvlJc w:val="left"/>
      <w:pPr>
        <w:ind w:left="1072" w:hanging="285"/>
      </w:pPr>
      <w:rPr>
        <w:rFonts w:hint="default"/>
        <w:lang w:val="en-US" w:eastAsia="en-US" w:bidi="ar-SA"/>
      </w:rPr>
    </w:lvl>
    <w:lvl w:ilvl="2" w:tplc="C682DB04">
      <w:numFmt w:val="bullet"/>
      <w:lvlText w:val="•"/>
      <w:lvlJc w:val="left"/>
      <w:pPr>
        <w:ind w:left="1765" w:hanging="285"/>
      </w:pPr>
      <w:rPr>
        <w:rFonts w:hint="default"/>
        <w:lang w:val="en-US" w:eastAsia="en-US" w:bidi="ar-SA"/>
      </w:rPr>
    </w:lvl>
    <w:lvl w:ilvl="3" w:tplc="D71E29DE">
      <w:numFmt w:val="bullet"/>
      <w:lvlText w:val="•"/>
      <w:lvlJc w:val="left"/>
      <w:pPr>
        <w:ind w:left="2458" w:hanging="285"/>
      </w:pPr>
      <w:rPr>
        <w:rFonts w:hint="default"/>
        <w:lang w:val="en-US" w:eastAsia="en-US" w:bidi="ar-SA"/>
      </w:rPr>
    </w:lvl>
    <w:lvl w:ilvl="4" w:tplc="AEE6405E">
      <w:numFmt w:val="bullet"/>
      <w:lvlText w:val="•"/>
      <w:lvlJc w:val="left"/>
      <w:pPr>
        <w:ind w:left="3150" w:hanging="285"/>
      </w:pPr>
      <w:rPr>
        <w:rFonts w:hint="default"/>
        <w:lang w:val="en-US" w:eastAsia="en-US" w:bidi="ar-SA"/>
      </w:rPr>
    </w:lvl>
    <w:lvl w:ilvl="5" w:tplc="B03440FA">
      <w:numFmt w:val="bullet"/>
      <w:lvlText w:val="•"/>
      <w:lvlJc w:val="left"/>
      <w:pPr>
        <w:ind w:left="3843" w:hanging="285"/>
      </w:pPr>
      <w:rPr>
        <w:rFonts w:hint="default"/>
        <w:lang w:val="en-US" w:eastAsia="en-US" w:bidi="ar-SA"/>
      </w:rPr>
    </w:lvl>
    <w:lvl w:ilvl="6" w:tplc="15D26888">
      <w:numFmt w:val="bullet"/>
      <w:lvlText w:val="•"/>
      <w:lvlJc w:val="left"/>
      <w:pPr>
        <w:ind w:left="4536" w:hanging="285"/>
      </w:pPr>
      <w:rPr>
        <w:rFonts w:hint="default"/>
        <w:lang w:val="en-US" w:eastAsia="en-US" w:bidi="ar-SA"/>
      </w:rPr>
    </w:lvl>
    <w:lvl w:ilvl="7" w:tplc="A94AF148">
      <w:numFmt w:val="bullet"/>
      <w:lvlText w:val="•"/>
      <w:lvlJc w:val="left"/>
      <w:pPr>
        <w:ind w:left="5229" w:hanging="285"/>
      </w:pPr>
      <w:rPr>
        <w:rFonts w:hint="default"/>
        <w:lang w:val="en-US" w:eastAsia="en-US" w:bidi="ar-SA"/>
      </w:rPr>
    </w:lvl>
    <w:lvl w:ilvl="8" w:tplc="E4A4115E">
      <w:numFmt w:val="bullet"/>
      <w:lvlText w:val="•"/>
      <w:lvlJc w:val="left"/>
      <w:pPr>
        <w:ind w:left="5921" w:hanging="285"/>
      </w:pPr>
      <w:rPr>
        <w:rFonts w:hint="default"/>
        <w:lang w:val="en-US" w:eastAsia="en-US" w:bidi="ar-SA"/>
      </w:rPr>
    </w:lvl>
  </w:abstractNum>
  <w:abstractNum w:abstractNumId="92" w15:restartNumberingAfterBreak="0">
    <w:nsid w:val="44F51F18"/>
    <w:multiLevelType w:val="hybridMultilevel"/>
    <w:tmpl w:val="61520158"/>
    <w:lvl w:ilvl="0" w:tplc="0C26811E">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09C08450">
      <w:numFmt w:val="bullet"/>
      <w:lvlText w:val="•"/>
      <w:lvlJc w:val="left"/>
      <w:pPr>
        <w:ind w:left="1293" w:hanging="285"/>
      </w:pPr>
      <w:rPr>
        <w:rFonts w:hint="default"/>
        <w:lang w:val="en-US" w:eastAsia="en-US" w:bidi="ar-SA"/>
      </w:rPr>
    </w:lvl>
    <w:lvl w:ilvl="2" w:tplc="93BAD8CE">
      <w:numFmt w:val="bullet"/>
      <w:lvlText w:val="•"/>
      <w:lvlJc w:val="left"/>
      <w:pPr>
        <w:ind w:left="2186" w:hanging="285"/>
      </w:pPr>
      <w:rPr>
        <w:rFonts w:hint="default"/>
        <w:lang w:val="en-US" w:eastAsia="en-US" w:bidi="ar-SA"/>
      </w:rPr>
    </w:lvl>
    <w:lvl w:ilvl="3" w:tplc="11FC5CE4">
      <w:numFmt w:val="bullet"/>
      <w:lvlText w:val="•"/>
      <w:lvlJc w:val="left"/>
      <w:pPr>
        <w:ind w:left="3080" w:hanging="285"/>
      </w:pPr>
      <w:rPr>
        <w:rFonts w:hint="default"/>
        <w:lang w:val="en-US" w:eastAsia="en-US" w:bidi="ar-SA"/>
      </w:rPr>
    </w:lvl>
    <w:lvl w:ilvl="4" w:tplc="1ED07C3C">
      <w:numFmt w:val="bullet"/>
      <w:lvlText w:val="•"/>
      <w:lvlJc w:val="left"/>
      <w:pPr>
        <w:ind w:left="3973" w:hanging="285"/>
      </w:pPr>
      <w:rPr>
        <w:rFonts w:hint="default"/>
        <w:lang w:val="en-US" w:eastAsia="en-US" w:bidi="ar-SA"/>
      </w:rPr>
    </w:lvl>
    <w:lvl w:ilvl="5" w:tplc="AB2AFE82">
      <w:numFmt w:val="bullet"/>
      <w:lvlText w:val="•"/>
      <w:lvlJc w:val="left"/>
      <w:pPr>
        <w:ind w:left="4867" w:hanging="285"/>
      </w:pPr>
      <w:rPr>
        <w:rFonts w:hint="default"/>
        <w:lang w:val="en-US" w:eastAsia="en-US" w:bidi="ar-SA"/>
      </w:rPr>
    </w:lvl>
    <w:lvl w:ilvl="6" w:tplc="66E2792E">
      <w:numFmt w:val="bullet"/>
      <w:lvlText w:val="•"/>
      <w:lvlJc w:val="left"/>
      <w:pPr>
        <w:ind w:left="5760" w:hanging="285"/>
      </w:pPr>
      <w:rPr>
        <w:rFonts w:hint="default"/>
        <w:lang w:val="en-US" w:eastAsia="en-US" w:bidi="ar-SA"/>
      </w:rPr>
    </w:lvl>
    <w:lvl w:ilvl="7" w:tplc="4CC6DCD0">
      <w:numFmt w:val="bullet"/>
      <w:lvlText w:val="•"/>
      <w:lvlJc w:val="left"/>
      <w:pPr>
        <w:ind w:left="6653" w:hanging="285"/>
      </w:pPr>
      <w:rPr>
        <w:rFonts w:hint="default"/>
        <w:lang w:val="en-US" w:eastAsia="en-US" w:bidi="ar-SA"/>
      </w:rPr>
    </w:lvl>
    <w:lvl w:ilvl="8" w:tplc="CD54A2E2">
      <w:numFmt w:val="bullet"/>
      <w:lvlText w:val="•"/>
      <w:lvlJc w:val="left"/>
      <w:pPr>
        <w:ind w:left="7547" w:hanging="285"/>
      </w:pPr>
      <w:rPr>
        <w:rFonts w:hint="default"/>
        <w:lang w:val="en-US" w:eastAsia="en-US" w:bidi="ar-SA"/>
      </w:rPr>
    </w:lvl>
  </w:abstractNum>
  <w:abstractNum w:abstractNumId="93" w15:restartNumberingAfterBreak="0">
    <w:nsid w:val="4576138C"/>
    <w:multiLevelType w:val="multilevel"/>
    <w:tmpl w:val="C2F23A90"/>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5DD67A1"/>
    <w:multiLevelType w:val="hybridMultilevel"/>
    <w:tmpl w:val="D766DE3A"/>
    <w:lvl w:ilvl="0" w:tplc="5DA635D6">
      <w:start w:val="1"/>
      <w:numFmt w:val="bullet"/>
      <w:lvlText w:val=""/>
      <w:lvlJc w:val="center"/>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5E80FBE"/>
    <w:multiLevelType w:val="hybridMultilevel"/>
    <w:tmpl w:val="05B8B2B2"/>
    <w:lvl w:ilvl="0" w:tplc="0C090001">
      <w:start w:val="1"/>
      <w:numFmt w:val="bullet"/>
      <w:lvlText w:val=""/>
      <w:lvlJc w:val="left"/>
      <w:pPr>
        <w:ind w:left="720" w:hanging="360"/>
      </w:pPr>
      <w:rPr>
        <w:rFonts w:ascii="Symbol" w:hAnsi="Symbol" w:hint="default"/>
      </w:rPr>
    </w:lvl>
    <w:lvl w:ilvl="1" w:tplc="C2C23170">
      <w:numFmt w:val="bullet"/>
      <w:lvlText w:val="•"/>
      <w:lvlJc w:val="left"/>
      <w:pPr>
        <w:ind w:left="1800" w:hanging="720"/>
      </w:pPr>
      <w:rPr>
        <w:rFonts w:ascii="Gill Sans MT" w:eastAsiaTheme="minorHAnsi" w:hAnsi="Gill Sans M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5ED4A2A"/>
    <w:multiLevelType w:val="hybridMultilevel"/>
    <w:tmpl w:val="E764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6B72355"/>
    <w:multiLevelType w:val="hybridMultilevel"/>
    <w:tmpl w:val="74149CBC"/>
    <w:lvl w:ilvl="0" w:tplc="65B411B0">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E0746078">
      <w:numFmt w:val="bullet"/>
      <w:lvlText w:val="•"/>
      <w:lvlJc w:val="left"/>
      <w:pPr>
        <w:ind w:left="1293" w:hanging="285"/>
      </w:pPr>
      <w:rPr>
        <w:rFonts w:hint="default"/>
        <w:lang w:val="en-US" w:eastAsia="en-US" w:bidi="ar-SA"/>
      </w:rPr>
    </w:lvl>
    <w:lvl w:ilvl="2" w:tplc="39A6151E">
      <w:numFmt w:val="bullet"/>
      <w:lvlText w:val="•"/>
      <w:lvlJc w:val="left"/>
      <w:pPr>
        <w:ind w:left="2186" w:hanging="285"/>
      </w:pPr>
      <w:rPr>
        <w:rFonts w:hint="default"/>
        <w:lang w:val="en-US" w:eastAsia="en-US" w:bidi="ar-SA"/>
      </w:rPr>
    </w:lvl>
    <w:lvl w:ilvl="3" w:tplc="79A40548">
      <w:numFmt w:val="bullet"/>
      <w:lvlText w:val="•"/>
      <w:lvlJc w:val="left"/>
      <w:pPr>
        <w:ind w:left="3080" w:hanging="285"/>
      </w:pPr>
      <w:rPr>
        <w:rFonts w:hint="default"/>
        <w:lang w:val="en-US" w:eastAsia="en-US" w:bidi="ar-SA"/>
      </w:rPr>
    </w:lvl>
    <w:lvl w:ilvl="4" w:tplc="D3DC3D54">
      <w:numFmt w:val="bullet"/>
      <w:lvlText w:val="•"/>
      <w:lvlJc w:val="left"/>
      <w:pPr>
        <w:ind w:left="3973" w:hanging="285"/>
      </w:pPr>
      <w:rPr>
        <w:rFonts w:hint="default"/>
        <w:lang w:val="en-US" w:eastAsia="en-US" w:bidi="ar-SA"/>
      </w:rPr>
    </w:lvl>
    <w:lvl w:ilvl="5" w:tplc="099051D0">
      <w:numFmt w:val="bullet"/>
      <w:lvlText w:val="•"/>
      <w:lvlJc w:val="left"/>
      <w:pPr>
        <w:ind w:left="4867" w:hanging="285"/>
      </w:pPr>
      <w:rPr>
        <w:rFonts w:hint="default"/>
        <w:lang w:val="en-US" w:eastAsia="en-US" w:bidi="ar-SA"/>
      </w:rPr>
    </w:lvl>
    <w:lvl w:ilvl="6" w:tplc="0A5CB770">
      <w:numFmt w:val="bullet"/>
      <w:lvlText w:val="•"/>
      <w:lvlJc w:val="left"/>
      <w:pPr>
        <w:ind w:left="5760" w:hanging="285"/>
      </w:pPr>
      <w:rPr>
        <w:rFonts w:hint="default"/>
        <w:lang w:val="en-US" w:eastAsia="en-US" w:bidi="ar-SA"/>
      </w:rPr>
    </w:lvl>
    <w:lvl w:ilvl="7" w:tplc="F97CA5AA">
      <w:numFmt w:val="bullet"/>
      <w:lvlText w:val="•"/>
      <w:lvlJc w:val="left"/>
      <w:pPr>
        <w:ind w:left="6653" w:hanging="285"/>
      </w:pPr>
      <w:rPr>
        <w:rFonts w:hint="default"/>
        <w:lang w:val="en-US" w:eastAsia="en-US" w:bidi="ar-SA"/>
      </w:rPr>
    </w:lvl>
    <w:lvl w:ilvl="8" w:tplc="1896BBF4">
      <w:numFmt w:val="bullet"/>
      <w:lvlText w:val="•"/>
      <w:lvlJc w:val="left"/>
      <w:pPr>
        <w:ind w:left="7547" w:hanging="285"/>
      </w:pPr>
      <w:rPr>
        <w:rFonts w:hint="default"/>
        <w:lang w:val="en-US" w:eastAsia="en-US" w:bidi="ar-SA"/>
      </w:rPr>
    </w:lvl>
  </w:abstractNum>
  <w:abstractNum w:abstractNumId="98" w15:restartNumberingAfterBreak="0">
    <w:nsid w:val="47751C0D"/>
    <w:multiLevelType w:val="hybridMultilevel"/>
    <w:tmpl w:val="88F45BEA"/>
    <w:lvl w:ilvl="0" w:tplc="85A204B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88EDF2E">
      <w:numFmt w:val="bullet"/>
      <w:lvlText w:val="•"/>
      <w:lvlJc w:val="left"/>
      <w:pPr>
        <w:ind w:left="1062" w:hanging="285"/>
      </w:pPr>
      <w:rPr>
        <w:rFonts w:hint="default"/>
        <w:lang w:val="en-US" w:eastAsia="en-US" w:bidi="ar-SA"/>
      </w:rPr>
    </w:lvl>
    <w:lvl w:ilvl="2" w:tplc="7CF8D2CC">
      <w:numFmt w:val="bullet"/>
      <w:lvlText w:val="•"/>
      <w:lvlJc w:val="left"/>
      <w:pPr>
        <w:ind w:left="1744" w:hanging="285"/>
      </w:pPr>
      <w:rPr>
        <w:rFonts w:hint="default"/>
        <w:lang w:val="en-US" w:eastAsia="en-US" w:bidi="ar-SA"/>
      </w:rPr>
    </w:lvl>
    <w:lvl w:ilvl="3" w:tplc="9CDC268A">
      <w:numFmt w:val="bullet"/>
      <w:lvlText w:val="•"/>
      <w:lvlJc w:val="left"/>
      <w:pPr>
        <w:ind w:left="2426" w:hanging="285"/>
      </w:pPr>
      <w:rPr>
        <w:rFonts w:hint="default"/>
        <w:lang w:val="en-US" w:eastAsia="en-US" w:bidi="ar-SA"/>
      </w:rPr>
    </w:lvl>
    <w:lvl w:ilvl="4" w:tplc="C788547A">
      <w:numFmt w:val="bullet"/>
      <w:lvlText w:val="•"/>
      <w:lvlJc w:val="left"/>
      <w:pPr>
        <w:ind w:left="3108" w:hanging="285"/>
      </w:pPr>
      <w:rPr>
        <w:rFonts w:hint="default"/>
        <w:lang w:val="en-US" w:eastAsia="en-US" w:bidi="ar-SA"/>
      </w:rPr>
    </w:lvl>
    <w:lvl w:ilvl="5" w:tplc="1E1A34FC">
      <w:numFmt w:val="bullet"/>
      <w:lvlText w:val="•"/>
      <w:lvlJc w:val="left"/>
      <w:pPr>
        <w:ind w:left="3790" w:hanging="285"/>
      </w:pPr>
      <w:rPr>
        <w:rFonts w:hint="default"/>
        <w:lang w:val="en-US" w:eastAsia="en-US" w:bidi="ar-SA"/>
      </w:rPr>
    </w:lvl>
    <w:lvl w:ilvl="6" w:tplc="FABEE168">
      <w:numFmt w:val="bullet"/>
      <w:lvlText w:val="•"/>
      <w:lvlJc w:val="left"/>
      <w:pPr>
        <w:ind w:left="4472" w:hanging="285"/>
      </w:pPr>
      <w:rPr>
        <w:rFonts w:hint="default"/>
        <w:lang w:val="en-US" w:eastAsia="en-US" w:bidi="ar-SA"/>
      </w:rPr>
    </w:lvl>
    <w:lvl w:ilvl="7" w:tplc="0C7AFFBE">
      <w:numFmt w:val="bullet"/>
      <w:lvlText w:val="•"/>
      <w:lvlJc w:val="left"/>
      <w:pPr>
        <w:ind w:left="5154" w:hanging="285"/>
      </w:pPr>
      <w:rPr>
        <w:rFonts w:hint="default"/>
        <w:lang w:val="en-US" w:eastAsia="en-US" w:bidi="ar-SA"/>
      </w:rPr>
    </w:lvl>
    <w:lvl w:ilvl="8" w:tplc="CD82B128">
      <w:numFmt w:val="bullet"/>
      <w:lvlText w:val="•"/>
      <w:lvlJc w:val="left"/>
      <w:pPr>
        <w:ind w:left="5836" w:hanging="285"/>
      </w:pPr>
      <w:rPr>
        <w:rFonts w:hint="default"/>
        <w:lang w:val="en-US" w:eastAsia="en-US" w:bidi="ar-SA"/>
      </w:rPr>
    </w:lvl>
  </w:abstractNum>
  <w:abstractNum w:abstractNumId="99"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85C405B"/>
    <w:multiLevelType w:val="hybridMultilevel"/>
    <w:tmpl w:val="3934EB64"/>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2"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3" w15:restartNumberingAfterBreak="0">
    <w:nsid w:val="49673DFA"/>
    <w:multiLevelType w:val="hybridMultilevel"/>
    <w:tmpl w:val="DA78E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4AA264EE"/>
    <w:multiLevelType w:val="hybridMultilevel"/>
    <w:tmpl w:val="B6F8B622"/>
    <w:lvl w:ilvl="0" w:tplc="E1062528">
      <w:numFmt w:val="bullet"/>
      <w:lvlText w:val=""/>
      <w:lvlJc w:val="left"/>
      <w:pPr>
        <w:ind w:left="2662" w:hanging="285"/>
      </w:pPr>
      <w:rPr>
        <w:rFonts w:ascii="Symbol" w:eastAsia="Symbol" w:hAnsi="Symbol" w:cs="Symbol" w:hint="default"/>
        <w:b w:val="0"/>
        <w:bCs w:val="0"/>
        <w:i w:val="0"/>
        <w:iCs w:val="0"/>
        <w:spacing w:val="0"/>
        <w:w w:val="100"/>
        <w:sz w:val="18"/>
        <w:szCs w:val="18"/>
        <w:lang w:val="en-US" w:eastAsia="en-US" w:bidi="ar-SA"/>
      </w:rPr>
    </w:lvl>
    <w:lvl w:ilvl="1" w:tplc="D21C2E9C">
      <w:numFmt w:val="bullet"/>
      <w:lvlText w:val="•"/>
      <w:lvlJc w:val="left"/>
      <w:pPr>
        <w:ind w:left="3584" w:hanging="285"/>
      </w:pPr>
      <w:rPr>
        <w:rFonts w:hint="default"/>
        <w:lang w:val="en-US" w:eastAsia="en-US" w:bidi="ar-SA"/>
      </w:rPr>
    </w:lvl>
    <w:lvl w:ilvl="2" w:tplc="845AE206">
      <w:numFmt w:val="bullet"/>
      <w:lvlText w:val="•"/>
      <w:lvlJc w:val="left"/>
      <w:pPr>
        <w:ind w:left="4509" w:hanging="285"/>
      </w:pPr>
      <w:rPr>
        <w:rFonts w:hint="default"/>
        <w:lang w:val="en-US" w:eastAsia="en-US" w:bidi="ar-SA"/>
      </w:rPr>
    </w:lvl>
    <w:lvl w:ilvl="3" w:tplc="99FE261E">
      <w:numFmt w:val="bullet"/>
      <w:lvlText w:val="•"/>
      <w:lvlJc w:val="left"/>
      <w:pPr>
        <w:ind w:left="5433" w:hanging="285"/>
      </w:pPr>
      <w:rPr>
        <w:rFonts w:hint="default"/>
        <w:lang w:val="en-US" w:eastAsia="en-US" w:bidi="ar-SA"/>
      </w:rPr>
    </w:lvl>
    <w:lvl w:ilvl="4" w:tplc="AD760F52">
      <w:numFmt w:val="bullet"/>
      <w:lvlText w:val="•"/>
      <w:lvlJc w:val="left"/>
      <w:pPr>
        <w:ind w:left="6358" w:hanging="285"/>
      </w:pPr>
      <w:rPr>
        <w:rFonts w:hint="default"/>
        <w:lang w:val="en-US" w:eastAsia="en-US" w:bidi="ar-SA"/>
      </w:rPr>
    </w:lvl>
    <w:lvl w:ilvl="5" w:tplc="22B4AFB2">
      <w:numFmt w:val="bullet"/>
      <w:lvlText w:val="•"/>
      <w:lvlJc w:val="left"/>
      <w:pPr>
        <w:ind w:left="7283" w:hanging="285"/>
      </w:pPr>
      <w:rPr>
        <w:rFonts w:hint="default"/>
        <w:lang w:val="en-US" w:eastAsia="en-US" w:bidi="ar-SA"/>
      </w:rPr>
    </w:lvl>
    <w:lvl w:ilvl="6" w:tplc="C5526D6A">
      <w:numFmt w:val="bullet"/>
      <w:lvlText w:val="•"/>
      <w:lvlJc w:val="left"/>
      <w:pPr>
        <w:ind w:left="8207" w:hanging="285"/>
      </w:pPr>
      <w:rPr>
        <w:rFonts w:hint="default"/>
        <w:lang w:val="en-US" w:eastAsia="en-US" w:bidi="ar-SA"/>
      </w:rPr>
    </w:lvl>
    <w:lvl w:ilvl="7" w:tplc="F284568A">
      <w:numFmt w:val="bullet"/>
      <w:lvlText w:val="•"/>
      <w:lvlJc w:val="left"/>
      <w:pPr>
        <w:ind w:left="9132" w:hanging="285"/>
      </w:pPr>
      <w:rPr>
        <w:rFonts w:hint="default"/>
        <w:lang w:val="en-US" w:eastAsia="en-US" w:bidi="ar-SA"/>
      </w:rPr>
    </w:lvl>
    <w:lvl w:ilvl="8" w:tplc="437A15D4">
      <w:numFmt w:val="bullet"/>
      <w:lvlText w:val="•"/>
      <w:lvlJc w:val="left"/>
      <w:pPr>
        <w:ind w:left="10057" w:hanging="285"/>
      </w:pPr>
      <w:rPr>
        <w:rFonts w:hint="default"/>
        <w:lang w:val="en-US" w:eastAsia="en-US" w:bidi="ar-SA"/>
      </w:rPr>
    </w:lvl>
  </w:abstractNum>
  <w:abstractNum w:abstractNumId="105" w15:restartNumberingAfterBreak="0">
    <w:nsid w:val="4BEB2832"/>
    <w:multiLevelType w:val="hybridMultilevel"/>
    <w:tmpl w:val="7E108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CD41C0B"/>
    <w:multiLevelType w:val="hybridMultilevel"/>
    <w:tmpl w:val="FDA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4D910AFB"/>
    <w:multiLevelType w:val="hybridMultilevel"/>
    <w:tmpl w:val="B03A10E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DA91E93"/>
    <w:multiLevelType w:val="hybridMultilevel"/>
    <w:tmpl w:val="637E7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EBA73EC"/>
    <w:multiLevelType w:val="hybridMultilevel"/>
    <w:tmpl w:val="FF5E6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4F1D430B"/>
    <w:multiLevelType w:val="hybridMultilevel"/>
    <w:tmpl w:val="9B1E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512964FF"/>
    <w:multiLevelType w:val="hybridMultilevel"/>
    <w:tmpl w:val="9C0AADCA"/>
    <w:lvl w:ilvl="0" w:tplc="AACE3F02">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95BAADB4">
      <w:numFmt w:val="bullet"/>
      <w:lvlText w:val="•"/>
      <w:lvlJc w:val="left"/>
      <w:pPr>
        <w:ind w:left="1294" w:hanging="285"/>
      </w:pPr>
      <w:rPr>
        <w:rFonts w:hint="default"/>
        <w:lang w:val="en-US" w:eastAsia="en-US" w:bidi="ar-SA"/>
      </w:rPr>
    </w:lvl>
    <w:lvl w:ilvl="2" w:tplc="7A4048B6">
      <w:numFmt w:val="bullet"/>
      <w:lvlText w:val="•"/>
      <w:lvlJc w:val="left"/>
      <w:pPr>
        <w:ind w:left="2189" w:hanging="285"/>
      </w:pPr>
      <w:rPr>
        <w:rFonts w:hint="default"/>
        <w:lang w:val="en-US" w:eastAsia="en-US" w:bidi="ar-SA"/>
      </w:rPr>
    </w:lvl>
    <w:lvl w:ilvl="3" w:tplc="E4A063B8">
      <w:numFmt w:val="bullet"/>
      <w:lvlText w:val="•"/>
      <w:lvlJc w:val="left"/>
      <w:pPr>
        <w:ind w:left="3084" w:hanging="285"/>
      </w:pPr>
      <w:rPr>
        <w:rFonts w:hint="default"/>
        <w:lang w:val="en-US" w:eastAsia="en-US" w:bidi="ar-SA"/>
      </w:rPr>
    </w:lvl>
    <w:lvl w:ilvl="4" w:tplc="E5185ADA">
      <w:numFmt w:val="bullet"/>
      <w:lvlText w:val="•"/>
      <w:lvlJc w:val="left"/>
      <w:pPr>
        <w:ind w:left="3979" w:hanging="285"/>
      </w:pPr>
      <w:rPr>
        <w:rFonts w:hint="default"/>
        <w:lang w:val="en-US" w:eastAsia="en-US" w:bidi="ar-SA"/>
      </w:rPr>
    </w:lvl>
    <w:lvl w:ilvl="5" w:tplc="EFE848AC">
      <w:numFmt w:val="bullet"/>
      <w:lvlText w:val="•"/>
      <w:lvlJc w:val="left"/>
      <w:pPr>
        <w:ind w:left="4874" w:hanging="285"/>
      </w:pPr>
      <w:rPr>
        <w:rFonts w:hint="default"/>
        <w:lang w:val="en-US" w:eastAsia="en-US" w:bidi="ar-SA"/>
      </w:rPr>
    </w:lvl>
    <w:lvl w:ilvl="6" w:tplc="429267F6">
      <w:numFmt w:val="bullet"/>
      <w:lvlText w:val="•"/>
      <w:lvlJc w:val="left"/>
      <w:pPr>
        <w:ind w:left="5769" w:hanging="285"/>
      </w:pPr>
      <w:rPr>
        <w:rFonts w:hint="default"/>
        <w:lang w:val="en-US" w:eastAsia="en-US" w:bidi="ar-SA"/>
      </w:rPr>
    </w:lvl>
    <w:lvl w:ilvl="7" w:tplc="E168D79A">
      <w:numFmt w:val="bullet"/>
      <w:lvlText w:val="•"/>
      <w:lvlJc w:val="left"/>
      <w:pPr>
        <w:ind w:left="6664" w:hanging="285"/>
      </w:pPr>
      <w:rPr>
        <w:rFonts w:hint="default"/>
        <w:lang w:val="en-US" w:eastAsia="en-US" w:bidi="ar-SA"/>
      </w:rPr>
    </w:lvl>
    <w:lvl w:ilvl="8" w:tplc="DED05D92">
      <w:numFmt w:val="bullet"/>
      <w:lvlText w:val="•"/>
      <w:lvlJc w:val="left"/>
      <w:pPr>
        <w:ind w:left="7559" w:hanging="285"/>
      </w:pPr>
      <w:rPr>
        <w:rFonts w:hint="default"/>
        <w:lang w:val="en-US" w:eastAsia="en-US" w:bidi="ar-SA"/>
      </w:rPr>
    </w:lvl>
  </w:abstractNum>
  <w:abstractNum w:abstractNumId="112"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113" w15:restartNumberingAfterBreak="0">
    <w:nsid w:val="51A270DA"/>
    <w:multiLevelType w:val="hybridMultilevel"/>
    <w:tmpl w:val="36085A1A"/>
    <w:lvl w:ilvl="0" w:tplc="332A5FDE">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37261876">
      <w:numFmt w:val="bullet"/>
      <w:lvlText w:val="•"/>
      <w:lvlJc w:val="left"/>
      <w:pPr>
        <w:ind w:left="993" w:hanging="285"/>
      </w:pPr>
      <w:rPr>
        <w:rFonts w:hint="default"/>
        <w:lang w:val="en-US" w:eastAsia="en-US" w:bidi="ar-SA"/>
      </w:rPr>
    </w:lvl>
    <w:lvl w:ilvl="2" w:tplc="BB4E33FC">
      <w:numFmt w:val="bullet"/>
      <w:lvlText w:val="•"/>
      <w:lvlJc w:val="left"/>
      <w:pPr>
        <w:ind w:left="1606" w:hanging="285"/>
      </w:pPr>
      <w:rPr>
        <w:rFonts w:hint="default"/>
        <w:lang w:val="en-US" w:eastAsia="en-US" w:bidi="ar-SA"/>
      </w:rPr>
    </w:lvl>
    <w:lvl w:ilvl="3" w:tplc="D2D02034">
      <w:numFmt w:val="bullet"/>
      <w:lvlText w:val="•"/>
      <w:lvlJc w:val="left"/>
      <w:pPr>
        <w:ind w:left="2219" w:hanging="285"/>
      </w:pPr>
      <w:rPr>
        <w:rFonts w:hint="default"/>
        <w:lang w:val="en-US" w:eastAsia="en-US" w:bidi="ar-SA"/>
      </w:rPr>
    </w:lvl>
    <w:lvl w:ilvl="4" w:tplc="F356DA30">
      <w:numFmt w:val="bullet"/>
      <w:lvlText w:val="•"/>
      <w:lvlJc w:val="left"/>
      <w:pPr>
        <w:ind w:left="2833" w:hanging="285"/>
      </w:pPr>
      <w:rPr>
        <w:rFonts w:hint="default"/>
        <w:lang w:val="en-US" w:eastAsia="en-US" w:bidi="ar-SA"/>
      </w:rPr>
    </w:lvl>
    <w:lvl w:ilvl="5" w:tplc="E6BA1708">
      <w:numFmt w:val="bullet"/>
      <w:lvlText w:val="•"/>
      <w:lvlJc w:val="left"/>
      <w:pPr>
        <w:ind w:left="3446" w:hanging="285"/>
      </w:pPr>
      <w:rPr>
        <w:rFonts w:hint="default"/>
        <w:lang w:val="en-US" w:eastAsia="en-US" w:bidi="ar-SA"/>
      </w:rPr>
    </w:lvl>
    <w:lvl w:ilvl="6" w:tplc="0BB0A4AC">
      <w:numFmt w:val="bullet"/>
      <w:lvlText w:val="•"/>
      <w:lvlJc w:val="left"/>
      <w:pPr>
        <w:ind w:left="4059" w:hanging="285"/>
      </w:pPr>
      <w:rPr>
        <w:rFonts w:hint="default"/>
        <w:lang w:val="en-US" w:eastAsia="en-US" w:bidi="ar-SA"/>
      </w:rPr>
    </w:lvl>
    <w:lvl w:ilvl="7" w:tplc="DD9C55CC">
      <w:numFmt w:val="bullet"/>
      <w:lvlText w:val="•"/>
      <w:lvlJc w:val="left"/>
      <w:pPr>
        <w:ind w:left="4673" w:hanging="285"/>
      </w:pPr>
      <w:rPr>
        <w:rFonts w:hint="default"/>
        <w:lang w:val="en-US" w:eastAsia="en-US" w:bidi="ar-SA"/>
      </w:rPr>
    </w:lvl>
    <w:lvl w:ilvl="8" w:tplc="EBF255C0">
      <w:numFmt w:val="bullet"/>
      <w:lvlText w:val="•"/>
      <w:lvlJc w:val="left"/>
      <w:pPr>
        <w:ind w:left="5286" w:hanging="285"/>
      </w:pPr>
      <w:rPr>
        <w:rFonts w:hint="default"/>
        <w:lang w:val="en-US" w:eastAsia="en-US" w:bidi="ar-SA"/>
      </w:rPr>
    </w:lvl>
  </w:abstractNum>
  <w:abstractNum w:abstractNumId="114"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5302421C"/>
    <w:multiLevelType w:val="hybridMultilevel"/>
    <w:tmpl w:val="CFDE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735913"/>
    <w:multiLevelType w:val="hybridMultilevel"/>
    <w:tmpl w:val="0FF47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119" w15:restartNumberingAfterBreak="0">
    <w:nsid w:val="573319D1"/>
    <w:multiLevelType w:val="hybridMultilevel"/>
    <w:tmpl w:val="EDE62EAA"/>
    <w:lvl w:ilvl="0" w:tplc="11E2544A">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20" w15:restartNumberingAfterBreak="0">
    <w:nsid w:val="587B2398"/>
    <w:multiLevelType w:val="hybridMultilevel"/>
    <w:tmpl w:val="5476AF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58B97EB4"/>
    <w:multiLevelType w:val="hybridMultilevel"/>
    <w:tmpl w:val="3EC8E540"/>
    <w:lvl w:ilvl="0" w:tplc="82FC63B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7EA9F4C">
      <w:numFmt w:val="bullet"/>
      <w:lvlText w:val="•"/>
      <w:lvlJc w:val="left"/>
      <w:pPr>
        <w:ind w:left="1062" w:hanging="285"/>
      </w:pPr>
      <w:rPr>
        <w:rFonts w:hint="default"/>
        <w:lang w:val="en-US" w:eastAsia="en-US" w:bidi="ar-SA"/>
      </w:rPr>
    </w:lvl>
    <w:lvl w:ilvl="2" w:tplc="A9BC1D50">
      <w:numFmt w:val="bullet"/>
      <w:lvlText w:val="•"/>
      <w:lvlJc w:val="left"/>
      <w:pPr>
        <w:ind w:left="1744" w:hanging="285"/>
      </w:pPr>
      <w:rPr>
        <w:rFonts w:hint="default"/>
        <w:lang w:val="en-US" w:eastAsia="en-US" w:bidi="ar-SA"/>
      </w:rPr>
    </w:lvl>
    <w:lvl w:ilvl="3" w:tplc="D66C79C4">
      <w:numFmt w:val="bullet"/>
      <w:lvlText w:val="•"/>
      <w:lvlJc w:val="left"/>
      <w:pPr>
        <w:ind w:left="2426" w:hanging="285"/>
      </w:pPr>
      <w:rPr>
        <w:rFonts w:hint="default"/>
        <w:lang w:val="en-US" w:eastAsia="en-US" w:bidi="ar-SA"/>
      </w:rPr>
    </w:lvl>
    <w:lvl w:ilvl="4" w:tplc="B83200DC">
      <w:numFmt w:val="bullet"/>
      <w:lvlText w:val="•"/>
      <w:lvlJc w:val="left"/>
      <w:pPr>
        <w:ind w:left="3108" w:hanging="285"/>
      </w:pPr>
      <w:rPr>
        <w:rFonts w:hint="default"/>
        <w:lang w:val="en-US" w:eastAsia="en-US" w:bidi="ar-SA"/>
      </w:rPr>
    </w:lvl>
    <w:lvl w:ilvl="5" w:tplc="7A3CE744">
      <w:numFmt w:val="bullet"/>
      <w:lvlText w:val="•"/>
      <w:lvlJc w:val="left"/>
      <w:pPr>
        <w:ind w:left="3790" w:hanging="285"/>
      </w:pPr>
      <w:rPr>
        <w:rFonts w:hint="default"/>
        <w:lang w:val="en-US" w:eastAsia="en-US" w:bidi="ar-SA"/>
      </w:rPr>
    </w:lvl>
    <w:lvl w:ilvl="6" w:tplc="CBA2BF50">
      <w:numFmt w:val="bullet"/>
      <w:lvlText w:val="•"/>
      <w:lvlJc w:val="left"/>
      <w:pPr>
        <w:ind w:left="4472" w:hanging="285"/>
      </w:pPr>
      <w:rPr>
        <w:rFonts w:hint="default"/>
        <w:lang w:val="en-US" w:eastAsia="en-US" w:bidi="ar-SA"/>
      </w:rPr>
    </w:lvl>
    <w:lvl w:ilvl="7" w:tplc="FEA22CA0">
      <w:numFmt w:val="bullet"/>
      <w:lvlText w:val="•"/>
      <w:lvlJc w:val="left"/>
      <w:pPr>
        <w:ind w:left="5154" w:hanging="285"/>
      </w:pPr>
      <w:rPr>
        <w:rFonts w:hint="default"/>
        <w:lang w:val="en-US" w:eastAsia="en-US" w:bidi="ar-SA"/>
      </w:rPr>
    </w:lvl>
    <w:lvl w:ilvl="8" w:tplc="6D888376">
      <w:numFmt w:val="bullet"/>
      <w:lvlText w:val="•"/>
      <w:lvlJc w:val="left"/>
      <w:pPr>
        <w:ind w:left="5836" w:hanging="285"/>
      </w:pPr>
      <w:rPr>
        <w:rFonts w:hint="default"/>
        <w:lang w:val="en-US" w:eastAsia="en-US" w:bidi="ar-SA"/>
      </w:rPr>
    </w:lvl>
  </w:abstractNum>
  <w:abstractNum w:abstractNumId="122" w15:restartNumberingAfterBreak="0">
    <w:nsid w:val="5A013187"/>
    <w:multiLevelType w:val="hybridMultilevel"/>
    <w:tmpl w:val="6B50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AFD7783"/>
    <w:multiLevelType w:val="hybridMultilevel"/>
    <w:tmpl w:val="7DE64CE4"/>
    <w:lvl w:ilvl="0" w:tplc="3E08052C">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A0A41DC8">
      <w:numFmt w:val="bullet"/>
      <w:lvlText w:val="•"/>
      <w:lvlJc w:val="left"/>
      <w:pPr>
        <w:ind w:left="1259" w:hanging="285"/>
      </w:pPr>
      <w:rPr>
        <w:rFonts w:hint="default"/>
        <w:lang w:val="en-US" w:eastAsia="en-US" w:bidi="ar-SA"/>
      </w:rPr>
    </w:lvl>
    <w:lvl w:ilvl="2" w:tplc="D20C953A">
      <w:numFmt w:val="bullet"/>
      <w:lvlText w:val="•"/>
      <w:lvlJc w:val="left"/>
      <w:pPr>
        <w:ind w:left="2158" w:hanging="285"/>
      </w:pPr>
      <w:rPr>
        <w:rFonts w:hint="default"/>
        <w:lang w:val="en-US" w:eastAsia="en-US" w:bidi="ar-SA"/>
      </w:rPr>
    </w:lvl>
    <w:lvl w:ilvl="3" w:tplc="41D61FF0">
      <w:numFmt w:val="bullet"/>
      <w:lvlText w:val="•"/>
      <w:lvlJc w:val="left"/>
      <w:pPr>
        <w:ind w:left="3058" w:hanging="285"/>
      </w:pPr>
      <w:rPr>
        <w:rFonts w:hint="default"/>
        <w:lang w:val="en-US" w:eastAsia="en-US" w:bidi="ar-SA"/>
      </w:rPr>
    </w:lvl>
    <w:lvl w:ilvl="4" w:tplc="808E460E">
      <w:numFmt w:val="bullet"/>
      <w:lvlText w:val="•"/>
      <w:lvlJc w:val="left"/>
      <w:pPr>
        <w:ind w:left="3957" w:hanging="285"/>
      </w:pPr>
      <w:rPr>
        <w:rFonts w:hint="default"/>
        <w:lang w:val="en-US" w:eastAsia="en-US" w:bidi="ar-SA"/>
      </w:rPr>
    </w:lvl>
    <w:lvl w:ilvl="5" w:tplc="F3DA90E4">
      <w:numFmt w:val="bullet"/>
      <w:lvlText w:val="•"/>
      <w:lvlJc w:val="left"/>
      <w:pPr>
        <w:ind w:left="4857" w:hanging="285"/>
      </w:pPr>
      <w:rPr>
        <w:rFonts w:hint="default"/>
        <w:lang w:val="en-US" w:eastAsia="en-US" w:bidi="ar-SA"/>
      </w:rPr>
    </w:lvl>
    <w:lvl w:ilvl="6" w:tplc="21C04B54">
      <w:numFmt w:val="bullet"/>
      <w:lvlText w:val="•"/>
      <w:lvlJc w:val="left"/>
      <w:pPr>
        <w:ind w:left="5756" w:hanging="285"/>
      </w:pPr>
      <w:rPr>
        <w:rFonts w:hint="default"/>
        <w:lang w:val="en-US" w:eastAsia="en-US" w:bidi="ar-SA"/>
      </w:rPr>
    </w:lvl>
    <w:lvl w:ilvl="7" w:tplc="648A574C">
      <w:numFmt w:val="bullet"/>
      <w:lvlText w:val="•"/>
      <w:lvlJc w:val="left"/>
      <w:pPr>
        <w:ind w:left="6655" w:hanging="285"/>
      </w:pPr>
      <w:rPr>
        <w:rFonts w:hint="default"/>
        <w:lang w:val="en-US" w:eastAsia="en-US" w:bidi="ar-SA"/>
      </w:rPr>
    </w:lvl>
    <w:lvl w:ilvl="8" w:tplc="78A033D4">
      <w:numFmt w:val="bullet"/>
      <w:lvlText w:val="•"/>
      <w:lvlJc w:val="left"/>
      <w:pPr>
        <w:ind w:left="7555" w:hanging="285"/>
      </w:pPr>
      <w:rPr>
        <w:rFonts w:hint="default"/>
        <w:lang w:val="en-US" w:eastAsia="en-US" w:bidi="ar-SA"/>
      </w:rPr>
    </w:lvl>
  </w:abstractNum>
  <w:abstractNum w:abstractNumId="124" w15:restartNumberingAfterBreak="0">
    <w:nsid w:val="5C1C7A71"/>
    <w:multiLevelType w:val="hybridMultilevel"/>
    <w:tmpl w:val="3A26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5CF5761B"/>
    <w:multiLevelType w:val="hybridMultilevel"/>
    <w:tmpl w:val="E512A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5D3C1A13"/>
    <w:multiLevelType w:val="hybridMultilevel"/>
    <w:tmpl w:val="0BB68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5D51486D"/>
    <w:multiLevelType w:val="hybridMultilevel"/>
    <w:tmpl w:val="97FA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60597593"/>
    <w:multiLevelType w:val="hybridMultilevel"/>
    <w:tmpl w:val="A3B8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0B54669"/>
    <w:multiLevelType w:val="hybridMultilevel"/>
    <w:tmpl w:val="B524A828"/>
    <w:lvl w:ilvl="0" w:tplc="89E807E2">
      <w:start w:val="1"/>
      <w:numFmt w:val="decimal"/>
      <w:lvlText w:val="%1."/>
      <w:lvlJc w:val="left"/>
      <w:pPr>
        <w:ind w:left="391" w:hanging="285"/>
      </w:pPr>
      <w:rPr>
        <w:rFonts w:ascii="Arial" w:eastAsia="Arial" w:hAnsi="Arial" w:cs="Arial" w:hint="default"/>
        <w:b w:val="0"/>
        <w:bCs w:val="0"/>
        <w:i w:val="0"/>
        <w:iCs w:val="0"/>
        <w:spacing w:val="-1"/>
        <w:w w:val="99"/>
        <w:sz w:val="18"/>
        <w:szCs w:val="18"/>
        <w:lang w:val="en-US" w:eastAsia="en-US" w:bidi="ar-SA"/>
      </w:rPr>
    </w:lvl>
    <w:lvl w:ilvl="1" w:tplc="D200E852">
      <w:numFmt w:val="bullet"/>
      <w:lvlText w:val="•"/>
      <w:lvlJc w:val="left"/>
      <w:pPr>
        <w:ind w:left="1293" w:hanging="285"/>
      </w:pPr>
      <w:rPr>
        <w:rFonts w:hint="default"/>
        <w:lang w:val="en-US" w:eastAsia="en-US" w:bidi="ar-SA"/>
      </w:rPr>
    </w:lvl>
    <w:lvl w:ilvl="2" w:tplc="1C08D3B8">
      <w:numFmt w:val="bullet"/>
      <w:lvlText w:val="•"/>
      <w:lvlJc w:val="left"/>
      <w:pPr>
        <w:ind w:left="2186" w:hanging="285"/>
      </w:pPr>
      <w:rPr>
        <w:rFonts w:hint="default"/>
        <w:lang w:val="en-US" w:eastAsia="en-US" w:bidi="ar-SA"/>
      </w:rPr>
    </w:lvl>
    <w:lvl w:ilvl="3" w:tplc="CE844110">
      <w:numFmt w:val="bullet"/>
      <w:lvlText w:val="•"/>
      <w:lvlJc w:val="left"/>
      <w:pPr>
        <w:ind w:left="3080" w:hanging="285"/>
      </w:pPr>
      <w:rPr>
        <w:rFonts w:hint="default"/>
        <w:lang w:val="en-US" w:eastAsia="en-US" w:bidi="ar-SA"/>
      </w:rPr>
    </w:lvl>
    <w:lvl w:ilvl="4" w:tplc="8E3E6D5C">
      <w:numFmt w:val="bullet"/>
      <w:lvlText w:val="•"/>
      <w:lvlJc w:val="left"/>
      <w:pPr>
        <w:ind w:left="3973" w:hanging="285"/>
      </w:pPr>
      <w:rPr>
        <w:rFonts w:hint="default"/>
        <w:lang w:val="en-US" w:eastAsia="en-US" w:bidi="ar-SA"/>
      </w:rPr>
    </w:lvl>
    <w:lvl w:ilvl="5" w:tplc="F5CAF0AE">
      <w:numFmt w:val="bullet"/>
      <w:lvlText w:val="•"/>
      <w:lvlJc w:val="left"/>
      <w:pPr>
        <w:ind w:left="4867" w:hanging="285"/>
      </w:pPr>
      <w:rPr>
        <w:rFonts w:hint="default"/>
        <w:lang w:val="en-US" w:eastAsia="en-US" w:bidi="ar-SA"/>
      </w:rPr>
    </w:lvl>
    <w:lvl w:ilvl="6" w:tplc="FB188168">
      <w:numFmt w:val="bullet"/>
      <w:lvlText w:val="•"/>
      <w:lvlJc w:val="left"/>
      <w:pPr>
        <w:ind w:left="5760" w:hanging="285"/>
      </w:pPr>
      <w:rPr>
        <w:rFonts w:hint="default"/>
        <w:lang w:val="en-US" w:eastAsia="en-US" w:bidi="ar-SA"/>
      </w:rPr>
    </w:lvl>
    <w:lvl w:ilvl="7" w:tplc="DC30B4F4">
      <w:numFmt w:val="bullet"/>
      <w:lvlText w:val="•"/>
      <w:lvlJc w:val="left"/>
      <w:pPr>
        <w:ind w:left="6653" w:hanging="285"/>
      </w:pPr>
      <w:rPr>
        <w:rFonts w:hint="default"/>
        <w:lang w:val="en-US" w:eastAsia="en-US" w:bidi="ar-SA"/>
      </w:rPr>
    </w:lvl>
    <w:lvl w:ilvl="8" w:tplc="7C125270">
      <w:numFmt w:val="bullet"/>
      <w:lvlText w:val="•"/>
      <w:lvlJc w:val="left"/>
      <w:pPr>
        <w:ind w:left="7547" w:hanging="285"/>
      </w:pPr>
      <w:rPr>
        <w:rFonts w:hint="default"/>
        <w:lang w:val="en-US" w:eastAsia="en-US" w:bidi="ar-SA"/>
      </w:rPr>
    </w:lvl>
  </w:abstractNum>
  <w:abstractNum w:abstractNumId="131" w15:restartNumberingAfterBreak="0">
    <w:nsid w:val="61967C00"/>
    <w:multiLevelType w:val="hybridMultilevel"/>
    <w:tmpl w:val="9B70AE6E"/>
    <w:lvl w:ilvl="0" w:tplc="4CACD4F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E4E54B4">
      <w:numFmt w:val="bullet"/>
      <w:lvlText w:val="•"/>
      <w:lvlJc w:val="left"/>
      <w:pPr>
        <w:ind w:left="1072" w:hanging="285"/>
      </w:pPr>
      <w:rPr>
        <w:rFonts w:hint="default"/>
        <w:lang w:val="en-US" w:eastAsia="en-US" w:bidi="ar-SA"/>
      </w:rPr>
    </w:lvl>
    <w:lvl w:ilvl="2" w:tplc="E15AB87E">
      <w:numFmt w:val="bullet"/>
      <w:lvlText w:val="•"/>
      <w:lvlJc w:val="left"/>
      <w:pPr>
        <w:ind w:left="1765" w:hanging="285"/>
      </w:pPr>
      <w:rPr>
        <w:rFonts w:hint="default"/>
        <w:lang w:val="en-US" w:eastAsia="en-US" w:bidi="ar-SA"/>
      </w:rPr>
    </w:lvl>
    <w:lvl w:ilvl="3" w:tplc="63B6B606">
      <w:numFmt w:val="bullet"/>
      <w:lvlText w:val="•"/>
      <w:lvlJc w:val="left"/>
      <w:pPr>
        <w:ind w:left="2458" w:hanging="285"/>
      </w:pPr>
      <w:rPr>
        <w:rFonts w:hint="default"/>
        <w:lang w:val="en-US" w:eastAsia="en-US" w:bidi="ar-SA"/>
      </w:rPr>
    </w:lvl>
    <w:lvl w:ilvl="4" w:tplc="AF749408">
      <w:numFmt w:val="bullet"/>
      <w:lvlText w:val="•"/>
      <w:lvlJc w:val="left"/>
      <w:pPr>
        <w:ind w:left="3150" w:hanging="285"/>
      </w:pPr>
      <w:rPr>
        <w:rFonts w:hint="default"/>
        <w:lang w:val="en-US" w:eastAsia="en-US" w:bidi="ar-SA"/>
      </w:rPr>
    </w:lvl>
    <w:lvl w:ilvl="5" w:tplc="8F08961E">
      <w:numFmt w:val="bullet"/>
      <w:lvlText w:val="•"/>
      <w:lvlJc w:val="left"/>
      <w:pPr>
        <w:ind w:left="3843" w:hanging="285"/>
      </w:pPr>
      <w:rPr>
        <w:rFonts w:hint="default"/>
        <w:lang w:val="en-US" w:eastAsia="en-US" w:bidi="ar-SA"/>
      </w:rPr>
    </w:lvl>
    <w:lvl w:ilvl="6" w:tplc="A57C05BE">
      <w:numFmt w:val="bullet"/>
      <w:lvlText w:val="•"/>
      <w:lvlJc w:val="left"/>
      <w:pPr>
        <w:ind w:left="4536" w:hanging="285"/>
      </w:pPr>
      <w:rPr>
        <w:rFonts w:hint="default"/>
        <w:lang w:val="en-US" w:eastAsia="en-US" w:bidi="ar-SA"/>
      </w:rPr>
    </w:lvl>
    <w:lvl w:ilvl="7" w:tplc="9126E000">
      <w:numFmt w:val="bullet"/>
      <w:lvlText w:val="•"/>
      <w:lvlJc w:val="left"/>
      <w:pPr>
        <w:ind w:left="5229" w:hanging="285"/>
      </w:pPr>
      <w:rPr>
        <w:rFonts w:hint="default"/>
        <w:lang w:val="en-US" w:eastAsia="en-US" w:bidi="ar-SA"/>
      </w:rPr>
    </w:lvl>
    <w:lvl w:ilvl="8" w:tplc="1ACC798C">
      <w:numFmt w:val="bullet"/>
      <w:lvlText w:val="•"/>
      <w:lvlJc w:val="left"/>
      <w:pPr>
        <w:ind w:left="5921" w:hanging="285"/>
      </w:pPr>
      <w:rPr>
        <w:rFonts w:hint="default"/>
        <w:lang w:val="en-US" w:eastAsia="en-US" w:bidi="ar-SA"/>
      </w:rPr>
    </w:lvl>
  </w:abstractNum>
  <w:abstractNum w:abstractNumId="132" w15:restartNumberingAfterBreak="0">
    <w:nsid w:val="61C80059"/>
    <w:multiLevelType w:val="hybridMultilevel"/>
    <w:tmpl w:val="32B6D8AC"/>
    <w:lvl w:ilvl="0" w:tplc="C30E85B0">
      <w:start w:val="1"/>
      <w:numFmt w:val="decimal"/>
      <w:pStyle w:val="BulletNumbered"/>
      <w:lvlText w:val="%1."/>
      <w:lvlJc w:val="left"/>
      <w:pPr>
        <w:ind w:left="644" w:hanging="360"/>
      </w:pPr>
      <w:rPr>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33" w15:restartNumberingAfterBreak="0">
    <w:nsid w:val="61C93537"/>
    <w:multiLevelType w:val="hybridMultilevel"/>
    <w:tmpl w:val="8586E26A"/>
    <w:lvl w:ilvl="0" w:tplc="B4B27D7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152E906">
      <w:numFmt w:val="bullet"/>
      <w:lvlText w:val="•"/>
      <w:lvlJc w:val="left"/>
      <w:pPr>
        <w:ind w:left="1062" w:hanging="285"/>
      </w:pPr>
      <w:rPr>
        <w:rFonts w:hint="default"/>
        <w:lang w:val="en-US" w:eastAsia="en-US" w:bidi="ar-SA"/>
      </w:rPr>
    </w:lvl>
    <w:lvl w:ilvl="2" w:tplc="23FE2FBA">
      <w:numFmt w:val="bullet"/>
      <w:lvlText w:val="•"/>
      <w:lvlJc w:val="left"/>
      <w:pPr>
        <w:ind w:left="1744" w:hanging="285"/>
      </w:pPr>
      <w:rPr>
        <w:rFonts w:hint="default"/>
        <w:lang w:val="en-US" w:eastAsia="en-US" w:bidi="ar-SA"/>
      </w:rPr>
    </w:lvl>
    <w:lvl w:ilvl="3" w:tplc="47B0A42E">
      <w:numFmt w:val="bullet"/>
      <w:lvlText w:val="•"/>
      <w:lvlJc w:val="left"/>
      <w:pPr>
        <w:ind w:left="2426" w:hanging="285"/>
      </w:pPr>
      <w:rPr>
        <w:rFonts w:hint="default"/>
        <w:lang w:val="en-US" w:eastAsia="en-US" w:bidi="ar-SA"/>
      </w:rPr>
    </w:lvl>
    <w:lvl w:ilvl="4" w:tplc="23E2F384">
      <w:numFmt w:val="bullet"/>
      <w:lvlText w:val="•"/>
      <w:lvlJc w:val="left"/>
      <w:pPr>
        <w:ind w:left="3108" w:hanging="285"/>
      </w:pPr>
      <w:rPr>
        <w:rFonts w:hint="default"/>
        <w:lang w:val="en-US" w:eastAsia="en-US" w:bidi="ar-SA"/>
      </w:rPr>
    </w:lvl>
    <w:lvl w:ilvl="5" w:tplc="94ECB262">
      <w:numFmt w:val="bullet"/>
      <w:lvlText w:val="•"/>
      <w:lvlJc w:val="left"/>
      <w:pPr>
        <w:ind w:left="3790" w:hanging="285"/>
      </w:pPr>
      <w:rPr>
        <w:rFonts w:hint="default"/>
        <w:lang w:val="en-US" w:eastAsia="en-US" w:bidi="ar-SA"/>
      </w:rPr>
    </w:lvl>
    <w:lvl w:ilvl="6" w:tplc="D104FE5C">
      <w:numFmt w:val="bullet"/>
      <w:lvlText w:val="•"/>
      <w:lvlJc w:val="left"/>
      <w:pPr>
        <w:ind w:left="4472" w:hanging="285"/>
      </w:pPr>
      <w:rPr>
        <w:rFonts w:hint="default"/>
        <w:lang w:val="en-US" w:eastAsia="en-US" w:bidi="ar-SA"/>
      </w:rPr>
    </w:lvl>
    <w:lvl w:ilvl="7" w:tplc="B3BCA8B0">
      <w:numFmt w:val="bullet"/>
      <w:lvlText w:val="•"/>
      <w:lvlJc w:val="left"/>
      <w:pPr>
        <w:ind w:left="5154" w:hanging="285"/>
      </w:pPr>
      <w:rPr>
        <w:rFonts w:hint="default"/>
        <w:lang w:val="en-US" w:eastAsia="en-US" w:bidi="ar-SA"/>
      </w:rPr>
    </w:lvl>
    <w:lvl w:ilvl="8" w:tplc="E6C6CB34">
      <w:numFmt w:val="bullet"/>
      <w:lvlText w:val="•"/>
      <w:lvlJc w:val="left"/>
      <w:pPr>
        <w:ind w:left="5836" w:hanging="285"/>
      </w:pPr>
      <w:rPr>
        <w:rFonts w:hint="default"/>
        <w:lang w:val="en-US" w:eastAsia="en-US" w:bidi="ar-SA"/>
      </w:rPr>
    </w:lvl>
  </w:abstractNum>
  <w:abstractNum w:abstractNumId="134" w15:restartNumberingAfterBreak="0">
    <w:nsid w:val="631A1A22"/>
    <w:multiLevelType w:val="hybridMultilevel"/>
    <w:tmpl w:val="A202966A"/>
    <w:lvl w:ilvl="0" w:tplc="DA5200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C964F80">
      <w:numFmt w:val="bullet"/>
      <w:lvlText w:val="•"/>
      <w:lvlJc w:val="left"/>
      <w:pPr>
        <w:ind w:left="1062" w:hanging="285"/>
      </w:pPr>
      <w:rPr>
        <w:rFonts w:hint="default"/>
        <w:lang w:val="en-US" w:eastAsia="en-US" w:bidi="ar-SA"/>
      </w:rPr>
    </w:lvl>
    <w:lvl w:ilvl="2" w:tplc="5FF82888">
      <w:numFmt w:val="bullet"/>
      <w:lvlText w:val="•"/>
      <w:lvlJc w:val="left"/>
      <w:pPr>
        <w:ind w:left="1744" w:hanging="285"/>
      </w:pPr>
      <w:rPr>
        <w:rFonts w:hint="default"/>
        <w:lang w:val="en-US" w:eastAsia="en-US" w:bidi="ar-SA"/>
      </w:rPr>
    </w:lvl>
    <w:lvl w:ilvl="3" w:tplc="3ED846A4">
      <w:numFmt w:val="bullet"/>
      <w:lvlText w:val="•"/>
      <w:lvlJc w:val="left"/>
      <w:pPr>
        <w:ind w:left="2426" w:hanging="285"/>
      </w:pPr>
      <w:rPr>
        <w:rFonts w:hint="default"/>
        <w:lang w:val="en-US" w:eastAsia="en-US" w:bidi="ar-SA"/>
      </w:rPr>
    </w:lvl>
    <w:lvl w:ilvl="4" w:tplc="69DEDAC2">
      <w:numFmt w:val="bullet"/>
      <w:lvlText w:val="•"/>
      <w:lvlJc w:val="left"/>
      <w:pPr>
        <w:ind w:left="3108" w:hanging="285"/>
      </w:pPr>
      <w:rPr>
        <w:rFonts w:hint="default"/>
        <w:lang w:val="en-US" w:eastAsia="en-US" w:bidi="ar-SA"/>
      </w:rPr>
    </w:lvl>
    <w:lvl w:ilvl="5" w:tplc="D9D0A248">
      <w:numFmt w:val="bullet"/>
      <w:lvlText w:val="•"/>
      <w:lvlJc w:val="left"/>
      <w:pPr>
        <w:ind w:left="3790" w:hanging="285"/>
      </w:pPr>
      <w:rPr>
        <w:rFonts w:hint="default"/>
        <w:lang w:val="en-US" w:eastAsia="en-US" w:bidi="ar-SA"/>
      </w:rPr>
    </w:lvl>
    <w:lvl w:ilvl="6" w:tplc="18584E7A">
      <w:numFmt w:val="bullet"/>
      <w:lvlText w:val="•"/>
      <w:lvlJc w:val="left"/>
      <w:pPr>
        <w:ind w:left="4472" w:hanging="285"/>
      </w:pPr>
      <w:rPr>
        <w:rFonts w:hint="default"/>
        <w:lang w:val="en-US" w:eastAsia="en-US" w:bidi="ar-SA"/>
      </w:rPr>
    </w:lvl>
    <w:lvl w:ilvl="7" w:tplc="FDC64138">
      <w:numFmt w:val="bullet"/>
      <w:lvlText w:val="•"/>
      <w:lvlJc w:val="left"/>
      <w:pPr>
        <w:ind w:left="5154" w:hanging="285"/>
      </w:pPr>
      <w:rPr>
        <w:rFonts w:hint="default"/>
        <w:lang w:val="en-US" w:eastAsia="en-US" w:bidi="ar-SA"/>
      </w:rPr>
    </w:lvl>
    <w:lvl w:ilvl="8" w:tplc="5EA42922">
      <w:numFmt w:val="bullet"/>
      <w:lvlText w:val="•"/>
      <w:lvlJc w:val="left"/>
      <w:pPr>
        <w:ind w:left="5836" w:hanging="285"/>
      </w:pPr>
      <w:rPr>
        <w:rFonts w:hint="default"/>
        <w:lang w:val="en-US" w:eastAsia="en-US" w:bidi="ar-SA"/>
      </w:rPr>
    </w:lvl>
  </w:abstractNum>
  <w:abstractNum w:abstractNumId="135" w15:restartNumberingAfterBreak="0">
    <w:nsid w:val="637267A7"/>
    <w:multiLevelType w:val="hybridMultilevel"/>
    <w:tmpl w:val="8C12F2FA"/>
    <w:lvl w:ilvl="0" w:tplc="F9F83F2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2721184">
      <w:numFmt w:val="bullet"/>
      <w:lvlText w:val="•"/>
      <w:lvlJc w:val="left"/>
      <w:pPr>
        <w:ind w:left="1062" w:hanging="285"/>
      </w:pPr>
      <w:rPr>
        <w:rFonts w:hint="default"/>
        <w:lang w:val="en-US" w:eastAsia="en-US" w:bidi="ar-SA"/>
      </w:rPr>
    </w:lvl>
    <w:lvl w:ilvl="2" w:tplc="6A8CE72E">
      <w:numFmt w:val="bullet"/>
      <w:lvlText w:val="•"/>
      <w:lvlJc w:val="left"/>
      <w:pPr>
        <w:ind w:left="1744" w:hanging="285"/>
      </w:pPr>
      <w:rPr>
        <w:rFonts w:hint="default"/>
        <w:lang w:val="en-US" w:eastAsia="en-US" w:bidi="ar-SA"/>
      </w:rPr>
    </w:lvl>
    <w:lvl w:ilvl="3" w:tplc="57D4DB5C">
      <w:numFmt w:val="bullet"/>
      <w:lvlText w:val="•"/>
      <w:lvlJc w:val="left"/>
      <w:pPr>
        <w:ind w:left="2426" w:hanging="285"/>
      </w:pPr>
      <w:rPr>
        <w:rFonts w:hint="default"/>
        <w:lang w:val="en-US" w:eastAsia="en-US" w:bidi="ar-SA"/>
      </w:rPr>
    </w:lvl>
    <w:lvl w:ilvl="4" w:tplc="E46227C8">
      <w:numFmt w:val="bullet"/>
      <w:lvlText w:val="•"/>
      <w:lvlJc w:val="left"/>
      <w:pPr>
        <w:ind w:left="3108" w:hanging="285"/>
      </w:pPr>
      <w:rPr>
        <w:rFonts w:hint="default"/>
        <w:lang w:val="en-US" w:eastAsia="en-US" w:bidi="ar-SA"/>
      </w:rPr>
    </w:lvl>
    <w:lvl w:ilvl="5" w:tplc="728A8A32">
      <w:numFmt w:val="bullet"/>
      <w:lvlText w:val="•"/>
      <w:lvlJc w:val="left"/>
      <w:pPr>
        <w:ind w:left="3790" w:hanging="285"/>
      </w:pPr>
      <w:rPr>
        <w:rFonts w:hint="default"/>
        <w:lang w:val="en-US" w:eastAsia="en-US" w:bidi="ar-SA"/>
      </w:rPr>
    </w:lvl>
    <w:lvl w:ilvl="6" w:tplc="1BD62306">
      <w:numFmt w:val="bullet"/>
      <w:lvlText w:val="•"/>
      <w:lvlJc w:val="left"/>
      <w:pPr>
        <w:ind w:left="4472" w:hanging="285"/>
      </w:pPr>
      <w:rPr>
        <w:rFonts w:hint="default"/>
        <w:lang w:val="en-US" w:eastAsia="en-US" w:bidi="ar-SA"/>
      </w:rPr>
    </w:lvl>
    <w:lvl w:ilvl="7" w:tplc="015A3FBA">
      <w:numFmt w:val="bullet"/>
      <w:lvlText w:val="•"/>
      <w:lvlJc w:val="left"/>
      <w:pPr>
        <w:ind w:left="5154" w:hanging="285"/>
      </w:pPr>
      <w:rPr>
        <w:rFonts w:hint="default"/>
        <w:lang w:val="en-US" w:eastAsia="en-US" w:bidi="ar-SA"/>
      </w:rPr>
    </w:lvl>
    <w:lvl w:ilvl="8" w:tplc="12C69F62">
      <w:numFmt w:val="bullet"/>
      <w:lvlText w:val="•"/>
      <w:lvlJc w:val="left"/>
      <w:pPr>
        <w:ind w:left="5836" w:hanging="285"/>
      </w:pPr>
      <w:rPr>
        <w:rFonts w:hint="default"/>
        <w:lang w:val="en-US" w:eastAsia="en-US" w:bidi="ar-SA"/>
      </w:rPr>
    </w:lvl>
  </w:abstractNum>
  <w:abstractNum w:abstractNumId="136" w15:restartNumberingAfterBreak="0">
    <w:nsid w:val="64817844"/>
    <w:multiLevelType w:val="hybridMultilevel"/>
    <w:tmpl w:val="31FE2AA2"/>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64D626DD"/>
    <w:multiLevelType w:val="hybridMultilevel"/>
    <w:tmpl w:val="5D829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65251A08"/>
    <w:multiLevelType w:val="hybridMultilevel"/>
    <w:tmpl w:val="D32E3F48"/>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59E3A27"/>
    <w:multiLevelType w:val="hybridMultilevel"/>
    <w:tmpl w:val="646E3254"/>
    <w:lvl w:ilvl="0" w:tplc="138AF91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2E6A250">
      <w:numFmt w:val="bullet"/>
      <w:lvlText w:val="•"/>
      <w:lvlJc w:val="left"/>
      <w:pPr>
        <w:ind w:left="1072" w:hanging="285"/>
      </w:pPr>
      <w:rPr>
        <w:rFonts w:hint="default"/>
        <w:lang w:val="en-US" w:eastAsia="en-US" w:bidi="ar-SA"/>
      </w:rPr>
    </w:lvl>
    <w:lvl w:ilvl="2" w:tplc="7EE6A334">
      <w:numFmt w:val="bullet"/>
      <w:lvlText w:val="•"/>
      <w:lvlJc w:val="left"/>
      <w:pPr>
        <w:ind w:left="1765" w:hanging="285"/>
      </w:pPr>
      <w:rPr>
        <w:rFonts w:hint="default"/>
        <w:lang w:val="en-US" w:eastAsia="en-US" w:bidi="ar-SA"/>
      </w:rPr>
    </w:lvl>
    <w:lvl w:ilvl="3" w:tplc="B4E8DC98">
      <w:numFmt w:val="bullet"/>
      <w:lvlText w:val="•"/>
      <w:lvlJc w:val="left"/>
      <w:pPr>
        <w:ind w:left="2458" w:hanging="285"/>
      </w:pPr>
      <w:rPr>
        <w:rFonts w:hint="default"/>
        <w:lang w:val="en-US" w:eastAsia="en-US" w:bidi="ar-SA"/>
      </w:rPr>
    </w:lvl>
    <w:lvl w:ilvl="4" w:tplc="6C767DAC">
      <w:numFmt w:val="bullet"/>
      <w:lvlText w:val="•"/>
      <w:lvlJc w:val="left"/>
      <w:pPr>
        <w:ind w:left="3150" w:hanging="285"/>
      </w:pPr>
      <w:rPr>
        <w:rFonts w:hint="default"/>
        <w:lang w:val="en-US" w:eastAsia="en-US" w:bidi="ar-SA"/>
      </w:rPr>
    </w:lvl>
    <w:lvl w:ilvl="5" w:tplc="934687D2">
      <w:numFmt w:val="bullet"/>
      <w:lvlText w:val="•"/>
      <w:lvlJc w:val="left"/>
      <w:pPr>
        <w:ind w:left="3843" w:hanging="285"/>
      </w:pPr>
      <w:rPr>
        <w:rFonts w:hint="default"/>
        <w:lang w:val="en-US" w:eastAsia="en-US" w:bidi="ar-SA"/>
      </w:rPr>
    </w:lvl>
    <w:lvl w:ilvl="6" w:tplc="EBEA2E7E">
      <w:numFmt w:val="bullet"/>
      <w:lvlText w:val="•"/>
      <w:lvlJc w:val="left"/>
      <w:pPr>
        <w:ind w:left="4536" w:hanging="285"/>
      </w:pPr>
      <w:rPr>
        <w:rFonts w:hint="default"/>
        <w:lang w:val="en-US" w:eastAsia="en-US" w:bidi="ar-SA"/>
      </w:rPr>
    </w:lvl>
    <w:lvl w:ilvl="7" w:tplc="ED2E9088">
      <w:numFmt w:val="bullet"/>
      <w:lvlText w:val="•"/>
      <w:lvlJc w:val="left"/>
      <w:pPr>
        <w:ind w:left="5229" w:hanging="285"/>
      </w:pPr>
      <w:rPr>
        <w:rFonts w:hint="default"/>
        <w:lang w:val="en-US" w:eastAsia="en-US" w:bidi="ar-SA"/>
      </w:rPr>
    </w:lvl>
    <w:lvl w:ilvl="8" w:tplc="3172625E">
      <w:numFmt w:val="bullet"/>
      <w:lvlText w:val="•"/>
      <w:lvlJc w:val="left"/>
      <w:pPr>
        <w:ind w:left="5921" w:hanging="285"/>
      </w:pPr>
      <w:rPr>
        <w:rFonts w:hint="default"/>
        <w:lang w:val="en-US" w:eastAsia="en-US" w:bidi="ar-SA"/>
      </w:rPr>
    </w:lvl>
  </w:abstractNum>
  <w:abstractNum w:abstractNumId="140" w15:restartNumberingAfterBreak="0">
    <w:nsid w:val="682C2EE9"/>
    <w:multiLevelType w:val="hybridMultilevel"/>
    <w:tmpl w:val="C08097B2"/>
    <w:lvl w:ilvl="0" w:tplc="337CA6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7381AFE">
      <w:numFmt w:val="bullet"/>
      <w:lvlText w:val="•"/>
      <w:lvlJc w:val="left"/>
      <w:pPr>
        <w:ind w:left="1062" w:hanging="285"/>
      </w:pPr>
      <w:rPr>
        <w:rFonts w:hint="default"/>
        <w:lang w:val="en-US" w:eastAsia="en-US" w:bidi="ar-SA"/>
      </w:rPr>
    </w:lvl>
    <w:lvl w:ilvl="2" w:tplc="C36E0CA8">
      <w:numFmt w:val="bullet"/>
      <w:lvlText w:val="•"/>
      <w:lvlJc w:val="left"/>
      <w:pPr>
        <w:ind w:left="1744" w:hanging="285"/>
      </w:pPr>
      <w:rPr>
        <w:rFonts w:hint="default"/>
        <w:lang w:val="en-US" w:eastAsia="en-US" w:bidi="ar-SA"/>
      </w:rPr>
    </w:lvl>
    <w:lvl w:ilvl="3" w:tplc="0B66C97E">
      <w:numFmt w:val="bullet"/>
      <w:lvlText w:val="•"/>
      <w:lvlJc w:val="left"/>
      <w:pPr>
        <w:ind w:left="2426" w:hanging="285"/>
      </w:pPr>
      <w:rPr>
        <w:rFonts w:hint="default"/>
        <w:lang w:val="en-US" w:eastAsia="en-US" w:bidi="ar-SA"/>
      </w:rPr>
    </w:lvl>
    <w:lvl w:ilvl="4" w:tplc="73506538">
      <w:numFmt w:val="bullet"/>
      <w:lvlText w:val="•"/>
      <w:lvlJc w:val="left"/>
      <w:pPr>
        <w:ind w:left="3108" w:hanging="285"/>
      </w:pPr>
      <w:rPr>
        <w:rFonts w:hint="default"/>
        <w:lang w:val="en-US" w:eastAsia="en-US" w:bidi="ar-SA"/>
      </w:rPr>
    </w:lvl>
    <w:lvl w:ilvl="5" w:tplc="91D2A57C">
      <w:numFmt w:val="bullet"/>
      <w:lvlText w:val="•"/>
      <w:lvlJc w:val="left"/>
      <w:pPr>
        <w:ind w:left="3790" w:hanging="285"/>
      </w:pPr>
      <w:rPr>
        <w:rFonts w:hint="default"/>
        <w:lang w:val="en-US" w:eastAsia="en-US" w:bidi="ar-SA"/>
      </w:rPr>
    </w:lvl>
    <w:lvl w:ilvl="6" w:tplc="0D1AF73A">
      <w:numFmt w:val="bullet"/>
      <w:lvlText w:val="•"/>
      <w:lvlJc w:val="left"/>
      <w:pPr>
        <w:ind w:left="4472" w:hanging="285"/>
      </w:pPr>
      <w:rPr>
        <w:rFonts w:hint="default"/>
        <w:lang w:val="en-US" w:eastAsia="en-US" w:bidi="ar-SA"/>
      </w:rPr>
    </w:lvl>
    <w:lvl w:ilvl="7" w:tplc="2424E866">
      <w:numFmt w:val="bullet"/>
      <w:lvlText w:val="•"/>
      <w:lvlJc w:val="left"/>
      <w:pPr>
        <w:ind w:left="5154" w:hanging="285"/>
      </w:pPr>
      <w:rPr>
        <w:rFonts w:hint="default"/>
        <w:lang w:val="en-US" w:eastAsia="en-US" w:bidi="ar-SA"/>
      </w:rPr>
    </w:lvl>
    <w:lvl w:ilvl="8" w:tplc="1724FFAC">
      <w:numFmt w:val="bullet"/>
      <w:lvlText w:val="•"/>
      <w:lvlJc w:val="left"/>
      <w:pPr>
        <w:ind w:left="5836" w:hanging="285"/>
      </w:pPr>
      <w:rPr>
        <w:rFonts w:hint="default"/>
        <w:lang w:val="en-US" w:eastAsia="en-US" w:bidi="ar-SA"/>
      </w:rPr>
    </w:lvl>
  </w:abstractNum>
  <w:abstractNum w:abstractNumId="141" w15:restartNumberingAfterBreak="0">
    <w:nsid w:val="68735974"/>
    <w:multiLevelType w:val="hybridMultilevel"/>
    <w:tmpl w:val="077A149E"/>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950712A"/>
    <w:multiLevelType w:val="hybridMultilevel"/>
    <w:tmpl w:val="4E6E4C54"/>
    <w:lvl w:ilvl="0" w:tplc="C2E8B468">
      <w:numFmt w:val="bullet"/>
      <w:lvlText w:val=""/>
      <w:lvlJc w:val="left"/>
      <w:pPr>
        <w:ind w:left="387" w:hanging="285"/>
      </w:pPr>
      <w:rPr>
        <w:rFonts w:ascii="Symbol" w:eastAsia="Symbol" w:hAnsi="Symbol" w:cs="Symbol" w:hint="default"/>
        <w:b w:val="0"/>
        <w:bCs w:val="0"/>
        <w:i w:val="0"/>
        <w:iCs w:val="0"/>
        <w:spacing w:val="0"/>
        <w:w w:val="99"/>
        <w:sz w:val="16"/>
        <w:szCs w:val="16"/>
        <w:lang w:val="en-US" w:eastAsia="en-US" w:bidi="ar-SA"/>
      </w:rPr>
    </w:lvl>
    <w:lvl w:ilvl="1" w:tplc="A0A0B392">
      <w:numFmt w:val="bullet"/>
      <w:lvlText w:val="•"/>
      <w:lvlJc w:val="left"/>
      <w:pPr>
        <w:ind w:left="1088" w:hanging="285"/>
      </w:pPr>
      <w:rPr>
        <w:rFonts w:hint="default"/>
        <w:lang w:val="en-US" w:eastAsia="en-US" w:bidi="ar-SA"/>
      </w:rPr>
    </w:lvl>
    <w:lvl w:ilvl="2" w:tplc="644E761E">
      <w:numFmt w:val="bullet"/>
      <w:lvlText w:val="•"/>
      <w:lvlJc w:val="left"/>
      <w:pPr>
        <w:ind w:left="1797" w:hanging="285"/>
      </w:pPr>
      <w:rPr>
        <w:rFonts w:hint="default"/>
        <w:lang w:val="en-US" w:eastAsia="en-US" w:bidi="ar-SA"/>
      </w:rPr>
    </w:lvl>
    <w:lvl w:ilvl="3" w:tplc="F174B3EA">
      <w:numFmt w:val="bullet"/>
      <w:lvlText w:val="•"/>
      <w:lvlJc w:val="left"/>
      <w:pPr>
        <w:ind w:left="2506" w:hanging="285"/>
      </w:pPr>
      <w:rPr>
        <w:rFonts w:hint="default"/>
        <w:lang w:val="en-US" w:eastAsia="en-US" w:bidi="ar-SA"/>
      </w:rPr>
    </w:lvl>
    <w:lvl w:ilvl="4" w:tplc="9A702BD4">
      <w:numFmt w:val="bullet"/>
      <w:lvlText w:val="•"/>
      <w:lvlJc w:val="left"/>
      <w:pPr>
        <w:ind w:left="3215" w:hanging="285"/>
      </w:pPr>
      <w:rPr>
        <w:rFonts w:hint="default"/>
        <w:lang w:val="en-US" w:eastAsia="en-US" w:bidi="ar-SA"/>
      </w:rPr>
    </w:lvl>
    <w:lvl w:ilvl="5" w:tplc="D84A1122">
      <w:numFmt w:val="bullet"/>
      <w:lvlText w:val="•"/>
      <w:lvlJc w:val="left"/>
      <w:pPr>
        <w:ind w:left="3924" w:hanging="285"/>
      </w:pPr>
      <w:rPr>
        <w:rFonts w:hint="default"/>
        <w:lang w:val="en-US" w:eastAsia="en-US" w:bidi="ar-SA"/>
      </w:rPr>
    </w:lvl>
    <w:lvl w:ilvl="6" w:tplc="AF8C13B6">
      <w:numFmt w:val="bullet"/>
      <w:lvlText w:val="•"/>
      <w:lvlJc w:val="left"/>
      <w:pPr>
        <w:ind w:left="4633" w:hanging="285"/>
      </w:pPr>
      <w:rPr>
        <w:rFonts w:hint="default"/>
        <w:lang w:val="en-US" w:eastAsia="en-US" w:bidi="ar-SA"/>
      </w:rPr>
    </w:lvl>
    <w:lvl w:ilvl="7" w:tplc="A6E29C28">
      <w:numFmt w:val="bullet"/>
      <w:lvlText w:val="•"/>
      <w:lvlJc w:val="left"/>
      <w:pPr>
        <w:ind w:left="5342" w:hanging="285"/>
      </w:pPr>
      <w:rPr>
        <w:rFonts w:hint="default"/>
        <w:lang w:val="en-US" w:eastAsia="en-US" w:bidi="ar-SA"/>
      </w:rPr>
    </w:lvl>
    <w:lvl w:ilvl="8" w:tplc="3DBEFB68">
      <w:numFmt w:val="bullet"/>
      <w:lvlText w:val="•"/>
      <w:lvlJc w:val="left"/>
      <w:pPr>
        <w:ind w:left="6051" w:hanging="285"/>
      </w:pPr>
      <w:rPr>
        <w:rFonts w:hint="default"/>
        <w:lang w:val="en-US" w:eastAsia="en-US" w:bidi="ar-SA"/>
      </w:rPr>
    </w:lvl>
  </w:abstractNum>
  <w:abstractNum w:abstractNumId="144" w15:restartNumberingAfterBreak="0">
    <w:nsid w:val="69D9026B"/>
    <w:multiLevelType w:val="hybridMultilevel"/>
    <w:tmpl w:val="C9402EF2"/>
    <w:lvl w:ilvl="0" w:tplc="70FCF5F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5F0DC4A">
      <w:numFmt w:val="bullet"/>
      <w:lvlText w:val="•"/>
      <w:lvlJc w:val="left"/>
      <w:pPr>
        <w:ind w:left="1062" w:hanging="285"/>
      </w:pPr>
      <w:rPr>
        <w:rFonts w:hint="default"/>
        <w:lang w:val="en-US" w:eastAsia="en-US" w:bidi="ar-SA"/>
      </w:rPr>
    </w:lvl>
    <w:lvl w:ilvl="2" w:tplc="8A6231C0">
      <w:numFmt w:val="bullet"/>
      <w:lvlText w:val="•"/>
      <w:lvlJc w:val="left"/>
      <w:pPr>
        <w:ind w:left="1744" w:hanging="285"/>
      </w:pPr>
      <w:rPr>
        <w:rFonts w:hint="default"/>
        <w:lang w:val="en-US" w:eastAsia="en-US" w:bidi="ar-SA"/>
      </w:rPr>
    </w:lvl>
    <w:lvl w:ilvl="3" w:tplc="0DA6E33A">
      <w:numFmt w:val="bullet"/>
      <w:lvlText w:val="•"/>
      <w:lvlJc w:val="left"/>
      <w:pPr>
        <w:ind w:left="2426" w:hanging="285"/>
      </w:pPr>
      <w:rPr>
        <w:rFonts w:hint="default"/>
        <w:lang w:val="en-US" w:eastAsia="en-US" w:bidi="ar-SA"/>
      </w:rPr>
    </w:lvl>
    <w:lvl w:ilvl="4" w:tplc="B87AA1B2">
      <w:numFmt w:val="bullet"/>
      <w:lvlText w:val="•"/>
      <w:lvlJc w:val="left"/>
      <w:pPr>
        <w:ind w:left="3108" w:hanging="285"/>
      </w:pPr>
      <w:rPr>
        <w:rFonts w:hint="default"/>
        <w:lang w:val="en-US" w:eastAsia="en-US" w:bidi="ar-SA"/>
      </w:rPr>
    </w:lvl>
    <w:lvl w:ilvl="5" w:tplc="AD9A67DC">
      <w:numFmt w:val="bullet"/>
      <w:lvlText w:val="•"/>
      <w:lvlJc w:val="left"/>
      <w:pPr>
        <w:ind w:left="3790" w:hanging="285"/>
      </w:pPr>
      <w:rPr>
        <w:rFonts w:hint="default"/>
        <w:lang w:val="en-US" w:eastAsia="en-US" w:bidi="ar-SA"/>
      </w:rPr>
    </w:lvl>
    <w:lvl w:ilvl="6" w:tplc="C6EE55D6">
      <w:numFmt w:val="bullet"/>
      <w:lvlText w:val="•"/>
      <w:lvlJc w:val="left"/>
      <w:pPr>
        <w:ind w:left="4472" w:hanging="285"/>
      </w:pPr>
      <w:rPr>
        <w:rFonts w:hint="default"/>
        <w:lang w:val="en-US" w:eastAsia="en-US" w:bidi="ar-SA"/>
      </w:rPr>
    </w:lvl>
    <w:lvl w:ilvl="7" w:tplc="754670B8">
      <w:numFmt w:val="bullet"/>
      <w:lvlText w:val="•"/>
      <w:lvlJc w:val="left"/>
      <w:pPr>
        <w:ind w:left="5154" w:hanging="285"/>
      </w:pPr>
      <w:rPr>
        <w:rFonts w:hint="default"/>
        <w:lang w:val="en-US" w:eastAsia="en-US" w:bidi="ar-SA"/>
      </w:rPr>
    </w:lvl>
    <w:lvl w:ilvl="8" w:tplc="C37CF7EA">
      <w:numFmt w:val="bullet"/>
      <w:lvlText w:val="•"/>
      <w:lvlJc w:val="left"/>
      <w:pPr>
        <w:ind w:left="5836" w:hanging="285"/>
      </w:pPr>
      <w:rPr>
        <w:rFonts w:hint="default"/>
        <w:lang w:val="en-US" w:eastAsia="en-US" w:bidi="ar-SA"/>
      </w:rPr>
    </w:lvl>
  </w:abstractNum>
  <w:abstractNum w:abstractNumId="145"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146" w15:restartNumberingAfterBreak="0">
    <w:nsid w:val="6B7824B7"/>
    <w:multiLevelType w:val="hybridMultilevel"/>
    <w:tmpl w:val="6B7CCBE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47" w15:restartNumberingAfterBreak="0">
    <w:nsid w:val="6B932651"/>
    <w:multiLevelType w:val="hybridMultilevel"/>
    <w:tmpl w:val="61BCD98C"/>
    <w:lvl w:ilvl="0" w:tplc="73D88FF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4BEFDA0">
      <w:numFmt w:val="bullet"/>
      <w:lvlText w:val="•"/>
      <w:lvlJc w:val="left"/>
      <w:pPr>
        <w:ind w:left="1062" w:hanging="285"/>
      </w:pPr>
      <w:rPr>
        <w:rFonts w:hint="default"/>
        <w:lang w:val="en-US" w:eastAsia="en-US" w:bidi="ar-SA"/>
      </w:rPr>
    </w:lvl>
    <w:lvl w:ilvl="2" w:tplc="8116B8DC">
      <w:numFmt w:val="bullet"/>
      <w:lvlText w:val="•"/>
      <w:lvlJc w:val="left"/>
      <w:pPr>
        <w:ind w:left="1744" w:hanging="285"/>
      </w:pPr>
      <w:rPr>
        <w:rFonts w:hint="default"/>
        <w:lang w:val="en-US" w:eastAsia="en-US" w:bidi="ar-SA"/>
      </w:rPr>
    </w:lvl>
    <w:lvl w:ilvl="3" w:tplc="63009384">
      <w:numFmt w:val="bullet"/>
      <w:lvlText w:val="•"/>
      <w:lvlJc w:val="left"/>
      <w:pPr>
        <w:ind w:left="2426" w:hanging="285"/>
      </w:pPr>
      <w:rPr>
        <w:rFonts w:hint="default"/>
        <w:lang w:val="en-US" w:eastAsia="en-US" w:bidi="ar-SA"/>
      </w:rPr>
    </w:lvl>
    <w:lvl w:ilvl="4" w:tplc="CDAA9718">
      <w:numFmt w:val="bullet"/>
      <w:lvlText w:val="•"/>
      <w:lvlJc w:val="left"/>
      <w:pPr>
        <w:ind w:left="3108" w:hanging="285"/>
      </w:pPr>
      <w:rPr>
        <w:rFonts w:hint="default"/>
        <w:lang w:val="en-US" w:eastAsia="en-US" w:bidi="ar-SA"/>
      </w:rPr>
    </w:lvl>
    <w:lvl w:ilvl="5" w:tplc="F138847A">
      <w:numFmt w:val="bullet"/>
      <w:lvlText w:val="•"/>
      <w:lvlJc w:val="left"/>
      <w:pPr>
        <w:ind w:left="3790" w:hanging="285"/>
      </w:pPr>
      <w:rPr>
        <w:rFonts w:hint="default"/>
        <w:lang w:val="en-US" w:eastAsia="en-US" w:bidi="ar-SA"/>
      </w:rPr>
    </w:lvl>
    <w:lvl w:ilvl="6" w:tplc="D424ECDC">
      <w:numFmt w:val="bullet"/>
      <w:lvlText w:val="•"/>
      <w:lvlJc w:val="left"/>
      <w:pPr>
        <w:ind w:left="4472" w:hanging="285"/>
      </w:pPr>
      <w:rPr>
        <w:rFonts w:hint="default"/>
        <w:lang w:val="en-US" w:eastAsia="en-US" w:bidi="ar-SA"/>
      </w:rPr>
    </w:lvl>
    <w:lvl w:ilvl="7" w:tplc="52D0568E">
      <w:numFmt w:val="bullet"/>
      <w:lvlText w:val="•"/>
      <w:lvlJc w:val="left"/>
      <w:pPr>
        <w:ind w:left="5154" w:hanging="285"/>
      </w:pPr>
      <w:rPr>
        <w:rFonts w:hint="default"/>
        <w:lang w:val="en-US" w:eastAsia="en-US" w:bidi="ar-SA"/>
      </w:rPr>
    </w:lvl>
    <w:lvl w:ilvl="8" w:tplc="FEA83A48">
      <w:numFmt w:val="bullet"/>
      <w:lvlText w:val="•"/>
      <w:lvlJc w:val="left"/>
      <w:pPr>
        <w:ind w:left="5836" w:hanging="285"/>
      </w:pPr>
      <w:rPr>
        <w:rFonts w:hint="default"/>
        <w:lang w:val="en-US" w:eastAsia="en-US" w:bidi="ar-SA"/>
      </w:rPr>
    </w:lvl>
  </w:abstractNum>
  <w:abstractNum w:abstractNumId="148" w15:restartNumberingAfterBreak="0">
    <w:nsid w:val="6BA450CC"/>
    <w:multiLevelType w:val="hybridMultilevel"/>
    <w:tmpl w:val="CFB4CD60"/>
    <w:lvl w:ilvl="0" w:tplc="B65C9C18">
      <w:start w:val="1"/>
      <w:numFmt w:val="bullet"/>
      <w:lvlText w:val="•"/>
      <w:lvlJc w:val="left"/>
      <w:pPr>
        <w:tabs>
          <w:tab w:val="num" w:pos="720"/>
        </w:tabs>
        <w:ind w:left="720" w:hanging="360"/>
      </w:pPr>
      <w:rPr>
        <w:rFonts w:ascii="Arial" w:hAnsi="Arial" w:hint="default"/>
      </w:rPr>
    </w:lvl>
    <w:lvl w:ilvl="1" w:tplc="BD7E3E86">
      <w:numFmt w:val="bullet"/>
      <w:lvlText w:val="•"/>
      <w:lvlJc w:val="left"/>
      <w:pPr>
        <w:tabs>
          <w:tab w:val="num" w:pos="1440"/>
        </w:tabs>
        <w:ind w:left="1440" w:hanging="360"/>
      </w:pPr>
      <w:rPr>
        <w:rFonts w:ascii="Arial" w:hAnsi="Arial" w:hint="default"/>
      </w:rPr>
    </w:lvl>
    <w:lvl w:ilvl="2" w:tplc="020E2B76" w:tentative="1">
      <w:start w:val="1"/>
      <w:numFmt w:val="bullet"/>
      <w:lvlText w:val="•"/>
      <w:lvlJc w:val="left"/>
      <w:pPr>
        <w:tabs>
          <w:tab w:val="num" w:pos="2160"/>
        </w:tabs>
        <w:ind w:left="2160" w:hanging="360"/>
      </w:pPr>
      <w:rPr>
        <w:rFonts w:ascii="Arial" w:hAnsi="Arial" w:hint="default"/>
      </w:rPr>
    </w:lvl>
    <w:lvl w:ilvl="3" w:tplc="9654A18E" w:tentative="1">
      <w:start w:val="1"/>
      <w:numFmt w:val="bullet"/>
      <w:lvlText w:val="•"/>
      <w:lvlJc w:val="left"/>
      <w:pPr>
        <w:tabs>
          <w:tab w:val="num" w:pos="2880"/>
        </w:tabs>
        <w:ind w:left="2880" w:hanging="360"/>
      </w:pPr>
      <w:rPr>
        <w:rFonts w:ascii="Arial" w:hAnsi="Arial" w:hint="default"/>
      </w:rPr>
    </w:lvl>
    <w:lvl w:ilvl="4" w:tplc="766ED462" w:tentative="1">
      <w:start w:val="1"/>
      <w:numFmt w:val="bullet"/>
      <w:lvlText w:val="•"/>
      <w:lvlJc w:val="left"/>
      <w:pPr>
        <w:tabs>
          <w:tab w:val="num" w:pos="3600"/>
        </w:tabs>
        <w:ind w:left="3600" w:hanging="360"/>
      </w:pPr>
      <w:rPr>
        <w:rFonts w:ascii="Arial" w:hAnsi="Arial" w:hint="default"/>
      </w:rPr>
    </w:lvl>
    <w:lvl w:ilvl="5" w:tplc="55F4E8D6" w:tentative="1">
      <w:start w:val="1"/>
      <w:numFmt w:val="bullet"/>
      <w:lvlText w:val="•"/>
      <w:lvlJc w:val="left"/>
      <w:pPr>
        <w:tabs>
          <w:tab w:val="num" w:pos="4320"/>
        </w:tabs>
        <w:ind w:left="4320" w:hanging="360"/>
      </w:pPr>
      <w:rPr>
        <w:rFonts w:ascii="Arial" w:hAnsi="Arial" w:hint="default"/>
      </w:rPr>
    </w:lvl>
    <w:lvl w:ilvl="6" w:tplc="20409D04" w:tentative="1">
      <w:start w:val="1"/>
      <w:numFmt w:val="bullet"/>
      <w:lvlText w:val="•"/>
      <w:lvlJc w:val="left"/>
      <w:pPr>
        <w:tabs>
          <w:tab w:val="num" w:pos="5040"/>
        </w:tabs>
        <w:ind w:left="5040" w:hanging="360"/>
      </w:pPr>
      <w:rPr>
        <w:rFonts w:ascii="Arial" w:hAnsi="Arial" w:hint="default"/>
      </w:rPr>
    </w:lvl>
    <w:lvl w:ilvl="7" w:tplc="2E56ECEE" w:tentative="1">
      <w:start w:val="1"/>
      <w:numFmt w:val="bullet"/>
      <w:lvlText w:val="•"/>
      <w:lvlJc w:val="left"/>
      <w:pPr>
        <w:tabs>
          <w:tab w:val="num" w:pos="5760"/>
        </w:tabs>
        <w:ind w:left="5760" w:hanging="360"/>
      </w:pPr>
      <w:rPr>
        <w:rFonts w:ascii="Arial" w:hAnsi="Arial" w:hint="default"/>
      </w:rPr>
    </w:lvl>
    <w:lvl w:ilvl="8" w:tplc="F44C8DDE" w:tentative="1">
      <w:start w:val="1"/>
      <w:numFmt w:val="bullet"/>
      <w:lvlText w:val="•"/>
      <w:lvlJc w:val="left"/>
      <w:pPr>
        <w:tabs>
          <w:tab w:val="num" w:pos="6480"/>
        </w:tabs>
        <w:ind w:left="6480" w:hanging="360"/>
      </w:pPr>
      <w:rPr>
        <w:rFonts w:ascii="Arial" w:hAnsi="Arial" w:hint="default"/>
      </w:rPr>
    </w:lvl>
  </w:abstractNum>
  <w:abstractNum w:abstractNumId="149"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1" w15:restartNumberingAfterBreak="0">
    <w:nsid w:val="6F75293A"/>
    <w:multiLevelType w:val="hybridMultilevel"/>
    <w:tmpl w:val="AC0608DA"/>
    <w:lvl w:ilvl="0" w:tplc="0532871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F66ECA8">
      <w:numFmt w:val="bullet"/>
      <w:lvlText w:val="•"/>
      <w:lvlJc w:val="left"/>
      <w:pPr>
        <w:ind w:left="1062" w:hanging="285"/>
      </w:pPr>
      <w:rPr>
        <w:rFonts w:hint="default"/>
        <w:lang w:val="en-US" w:eastAsia="en-US" w:bidi="ar-SA"/>
      </w:rPr>
    </w:lvl>
    <w:lvl w:ilvl="2" w:tplc="9AF63724">
      <w:numFmt w:val="bullet"/>
      <w:lvlText w:val="•"/>
      <w:lvlJc w:val="left"/>
      <w:pPr>
        <w:ind w:left="1744" w:hanging="285"/>
      </w:pPr>
      <w:rPr>
        <w:rFonts w:hint="default"/>
        <w:lang w:val="en-US" w:eastAsia="en-US" w:bidi="ar-SA"/>
      </w:rPr>
    </w:lvl>
    <w:lvl w:ilvl="3" w:tplc="D6F8A686">
      <w:numFmt w:val="bullet"/>
      <w:lvlText w:val="•"/>
      <w:lvlJc w:val="left"/>
      <w:pPr>
        <w:ind w:left="2426" w:hanging="285"/>
      </w:pPr>
      <w:rPr>
        <w:rFonts w:hint="default"/>
        <w:lang w:val="en-US" w:eastAsia="en-US" w:bidi="ar-SA"/>
      </w:rPr>
    </w:lvl>
    <w:lvl w:ilvl="4" w:tplc="E4DEC45E">
      <w:numFmt w:val="bullet"/>
      <w:lvlText w:val="•"/>
      <w:lvlJc w:val="left"/>
      <w:pPr>
        <w:ind w:left="3108" w:hanging="285"/>
      </w:pPr>
      <w:rPr>
        <w:rFonts w:hint="default"/>
        <w:lang w:val="en-US" w:eastAsia="en-US" w:bidi="ar-SA"/>
      </w:rPr>
    </w:lvl>
    <w:lvl w:ilvl="5" w:tplc="E00813B4">
      <w:numFmt w:val="bullet"/>
      <w:lvlText w:val="•"/>
      <w:lvlJc w:val="left"/>
      <w:pPr>
        <w:ind w:left="3790" w:hanging="285"/>
      </w:pPr>
      <w:rPr>
        <w:rFonts w:hint="default"/>
        <w:lang w:val="en-US" w:eastAsia="en-US" w:bidi="ar-SA"/>
      </w:rPr>
    </w:lvl>
    <w:lvl w:ilvl="6" w:tplc="4E7C8016">
      <w:numFmt w:val="bullet"/>
      <w:lvlText w:val="•"/>
      <w:lvlJc w:val="left"/>
      <w:pPr>
        <w:ind w:left="4472" w:hanging="285"/>
      </w:pPr>
      <w:rPr>
        <w:rFonts w:hint="default"/>
        <w:lang w:val="en-US" w:eastAsia="en-US" w:bidi="ar-SA"/>
      </w:rPr>
    </w:lvl>
    <w:lvl w:ilvl="7" w:tplc="636C9620">
      <w:numFmt w:val="bullet"/>
      <w:lvlText w:val="•"/>
      <w:lvlJc w:val="left"/>
      <w:pPr>
        <w:ind w:left="5154" w:hanging="285"/>
      </w:pPr>
      <w:rPr>
        <w:rFonts w:hint="default"/>
        <w:lang w:val="en-US" w:eastAsia="en-US" w:bidi="ar-SA"/>
      </w:rPr>
    </w:lvl>
    <w:lvl w:ilvl="8" w:tplc="AEC40440">
      <w:numFmt w:val="bullet"/>
      <w:lvlText w:val="•"/>
      <w:lvlJc w:val="left"/>
      <w:pPr>
        <w:ind w:left="5836" w:hanging="285"/>
      </w:pPr>
      <w:rPr>
        <w:rFonts w:hint="default"/>
        <w:lang w:val="en-US" w:eastAsia="en-US" w:bidi="ar-SA"/>
      </w:rPr>
    </w:lvl>
  </w:abstractNum>
  <w:abstractNum w:abstractNumId="152" w15:restartNumberingAfterBreak="0">
    <w:nsid w:val="6F835756"/>
    <w:multiLevelType w:val="hybridMultilevel"/>
    <w:tmpl w:val="88F8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154" w15:restartNumberingAfterBreak="0">
    <w:nsid w:val="716803CC"/>
    <w:multiLevelType w:val="hybridMultilevel"/>
    <w:tmpl w:val="BEA2CCE6"/>
    <w:lvl w:ilvl="0" w:tplc="0954258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2B6BEFE">
      <w:numFmt w:val="bullet"/>
      <w:lvlText w:val="•"/>
      <w:lvlJc w:val="left"/>
      <w:pPr>
        <w:ind w:left="1062" w:hanging="285"/>
      </w:pPr>
      <w:rPr>
        <w:rFonts w:hint="default"/>
        <w:lang w:val="en-US" w:eastAsia="en-US" w:bidi="ar-SA"/>
      </w:rPr>
    </w:lvl>
    <w:lvl w:ilvl="2" w:tplc="AA981654">
      <w:numFmt w:val="bullet"/>
      <w:lvlText w:val="•"/>
      <w:lvlJc w:val="left"/>
      <w:pPr>
        <w:ind w:left="1744" w:hanging="285"/>
      </w:pPr>
      <w:rPr>
        <w:rFonts w:hint="default"/>
        <w:lang w:val="en-US" w:eastAsia="en-US" w:bidi="ar-SA"/>
      </w:rPr>
    </w:lvl>
    <w:lvl w:ilvl="3" w:tplc="D646E9A4">
      <w:numFmt w:val="bullet"/>
      <w:lvlText w:val="•"/>
      <w:lvlJc w:val="left"/>
      <w:pPr>
        <w:ind w:left="2426" w:hanging="285"/>
      </w:pPr>
      <w:rPr>
        <w:rFonts w:hint="default"/>
        <w:lang w:val="en-US" w:eastAsia="en-US" w:bidi="ar-SA"/>
      </w:rPr>
    </w:lvl>
    <w:lvl w:ilvl="4" w:tplc="DFE6FC84">
      <w:numFmt w:val="bullet"/>
      <w:lvlText w:val="•"/>
      <w:lvlJc w:val="left"/>
      <w:pPr>
        <w:ind w:left="3108" w:hanging="285"/>
      </w:pPr>
      <w:rPr>
        <w:rFonts w:hint="default"/>
        <w:lang w:val="en-US" w:eastAsia="en-US" w:bidi="ar-SA"/>
      </w:rPr>
    </w:lvl>
    <w:lvl w:ilvl="5" w:tplc="EC700662">
      <w:numFmt w:val="bullet"/>
      <w:lvlText w:val="•"/>
      <w:lvlJc w:val="left"/>
      <w:pPr>
        <w:ind w:left="3790" w:hanging="285"/>
      </w:pPr>
      <w:rPr>
        <w:rFonts w:hint="default"/>
        <w:lang w:val="en-US" w:eastAsia="en-US" w:bidi="ar-SA"/>
      </w:rPr>
    </w:lvl>
    <w:lvl w:ilvl="6" w:tplc="5CDAAC2E">
      <w:numFmt w:val="bullet"/>
      <w:lvlText w:val="•"/>
      <w:lvlJc w:val="left"/>
      <w:pPr>
        <w:ind w:left="4472" w:hanging="285"/>
      </w:pPr>
      <w:rPr>
        <w:rFonts w:hint="default"/>
        <w:lang w:val="en-US" w:eastAsia="en-US" w:bidi="ar-SA"/>
      </w:rPr>
    </w:lvl>
    <w:lvl w:ilvl="7" w:tplc="08AE3562">
      <w:numFmt w:val="bullet"/>
      <w:lvlText w:val="•"/>
      <w:lvlJc w:val="left"/>
      <w:pPr>
        <w:ind w:left="5154" w:hanging="285"/>
      </w:pPr>
      <w:rPr>
        <w:rFonts w:hint="default"/>
        <w:lang w:val="en-US" w:eastAsia="en-US" w:bidi="ar-SA"/>
      </w:rPr>
    </w:lvl>
    <w:lvl w:ilvl="8" w:tplc="7488EAF2">
      <w:numFmt w:val="bullet"/>
      <w:lvlText w:val="•"/>
      <w:lvlJc w:val="left"/>
      <w:pPr>
        <w:ind w:left="5836" w:hanging="285"/>
      </w:pPr>
      <w:rPr>
        <w:rFonts w:hint="default"/>
        <w:lang w:val="en-US" w:eastAsia="en-US" w:bidi="ar-SA"/>
      </w:rPr>
    </w:lvl>
  </w:abstractNum>
  <w:abstractNum w:abstractNumId="155" w15:restartNumberingAfterBreak="0">
    <w:nsid w:val="71D4105F"/>
    <w:multiLevelType w:val="hybridMultilevel"/>
    <w:tmpl w:val="5AFE35C8"/>
    <w:lvl w:ilvl="0" w:tplc="BD7E3E86">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72590F94"/>
    <w:multiLevelType w:val="hybridMultilevel"/>
    <w:tmpl w:val="8C26F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2BB4720"/>
    <w:multiLevelType w:val="hybridMultilevel"/>
    <w:tmpl w:val="CE644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15:restartNumberingAfterBreak="0">
    <w:nsid w:val="741C2475"/>
    <w:multiLevelType w:val="hybridMultilevel"/>
    <w:tmpl w:val="9BC8BD4C"/>
    <w:lvl w:ilvl="0" w:tplc="B15A37B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1532A0DE">
      <w:numFmt w:val="bullet"/>
      <w:lvlText w:val="•"/>
      <w:lvlJc w:val="left"/>
      <w:pPr>
        <w:ind w:left="1259" w:hanging="285"/>
      </w:pPr>
      <w:rPr>
        <w:rFonts w:hint="default"/>
        <w:lang w:val="en-US" w:eastAsia="en-US" w:bidi="ar-SA"/>
      </w:rPr>
    </w:lvl>
    <w:lvl w:ilvl="2" w:tplc="127EA896">
      <w:numFmt w:val="bullet"/>
      <w:lvlText w:val="•"/>
      <w:lvlJc w:val="left"/>
      <w:pPr>
        <w:ind w:left="2159" w:hanging="285"/>
      </w:pPr>
      <w:rPr>
        <w:rFonts w:hint="default"/>
        <w:lang w:val="en-US" w:eastAsia="en-US" w:bidi="ar-SA"/>
      </w:rPr>
    </w:lvl>
    <w:lvl w:ilvl="3" w:tplc="FC38B356">
      <w:numFmt w:val="bullet"/>
      <w:lvlText w:val="•"/>
      <w:lvlJc w:val="left"/>
      <w:pPr>
        <w:ind w:left="3058" w:hanging="285"/>
      </w:pPr>
      <w:rPr>
        <w:rFonts w:hint="default"/>
        <w:lang w:val="en-US" w:eastAsia="en-US" w:bidi="ar-SA"/>
      </w:rPr>
    </w:lvl>
    <w:lvl w:ilvl="4" w:tplc="5830A340">
      <w:numFmt w:val="bullet"/>
      <w:lvlText w:val="•"/>
      <w:lvlJc w:val="left"/>
      <w:pPr>
        <w:ind w:left="3958" w:hanging="285"/>
      </w:pPr>
      <w:rPr>
        <w:rFonts w:hint="default"/>
        <w:lang w:val="en-US" w:eastAsia="en-US" w:bidi="ar-SA"/>
      </w:rPr>
    </w:lvl>
    <w:lvl w:ilvl="5" w:tplc="38243608">
      <w:numFmt w:val="bullet"/>
      <w:lvlText w:val="•"/>
      <w:lvlJc w:val="left"/>
      <w:pPr>
        <w:ind w:left="4858" w:hanging="285"/>
      </w:pPr>
      <w:rPr>
        <w:rFonts w:hint="default"/>
        <w:lang w:val="en-US" w:eastAsia="en-US" w:bidi="ar-SA"/>
      </w:rPr>
    </w:lvl>
    <w:lvl w:ilvl="6" w:tplc="191EDC4A">
      <w:numFmt w:val="bullet"/>
      <w:lvlText w:val="•"/>
      <w:lvlJc w:val="left"/>
      <w:pPr>
        <w:ind w:left="5757" w:hanging="285"/>
      </w:pPr>
      <w:rPr>
        <w:rFonts w:hint="default"/>
        <w:lang w:val="en-US" w:eastAsia="en-US" w:bidi="ar-SA"/>
      </w:rPr>
    </w:lvl>
    <w:lvl w:ilvl="7" w:tplc="C6761FB2">
      <w:numFmt w:val="bullet"/>
      <w:lvlText w:val="•"/>
      <w:lvlJc w:val="left"/>
      <w:pPr>
        <w:ind w:left="6657" w:hanging="285"/>
      </w:pPr>
      <w:rPr>
        <w:rFonts w:hint="default"/>
        <w:lang w:val="en-US" w:eastAsia="en-US" w:bidi="ar-SA"/>
      </w:rPr>
    </w:lvl>
    <w:lvl w:ilvl="8" w:tplc="793A0168">
      <w:numFmt w:val="bullet"/>
      <w:lvlText w:val="•"/>
      <w:lvlJc w:val="left"/>
      <w:pPr>
        <w:ind w:left="7557" w:hanging="285"/>
      </w:pPr>
      <w:rPr>
        <w:rFonts w:hint="default"/>
        <w:lang w:val="en-US" w:eastAsia="en-US" w:bidi="ar-SA"/>
      </w:rPr>
    </w:lvl>
  </w:abstractNum>
  <w:abstractNum w:abstractNumId="161" w15:restartNumberingAfterBreak="0">
    <w:nsid w:val="77013929"/>
    <w:multiLevelType w:val="hybridMultilevel"/>
    <w:tmpl w:val="1BAABB7A"/>
    <w:lvl w:ilvl="0" w:tplc="EE8860C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6BA339A">
      <w:numFmt w:val="bullet"/>
      <w:lvlText w:val="•"/>
      <w:lvlJc w:val="left"/>
      <w:pPr>
        <w:ind w:left="1062" w:hanging="285"/>
      </w:pPr>
      <w:rPr>
        <w:rFonts w:hint="default"/>
        <w:lang w:val="en-US" w:eastAsia="en-US" w:bidi="ar-SA"/>
      </w:rPr>
    </w:lvl>
    <w:lvl w:ilvl="2" w:tplc="1B108BE4">
      <w:numFmt w:val="bullet"/>
      <w:lvlText w:val="•"/>
      <w:lvlJc w:val="left"/>
      <w:pPr>
        <w:ind w:left="1744" w:hanging="285"/>
      </w:pPr>
      <w:rPr>
        <w:rFonts w:hint="default"/>
        <w:lang w:val="en-US" w:eastAsia="en-US" w:bidi="ar-SA"/>
      </w:rPr>
    </w:lvl>
    <w:lvl w:ilvl="3" w:tplc="562C5142">
      <w:numFmt w:val="bullet"/>
      <w:lvlText w:val="•"/>
      <w:lvlJc w:val="left"/>
      <w:pPr>
        <w:ind w:left="2426" w:hanging="285"/>
      </w:pPr>
      <w:rPr>
        <w:rFonts w:hint="default"/>
        <w:lang w:val="en-US" w:eastAsia="en-US" w:bidi="ar-SA"/>
      </w:rPr>
    </w:lvl>
    <w:lvl w:ilvl="4" w:tplc="B6743964">
      <w:numFmt w:val="bullet"/>
      <w:lvlText w:val="•"/>
      <w:lvlJc w:val="left"/>
      <w:pPr>
        <w:ind w:left="3108" w:hanging="285"/>
      </w:pPr>
      <w:rPr>
        <w:rFonts w:hint="default"/>
        <w:lang w:val="en-US" w:eastAsia="en-US" w:bidi="ar-SA"/>
      </w:rPr>
    </w:lvl>
    <w:lvl w:ilvl="5" w:tplc="0C069586">
      <w:numFmt w:val="bullet"/>
      <w:lvlText w:val="•"/>
      <w:lvlJc w:val="left"/>
      <w:pPr>
        <w:ind w:left="3790" w:hanging="285"/>
      </w:pPr>
      <w:rPr>
        <w:rFonts w:hint="default"/>
        <w:lang w:val="en-US" w:eastAsia="en-US" w:bidi="ar-SA"/>
      </w:rPr>
    </w:lvl>
    <w:lvl w:ilvl="6" w:tplc="D6A2A8EE">
      <w:numFmt w:val="bullet"/>
      <w:lvlText w:val="•"/>
      <w:lvlJc w:val="left"/>
      <w:pPr>
        <w:ind w:left="4472" w:hanging="285"/>
      </w:pPr>
      <w:rPr>
        <w:rFonts w:hint="default"/>
        <w:lang w:val="en-US" w:eastAsia="en-US" w:bidi="ar-SA"/>
      </w:rPr>
    </w:lvl>
    <w:lvl w:ilvl="7" w:tplc="57DE4774">
      <w:numFmt w:val="bullet"/>
      <w:lvlText w:val="•"/>
      <w:lvlJc w:val="left"/>
      <w:pPr>
        <w:ind w:left="5154" w:hanging="285"/>
      </w:pPr>
      <w:rPr>
        <w:rFonts w:hint="default"/>
        <w:lang w:val="en-US" w:eastAsia="en-US" w:bidi="ar-SA"/>
      </w:rPr>
    </w:lvl>
    <w:lvl w:ilvl="8" w:tplc="9BF8E352">
      <w:numFmt w:val="bullet"/>
      <w:lvlText w:val="•"/>
      <w:lvlJc w:val="left"/>
      <w:pPr>
        <w:ind w:left="5836" w:hanging="285"/>
      </w:pPr>
      <w:rPr>
        <w:rFonts w:hint="default"/>
        <w:lang w:val="en-US" w:eastAsia="en-US" w:bidi="ar-SA"/>
      </w:rPr>
    </w:lvl>
  </w:abstractNum>
  <w:abstractNum w:abstractNumId="162" w15:restartNumberingAfterBreak="0">
    <w:nsid w:val="782A3C48"/>
    <w:multiLevelType w:val="hybridMultilevel"/>
    <w:tmpl w:val="4908128C"/>
    <w:lvl w:ilvl="0" w:tplc="5DA635D6">
      <w:start w:val="1"/>
      <w:numFmt w:val="bullet"/>
      <w:lvlText w:val=""/>
      <w:lvlJc w:val="center"/>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782B6498"/>
    <w:multiLevelType w:val="hybridMultilevel"/>
    <w:tmpl w:val="BE6CB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789A793A"/>
    <w:multiLevelType w:val="hybridMultilevel"/>
    <w:tmpl w:val="61B032FA"/>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65" w15:restartNumberingAfterBreak="0">
    <w:nsid w:val="798D5669"/>
    <w:multiLevelType w:val="hybridMultilevel"/>
    <w:tmpl w:val="982E947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66" w15:restartNumberingAfterBreak="0">
    <w:nsid w:val="7A056607"/>
    <w:multiLevelType w:val="hybridMultilevel"/>
    <w:tmpl w:val="DC94C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7" w15:restartNumberingAfterBreak="0">
    <w:nsid w:val="7D1B3B3A"/>
    <w:multiLevelType w:val="hybridMultilevel"/>
    <w:tmpl w:val="DABE3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7D9C2904"/>
    <w:multiLevelType w:val="hybridMultilevel"/>
    <w:tmpl w:val="8C261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7DA8630B"/>
    <w:multiLevelType w:val="hybridMultilevel"/>
    <w:tmpl w:val="EB54B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7E427046"/>
    <w:multiLevelType w:val="hybridMultilevel"/>
    <w:tmpl w:val="177A1A18"/>
    <w:lvl w:ilvl="0" w:tplc="51C45DC6">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0AA4B912">
      <w:numFmt w:val="bullet"/>
      <w:lvlText w:val="•"/>
      <w:lvlJc w:val="left"/>
      <w:pPr>
        <w:ind w:left="1289" w:hanging="285"/>
      </w:pPr>
      <w:rPr>
        <w:rFonts w:hint="default"/>
        <w:lang w:val="en-US" w:eastAsia="en-US" w:bidi="ar-SA"/>
      </w:rPr>
    </w:lvl>
    <w:lvl w:ilvl="2" w:tplc="7EC6F24C">
      <w:numFmt w:val="bullet"/>
      <w:lvlText w:val="•"/>
      <w:lvlJc w:val="left"/>
      <w:pPr>
        <w:ind w:left="2178" w:hanging="285"/>
      </w:pPr>
      <w:rPr>
        <w:rFonts w:hint="default"/>
        <w:lang w:val="en-US" w:eastAsia="en-US" w:bidi="ar-SA"/>
      </w:rPr>
    </w:lvl>
    <w:lvl w:ilvl="3" w:tplc="F81C0160">
      <w:numFmt w:val="bullet"/>
      <w:lvlText w:val="•"/>
      <w:lvlJc w:val="left"/>
      <w:pPr>
        <w:ind w:left="3068" w:hanging="285"/>
      </w:pPr>
      <w:rPr>
        <w:rFonts w:hint="default"/>
        <w:lang w:val="en-US" w:eastAsia="en-US" w:bidi="ar-SA"/>
      </w:rPr>
    </w:lvl>
    <w:lvl w:ilvl="4" w:tplc="2DFA41D2">
      <w:numFmt w:val="bullet"/>
      <w:lvlText w:val="•"/>
      <w:lvlJc w:val="left"/>
      <w:pPr>
        <w:ind w:left="3957" w:hanging="285"/>
      </w:pPr>
      <w:rPr>
        <w:rFonts w:hint="default"/>
        <w:lang w:val="en-US" w:eastAsia="en-US" w:bidi="ar-SA"/>
      </w:rPr>
    </w:lvl>
    <w:lvl w:ilvl="5" w:tplc="64C8A988">
      <w:numFmt w:val="bullet"/>
      <w:lvlText w:val="•"/>
      <w:lvlJc w:val="left"/>
      <w:pPr>
        <w:ind w:left="4847" w:hanging="285"/>
      </w:pPr>
      <w:rPr>
        <w:rFonts w:hint="default"/>
        <w:lang w:val="en-US" w:eastAsia="en-US" w:bidi="ar-SA"/>
      </w:rPr>
    </w:lvl>
    <w:lvl w:ilvl="6" w:tplc="61A4395A">
      <w:numFmt w:val="bullet"/>
      <w:lvlText w:val="•"/>
      <w:lvlJc w:val="left"/>
      <w:pPr>
        <w:ind w:left="5736" w:hanging="285"/>
      </w:pPr>
      <w:rPr>
        <w:rFonts w:hint="default"/>
        <w:lang w:val="en-US" w:eastAsia="en-US" w:bidi="ar-SA"/>
      </w:rPr>
    </w:lvl>
    <w:lvl w:ilvl="7" w:tplc="A356CA88">
      <w:numFmt w:val="bullet"/>
      <w:lvlText w:val="•"/>
      <w:lvlJc w:val="left"/>
      <w:pPr>
        <w:ind w:left="6625" w:hanging="285"/>
      </w:pPr>
      <w:rPr>
        <w:rFonts w:hint="default"/>
        <w:lang w:val="en-US" w:eastAsia="en-US" w:bidi="ar-SA"/>
      </w:rPr>
    </w:lvl>
    <w:lvl w:ilvl="8" w:tplc="5D8893FA">
      <w:numFmt w:val="bullet"/>
      <w:lvlText w:val="•"/>
      <w:lvlJc w:val="left"/>
      <w:pPr>
        <w:ind w:left="7515" w:hanging="285"/>
      </w:pPr>
      <w:rPr>
        <w:rFonts w:hint="default"/>
        <w:lang w:val="en-US" w:eastAsia="en-US" w:bidi="ar-SA"/>
      </w:rPr>
    </w:lvl>
  </w:abstractNum>
  <w:abstractNum w:abstractNumId="171" w15:restartNumberingAfterBreak="0">
    <w:nsid w:val="7F5B2702"/>
    <w:multiLevelType w:val="hybridMultilevel"/>
    <w:tmpl w:val="4CB29D46"/>
    <w:lvl w:ilvl="0" w:tplc="17D23CFC">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E7EE2AF6">
      <w:numFmt w:val="bullet"/>
      <w:lvlText w:val="•"/>
      <w:lvlJc w:val="left"/>
      <w:pPr>
        <w:ind w:left="2594" w:hanging="285"/>
      </w:pPr>
      <w:rPr>
        <w:rFonts w:hint="default"/>
        <w:lang w:val="en-US" w:eastAsia="en-US" w:bidi="ar-SA"/>
      </w:rPr>
    </w:lvl>
    <w:lvl w:ilvl="2" w:tplc="92CABD7E">
      <w:numFmt w:val="bullet"/>
      <w:lvlText w:val="•"/>
      <w:lvlJc w:val="left"/>
      <w:pPr>
        <w:ind w:left="3629" w:hanging="285"/>
      </w:pPr>
      <w:rPr>
        <w:rFonts w:hint="default"/>
        <w:lang w:val="en-US" w:eastAsia="en-US" w:bidi="ar-SA"/>
      </w:rPr>
    </w:lvl>
    <w:lvl w:ilvl="3" w:tplc="35264C54">
      <w:numFmt w:val="bullet"/>
      <w:lvlText w:val="•"/>
      <w:lvlJc w:val="left"/>
      <w:pPr>
        <w:ind w:left="4663" w:hanging="285"/>
      </w:pPr>
      <w:rPr>
        <w:rFonts w:hint="default"/>
        <w:lang w:val="en-US" w:eastAsia="en-US" w:bidi="ar-SA"/>
      </w:rPr>
    </w:lvl>
    <w:lvl w:ilvl="4" w:tplc="BB4A8608">
      <w:numFmt w:val="bullet"/>
      <w:lvlText w:val="•"/>
      <w:lvlJc w:val="left"/>
      <w:pPr>
        <w:ind w:left="5698" w:hanging="285"/>
      </w:pPr>
      <w:rPr>
        <w:rFonts w:hint="default"/>
        <w:lang w:val="en-US" w:eastAsia="en-US" w:bidi="ar-SA"/>
      </w:rPr>
    </w:lvl>
    <w:lvl w:ilvl="5" w:tplc="875E8EFE">
      <w:numFmt w:val="bullet"/>
      <w:lvlText w:val="•"/>
      <w:lvlJc w:val="left"/>
      <w:pPr>
        <w:ind w:left="6733" w:hanging="285"/>
      </w:pPr>
      <w:rPr>
        <w:rFonts w:hint="default"/>
        <w:lang w:val="en-US" w:eastAsia="en-US" w:bidi="ar-SA"/>
      </w:rPr>
    </w:lvl>
    <w:lvl w:ilvl="6" w:tplc="1D244EB4">
      <w:numFmt w:val="bullet"/>
      <w:lvlText w:val="•"/>
      <w:lvlJc w:val="left"/>
      <w:pPr>
        <w:ind w:left="7767" w:hanging="285"/>
      </w:pPr>
      <w:rPr>
        <w:rFonts w:hint="default"/>
        <w:lang w:val="en-US" w:eastAsia="en-US" w:bidi="ar-SA"/>
      </w:rPr>
    </w:lvl>
    <w:lvl w:ilvl="7" w:tplc="B7BE77FC">
      <w:numFmt w:val="bullet"/>
      <w:lvlText w:val="•"/>
      <w:lvlJc w:val="left"/>
      <w:pPr>
        <w:ind w:left="8802" w:hanging="285"/>
      </w:pPr>
      <w:rPr>
        <w:rFonts w:hint="default"/>
        <w:lang w:val="en-US" w:eastAsia="en-US" w:bidi="ar-SA"/>
      </w:rPr>
    </w:lvl>
    <w:lvl w:ilvl="8" w:tplc="5BBA8B6C">
      <w:numFmt w:val="bullet"/>
      <w:lvlText w:val="•"/>
      <w:lvlJc w:val="left"/>
      <w:pPr>
        <w:ind w:left="9837" w:hanging="285"/>
      </w:pPr>
      <w:rPr>
        <w:rFonts w:hint="default"/>
        <w:lang w:val="en-US" w:eastAsia="en-US" w:bidi="ar-SA"/>
      </w:rPr>
    </w:lvl>
  </w:abstractNum>
  <w:num w:numId="1" w16cid:durableId="1691561016">
    <w:abstractNumId w:val="2"/>
  </w:num>
  <w:num w:numId="2" w16cid:durableId="1300381167">
    <w:abstractNumId w:val="93"/>
  </w:num>
  <w:num w:numId="3" w16cid:durableId="1662000929">
    <w:abstractNumId w:val="21"/>
  </w:num>
  <w:num w:numId="4" w16cid:durableId="901914324">
    <w:abstractNumId w:val="116"/>
  </w:num>
  <w:num w:numId="5" w16cid:durableId="250234684">
    <w:abstractNumId w:val="142"/>
  </w:num>
  <w:num w:numId="6" w16cid:durableId="582569804">
    <w:abstractNumId w:val="0"/>
  </w:num>
  <w:num w:numId="7" w16cid:durableId="1851292160">
    <w:abstractNumId w:val="1"/>
  </w:num>
  <w:num w:numId="8" w16cid:durableId="179399904">
    <w:abstractNumId w:val="158"/>
  </w:num>
  <w:num w:numId="9" w16cid:durableId="251813863">
    <w:abstractNumId w:val="54"/>
  </w:num>
  <w:num w:numId="10" w16cid:durableId="1834369756">
    <w:abstractNumId w:val="35"/>
  </w:num>
  <w:num w:numId="11" w16cid:durableId="1117872779">
    <w:abstractNumId w:val="164"/>
  </w:num>
  <w:num w:numId="12" w16cid:durableId="685524629">
    <w:abstractNumId w:val="87"/>
  </w:num>
  <w:num w:numId="13" w16cid:durableId="266810217">
    <w:abstractNumId w:val="129"/>
  </w:num>
  <w:num w:numId="14" w16cid:durableId="223614109">
    <w:abstractNumId w:val="108"/>
  </w:num>
  <w:num w:numId="15" w16cid:durableId="2106264355">
    <w:abstractNumId w:val="65"/>
  </w:num>
  <w:num w:numId="16" w16cid:durableId="1640376602">
    <w:abstractNumId w:val="169"/>
  </w:num>
  <w:num w:numId="17" w16cid:durableId="68581111">
    <w:abstractNumId w:val="57"/>
  </w:num>
  <w:num w:numId="18" w16cid:durableId="1128283932">
    <w:abstractNumId w:val="106"/>
  </w:num>
  <w:num w:numId="19" w16cid:durableId="1283146427">
    <w:abstractNumId w:val="137"/>
  </w:num>
  <w:num w:numId="20" w16cid:durableId="1149714679">
    <w:abstractNumId w:val="32"/>
  </w:num>
  <w:num w:numId="21" w16cid:durableId="1949846856">
    <w:abstractNumId w:val="79"/>
  </w:num>
  <w:num w:numId="22" w16cid:durableId="456946224">
    <w:abstractNumId w:val="31"/>
  </w:num>
  <w:num w:numId="23" w16cid:durableId="1990594236">
    <w:abstractNumId w:val="34"/>
  </w:num>
  <w:num w:numId="24" w16cid:durableId="1719550829">
    <w:abstractNumId w:val="128"/>
  </w:num>
  <w:num w:numId="25" w16cid:durableId="1852794376">
    <w:abstractNumId w:val="117"/>
  </w:num>
  <w:num w:numId="26" w16cid:durableId="152262079">
    <w:abstractNumId w:val="124"/>
  </w:num>
  <w:num w:numId="27" w16cid:durableId="1149829157">
    <w:abstractNumId w:val="95"/>
  </w:num>
  <w:num w:numId="28" w16cid:durableId="843283365">
    <w:abstractNumId w:val="82"/>
  </w:num>
  <w:num w:numId="29" w16cid:durableId="1159615417">
    <w:abstractNumId w:val="37"/>
  </w:num>
  <w:num w:numId="30" w16cid:durableId="715013131">
    <w:abstractNumId w:val="68"/>
  </w:num>
  <w:num w:numId="31" w16cid:durableId="726875628">
    <w:abstractNumId w:val="6"/>
  </w:num>
  <w:num w:numId="32" w16cid:durableId="992176948">
    <w:abstractNumId w:val="152"/>
  </w:num>
  <w:num w:numId="33" w16cid:durableId="1947419345">
    <w:abstractNumId w:val="27"/>
  </w:num>
  <w:num w:numId="34" w16cid:durableId="513610288">
    <w:abstractNumId w:val="166"/>
  </w:num>
  <w:num w:numId="35" w16cid:durableId="1970356638">
    <w:abstractNumId w:val="126"/>
  </w:num>
  <w:num w:numId="36" w16cid:durableId="277378322">
    <w:abstractNumId w:val="20"/>
  </w:num>
  <w:num w:numId="37" w16cid:durableId="2144302857">
    <w:abstractNumId w:val="77"/>
  </w:num>
  <w:num w:numId="38" w16cid:durableId="1432432811">
    <w:abstractNumId w:val="148"/>
  </w:num>
  <w:num w:numId="39" w16cid:durableId="1071198977">
    <w:abstractNumId w:val="48"/>
  </w:num>
  <w:num w:numId="40" w16cid:durableId="1941795617">
    <w:abstractNumId w:val="155"/>
  </w:num>
  <w:num w:numId="41" w16cid:durableId="1999072191">
    <w:abstractNumId w:val="33"/>
  </w:num>
  <w:num w:numId="42" w16cid:durableId="1471242049">
    <w:abstractNumId w:val="112"/>
  </w:num>
  <w:num w:numId="43" w16cid:durableId="423570782">
    <w:abstractNumId w:val="153"/>
  </w:num>
  <w:num w:numId="44" w16cid:durableId="565260078">
    <w:abstractNumId w:val="145"/>
  </w:num>
  <w:num w:numId="45" w16cid:durableId="1180201164">
    <w:abstractNumId w:val="162"/>
  </w:num>
  <w:num w:numId="46" w16cid:durableId="516042085">
    <w:abstractNumId w:val="3"/>
  </w:num>
  <w:num w:numId="47" w16cid:durableId="983395330">
    <w:abstractNumId w:val="26"/>
  </w:num>
  <w:num w:numId="48" w16cid:durableId="1183788692">
    <w:abstractNumId w:val="94"/>
  </w:num>
  <w:num w:numId="49" w16cid:durableId="768501632">
    <w:abstractNumId w:val="104"/>
  </w:num>
  <w:num w:numId="50" w16cid:durableId="1404645455">
    <w:abstractNumId w:val="101"/>
  </w:num>
  <w:num w:numId="51" w16cid:durableId="2063600788">
    <w:abstractNumId w:val="56"/>
  </w:num>
  <w:num w:numId="52" w16cid:durableId="882138088">
    <w:abstractNumId w:val="83"/>
  </w:num>
  <w:num w:numId="53" w16cid:durableId="574389645">
    <w:abstractNumId w:val="47"/>
  </w:num>
  <w:num w:numId="54" w16cid:durableId="1803956054">
    <w:abstractNumId w:val="61"/>
  </w:num>
  <w:num w:numId="55" w16cid:durableId="673921318">
    <w:abstractNumId w:val="138"/>
  </w:num>
  <w:num w:numId="56" w16cid:durableId="863320667">
    <w:abstractNumId w:val="141"/>
  </w:num>
  <w:num w:numId="57" w16cid:durableId="1803107540">
    <w:abstractNumId w:val="78"/>
  </w:num>
  <w:num w:numId="58" w16cid:durableId="1247036916">
    <w:abstractNumId w:val="50"/>
  </w:num>
  <w:num w:numId="59" w16cid:durableId="1700466072">
    <w:abstractNumId w:val="11"/>
  </w:num>
  <w:num w:numId="60" w16cid:durableId="702094943">
    <w:abstractNumId w:val="84"/>
  </w:num>
  <w:num w:numId="61" w16cid:durableId="1387794806">
    <w:abstractNumId w:val="53"/>
  </w:num>
  <w:num w:numId="62" w16cid:durableId="312220886">
    <w:abstractNumId w:val="139"/>
  </w:num>
  <w:num w:numId="63" w16cid:durableId="2128086274">
    <w:abstractNumId w:val="91"/>
  </w:num>
  <w:num w:numId="64" w16cid:durableId="1155991620">
    <w:abstractNumId w:val="131"/>
  </w:num>
  <w:num w:numId="65" w16cid:durableId="1122649283">
    <w:abstractNumId w:val="89"/>
  </w:num>
  <w:num w:numId="66" w16cid:durableId="707487372">
    <w:abstractNumId w:val="40"/>
  </w:num>
  <w:num w:numId="67" w16cid:durableId="1200782047">
    <w:abstractNumId w:val="76"/>
  </w:num>
  <w:num w:numId="68" w16cid:durableId="244998498">
    <w:abstractNumId w:val="18"/>
  </w:num>
  <w:num w:numId="69" w16cid:durableId="1086807220">
    <w:abstractNumId w:val="154"/>
  </w:num>
  <w:num w:numId="70" w16cid:durableId="748498367">
    <w:abstractNumId w:val="45"/>
  </w:num>
  <w:num w:numId="71" w16cid:durableId="794720162">
    <w:abstractNumId w:val="133"/>
  </w:num>
  <w:num w:numId="72" w16cid:durableId="1487011859">
    <w:abstractNumId w:val="151"/>
  </w:num>
  <w:num w:numId="73" w16cid:durableId="168638247">
    <w:abstractNumId w:val="140"/>
  </w:num>
  <w:num w:numId="74" w16cid:durableId="313293251">
    <w:abstractNumId w:val="60"/>
  </w:num>
  <w:num w:numId="75" w16cid:durableId="2077581421">
    <w:abstractNumId w:val="121"/>
  </w:num>
  <w:num w:numId="76" w16cid:durableId="1979648122">
    <w:abstractNumId w:val="42"/>
  </w:num>
  <w:num w:numId="77" w16cid:durableId="1876849059">
    <w:abstractNumId w:val="69"/>
  </w:num>
  <w:num w:numId="78" w16cid:durableId="1197815950">
    <w:abstractNumId w:val="144"/>
  </w:num>
  <w:num w:numId="79" w16cid:durableId="1475416428">
    <w:abstractNumId w:val="161"/>
  </w:num>
  <w:num w:numId="80" w16cid:durableId="201091646">
    <w:abstractNumId w:val="118"/>
  </w:num>
  <w:num w:numId="81" w16cid:durableId="149912762">
    <w:abstractNumId w:val="134"/>
  </w:num>
  <w:num w:numId="82" w16cid:durableId="1011948850">
    <w:abstractNumId w:val="147"/>
  </w:num>
  <w:num w:numId="83" w16cid:durableId="969169106">
    <w:abstractNumId w:val="135"/>
  </w:num>
  <w:num w:numId="84" w16cid:durableId="732048091">
    <w:abstractNumId w:val="98"/>
  </w:num>
  <w:num w:numId="85" w16cid:durableId="1294868723">
    <w:abstractNumId w:val="86"/>
  </w:num>
  <w:num w:numId="86" w16cid:durableId="1134907591">
    <w:abstractNumId w:val="13"/>
  </w:num>
  <w:num w:numId="87" w16cid:durableId="523789456">
    <w:abstractNumId w:val="64"/>
  </w:num>
  <w:num w:numId="88" w16cid:durableId="937524364">
    <w:abstractNumId w:val="113"/>
  </w:num>
  <w:num w:numId="89" w16cid:durableId="1278760619">
    <w:abstractNumId w:val="171"/>
  </w:num>
  <w:num w:numId="90" w16cid:durableId="732580446">
    <w:abstractNumId w:val="9"/>
  </w:num>
  <w:num w:numId="91" w16cid:durableId="1292201051">
    <w:abstractNumId w:val="49"/>
  </w:num>
  <w:num w:numId="92" w16cid:durableId="675546247">
    <w:abstractNumId w:val="163"/>
  </w:num>
  <w:num w:numId="93" w16cid:durableId="1682852794">
    <w:abstractNumId w:val="67"/>
  </w:num>
  <w:num w:numId="94" w16cid:durableId="1812484055">
    <w:abstractNumId w:val="66"/>
  </w:num>
  <w:num w:numId="95" w16cid:durableId="987592911">
    <w:abstractNumId w:val="36"/>
  </w:num>
  <w:num w:numId="96" w16cid:durableId="1723749700">
    <w:abstractNumId w:val="103"/>
  </w:num>
  <w:num w:numId="97" w16cid:durableId="1242327813">
    <w:abstractNumId w:val="160"/>
  </w:num>
  <w:num w:numId="98" w16cid:durableId="1766730366">
    <w:abstractNumId w:val="46"/>
  </w:num>
  <w:num w:numId="99" w16cid:durableId="1463962922">
    <w:abstractNumId w:val="39"/>
  </w:num>
  <w:num w:numId="100" w16cid:durableId="2137218423">
    <w:abstractNumId w:val="55"/>
  </w:num>
  <w:num w:numId="101" w16cid:durableId="1482112085">
    <w:abstractNumId w:val="167"/>
  </w:num>
  <w:num w:numId="102" w16cid:durableId="1116944825">
    <w:abstractNumId w:val="123"/>
  </w:num>
  <w:num w:numId="103" w16cid:durableId="549615029">
    <w:abstractNumId w:val="165"/>
  </w:num>
  <w:num w:numId="104" w16cid:durableId="2108454924">
    <w:abstractNumId w:val="80"/>
  </w:num>
  <w:num w:numId="105" w16cid:durableId="686715120">
    <w:abstractNumId w:val="136"/>
  </w:num>
  <w:num w:numId="106" w16cid:durableId="35352999">
    <w:abstractNumId w:val="16"/>
  </w:num>
  <w:num w:numId="107" w16cid:durableId="1561744731">
    <w:abstractNumId w:val="59"/>
  </w:num>
  <w:num w:numId="108" w16cid:durableId="1541817578">
    <w:abstractNumId w:val="143"/>
  </w:num>
  <w:num w:numId="109" w16cid:durableId="403794829">
    <w:abstractNumId w:val="110"/>
  </w:num>
  <w:num w:numId="110" w16cid:durableId="1012607761">
    <w:abstractNumId w:val="114"/>
  </w:num>
  <w:num w:numId="111" w16cid:durableId="1532573598">
    <w:abstractNumId w:val="125"/>
  </w:num>
  <w:num w:numId="112" w16cid:durableId="1965653118">
    <w:abstractNumId w:val="62"/>
  </w:num>
  <w:num w:numId="113" w16cid:durableId="979726034">
    <w:abstractNumId w:val="72"/>
  </w:num>
  <w:num w:numId="114" w16cid:durableId="1015378873">
    <w:abstractNumId w:val="15"/>
  </w:num>
  <w:num w:numId="115" w16cid:durableId="1346639358">
    <w:abstractNumId w:val="99"/>
  </w:num>
  <w:num w:numId="116" w16cid:durableId="1835031167">
    <w:abstractNumId w:val="22"/>
  </w:num>
  <w:num w:numId="117" w16cid:durableId="2105764349">
    <w:abstractNumId w:val="30"/>
  </w:num>
  <w:num w:numId="118" w16cid:durableId="1243368950">
    <w:abstractNumId w:val="41"/>
  </w:num>
  <w:num w:numId="119" w16cid:durableId="262763876">
    <w:abstractNumId w:val="10"/>
  </w:num>
  <w:num w:numId="120" w16cid:durableId="1251816904">
    <w:abstractNumId w:val="29"/>
  </w:num>
  <w:num w:numId="121" w16cid:durableId="872421568">
    <w:abstractNumId w:val="111"/>
  </w:num>
  <w:num w:numId="122" w16cid:durableId="135226163">
    <w:abstractNumId w:val="88"/>
  </w:num>
  <w:num w:numId="123" w16cid:durableId="10724613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91589859">
    <w:abstractNumId w:val="7"/>
  </w:num>
  <w:num w:numId="125" w16cid:durableId="4427732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343108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15805488">
    <w:abstractNumId w:val="119"/>
  </w:num>
  <w:num w:numId="128" w16cid:durableId="813179309">
    <w:abstractNumId w:val="8"/>
  </w:num>
  <w:num w:numId="129" w16cid:durableId="674184334">
    <w:abstractNumId w:val="105"/>
  </w:num>
  <w:num w:numId="130" w16cid:durableId="1352756344">
    <w:abstractNumId w:val="19"/>
  </w:num>
  <w:num w:numId="131" w16cid:durableId="1305620231">
    <w:abstractNumId w:val="127"/>
  </w:num>
  <w:num w:numId="132" w16cid:durableId="1355155107">
    <w:abstractNumId w:val="90"/>
  </w:num>
  <w:num w:numId="133" w16cid:durableId="29308027">
    <w:abstractNumId w:val="12"/>
  </w:num>
  <w:num w:numId="134" w16cid:durableId="1636376085">
    <w:abstractNumId w:val="71"/>
  </w:num>
  <w:num w:numId="135" w16cid:durableId="326712308">
    <w:abstractNumId w:val="109"/>
  </w:num>
  <w:num w:numId="136" w16cid:durableId="477916114">
    <w:abstractNumId w:val="130"/>
  </w:num>
  <w:num w:numId="137" w16cid:durableId="394789853">
    <w:abstractNumId w:val="85"/>
  </w:num>
  <w:num w:numId="138" w16cid:durableId="1064642569">
    <w:abstractNumId w:val="97"/>
  </w:num>
  <w:num w:numId="139" w16cid:durableId="732241353">
    <w:abstractNumId w:val="92"/>
  </w:num>
  <w:num w:numId="140" w16cid:durableId="1584681700">
    <w:abstractNumId w:val="14"/>
  </w:num>
  <w:num w:numId="141" w16cid:durableId="60325834">
    <w:abstractNumId w:val="24"/>
  </w:num>
  <w:num w:numId="142" w16cid:durableId="1869247152">
    <w:abstractNumId w:val="170"/>
  </w:num>
  <w:num w:numId="143" w16cid:durableId="234631278">
    <w:abstractNumId w:val="51"/>
  </w:num>
  <w:num w:numId="144" w16cid:durableId="617223790">
    <w:abstractNumId w:val="4"/>
  </w:num>
  <w:num w:numId="145" w16cid:durableId="18166948">
    <w:abstractNumId w:val="75"/>
  </w:num>
  <w:num w:numId="146" w16cid:durableId="1550531139">
    <w:abstractNumId w:val="74"/>
  </w:num>
  <w:num w:numId="147" w16cid:durableId="1421486670">
    <w:abstractNumId w:val="73"/>
  </w:num>
  <w:num w:numId="148" w16cid:durableId="791748252">
    <w:abstractNumId w:val="17"/>
  </w:num>
  <w:num w:numId="149" w16cid:durableId="108166679">
    <w:abstractNumId w:val="23"/>
  </w:num>
  <w:num w:numId="150" w16cid:durableId="688265265">
    <w:abstractNumId w:val="107"/>
  </w:num>
  <w:num w:numId="151" w16cid:durableId="268123942">
    <w:abstractNumId w:val="115"/>
  </w:num>
  <w:num w:numId="152" w16cid:durableId="16856130">
    <w:abstractNumId w:val="28"/>
  </w:num>
  <w:num w:numId="153" w16cid:durableId="784155362">
    <w:abstractNumId w:val="52"/>
  </w:num>
  <w:num w:numId="154" w16cid:durableId="711341885">
    <w:abstractNumId w:val="132"/>
  </w:num>
  <w:num w:numId="155" w16cid:durableId="914051025">
    <w:abstractNumId w:val="120"/>
  </w:num>
  <w:num w:numId="156" w16cid:durableId="981426093">
    <w:abstractNumId w:val="58"/>
  </w:num>
  <w:num w:numId="157" w16cid:durableId="745299068">
    <w:abstractNumId w:val="24"/>
    <w:lvlOverride w:ilvl="0">
      <w:startOverride w:val="1"/>
    </w:lvlOverride>
  </w:num>
  <w:num w:numId="158" w16cid:durableId="1620138765">
    <w:abstractNumId w:val="132"/>
    <w:lvlOverride w:ilvl="0">
      <w:startOverride w:val="1"/>
    </w:lvlOverride>
  </w:num>
  <w:num w:numId="159" w16cid:durableId="1036928437">
    <w:abstractNumId w:val="132"/>
    <w:lvlOverride w:ilvl="0">
      <w:startOverride w:val="1"/>
    </w:lvlOverride>
  </w:num>
  <w:num w:numId="160" w16cid:durableId="203753627">
    <w:abstractNumId w:val="132"/>
    <w:lvlOverride w:ilvl="0">
      <w:startOverride w:val="1"/>
    </w:lvlOverride>
  </w:num>
  <w:num w:numId="161" w16cid:durableId="768233900">
    <w:abstractNumId w:val="132"/>
    <w:lvlOverride w:ilvl="0">
      <w:startOverride w:val="1"/>
    </w:lvlOverride>
  </w:num>
  <w:num w:numId="162" w16cid:durableId="464393493">
    <w:abstractNumId w:val="132"/>
    <w:lvlOverride w:ilvl="0">
      <w:startOverride w:val="1"/>
    </w:lvlOverride>
  </w:num>
  <w:num w:numId="163" w16cid:durableId="534318128">
    <w:abstractNumId w:val="132"/>
    <w:lvlOverride w:ilvl="0">
      <w:startOverride w:val="1"/>
    </w:lvlOverride>
  </w:num>
  <w:num w:numId="164" w16cid:durableId="1059672845">
    <w:abstractNumId w:val="157"/>
  </w:num>
  <w:num w:numId="165" w16cid:durableId="988750447">
    <w:abstractNumId w:val="96"/>
  </w:num>
  <w:num w:numId="166" w16cid:durableId="497962542">
    <w:abstractNumId w:val="168"/>
  </w:num>
  <w:num w:numId="167" w16cid:durableId="891042176">
    <w:abstractNumId w:val="43"/>
  </w:num>
  <w:num w:numId="168" w16cid:durableId="878513450">
    <w:abstractNumId w:val="63"/>
  </w:num>
  <w:num w:numId="169" w16cid:durableId="1011562869">
    <w:abstractNumId w:val="156"/>
  </w:num>
  <w:num w:numId="170" w16cid:durableId="2076468486">
    <w:abstractNumId w:val="122"/>
  </w:num>
  <w:num w:numId="171" w16cid:durableId="230777592">
    <w:abstractNumId w:val="38"/>
  </w:num>
  <w:num w:numId="172" w16cid:durableId="845632374">
    <w:abstractNumId w:val="44"/>
  </w:num>
  <w:num w:numId="173" w16cid:durableId="1795052207">
    <w:abstractNumId w:val="102"/>
  </w:num>
  <w:num w:numId="174" w16cid:durableId="1258103342">
    <w:abstractNumId w:val="146"/>
  </w:num>
  <w:num w:numId="175" w16cid:durableId="838082779">
    <w:abstractNumId w:val="70"/>
  </w:num>
  <w:num w:numId="176" w16cid:durableId="53702262">
    <w:abstractNumId w:val="5"/>
  </w:num>
  <w:num w:numId="177" w16cid:durableId="1235239796">
    <w:abstractNumId w:val="159"/>
  </w:num>
  <w:num w:numId="178" w16cid:durableId="918293552">
    <w:abstractNumId w:val="100"/>
  </w:num>
  <w:num w:numId="179" w16cid:durableId="433089404">
    <w:abstractNumId w:val="81"/>
  </w:num>
  <w:num w:numId="180" w16cid:durableId="548885405">
    <w:abstractNumId w:val="150"/>
  </w:num>
  <w:num w:numId="181" w16cid:durableId="1734504258">
    <w:abstractNumId w:val="25"/>
  </w:num>
  <w:num w:numId="182" w16cid:durableId="201866489">
    <w:abstractNumId w:val="1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1E6"/>
    <w:rsid w:val="00000CB0"/>
    <w:rsid w:val="00001D90"/>
    <w:rsid w:val="00004D25"/>
    <w:rsid w:val="00006186"/>
    <w:rsid w:val="00007BAE"/>
    <w:rsid w:val="00007C6A"/>
    <w:rsid w:val="00011119"/>
    <w:rsid w:val="0001752E"/>
    <w:rsid w:val="00021DB4"/>
    <w:rsid w:val="00022595"/>
    <w:rsid w:val="000231C5"/>
    <w:rsid w:val="00023F6C"/>
    <w:rsid w:val="00032AE9"/>
    <w:rsid w:val="0004025D"/>
    <w:rsid w:val="000406E9"/>
    <w:rsid w:val="00053961"/>
    <w:rsid w:val="00054F85"/>
    <w:rsid w:val="000621D3"/>
    <w:rsid w:val="00066010"/>
    <w:rsid w:val="00087CD4"/>
    <w:rsid w:val="00091F10"/>
    <w:rsid w:val="000926A7"/>
    <w:rsid w:val="00094B72"/>
    <w:rsid w:val="00096398"/>
    <w:rsid w:val="00096499"/>
    <w:rsid w:val="000A2FE0"/>
    <w:rsid w:val="000A6149"/>
    <w:rsid w:val="000A6DE7"/>
    <w:rsid w:val="000B321B"/>
    <w:rsid w:val="000B7282"/>
    <w:rsid w:val="000D0C5D"/>
    <w:rsid w:val="000D1B42"/>
    <w:rsid w:val="000D25D5"/>
    <w:rsid w:val="000D5F26"/>
    <w:rsid w:val="000D729C"/>
    <w:rsid w:val="000E2011"/>
    <w:rsid w:val="000E6B84"/>
    <w:rsid w:val="001015EC"/>
    <w:rsid w:val="00102F72"/>
    <w:rsid w:val="00102FF0"/>
    <w:rsid w:val="0010544C"/>
    <w:rsid w:val="0011038C"/>
    <w:rsid w:val="00112A2B"/>
    <w:rsid w:val="00113D66"/>
    <w:rsid w:val="00114E87"/>
    <w:rsid w:val="00117E0E"/>
    <w:rsid w:val="00120290"/>
    <w:rsid w:val="00122678"/>
    <w:rsid w:val="00131E5A"/>
    <w:rsid w:val="00134ED3"/>
    <w:rsid w:val="00140C3C"/>
    <w:rsid w:val="0014698E"/>
    <w:rsid w:val="00146E01"/>
    <w:rsid w:val="00152EEB"/>
    <w:rsid w:val="001532DA"/>
    <w:rsid w:val="00164F2D"/>
    <w:rsid w:val="00166685"/>
    <w:rsid w:val="00167697"/>
    <w:rsid w:val="00170057"/>
    <w:rsid w:val="001705F1"/>
    <w:rsid w:val="00174D37"/>
    <w:rsid w:val="00180964"/>
    <w:rsid w:val="00182466"/>
    <w:rsid w:val="00192A3D"/>
    <w:rsid w:val="00193D24"/>
    <w:rsid w:val="0019540C"/>
    <w:rsid w:val="001965F7"/>
    <w:rsid w:val="00197A5F"/>
    <w:rsid w:val="001A0FFC"/>
    <w:rsid w:val="001A1DB8"/>
    <w:rsid w:val="001A3FD4"/>
    <w:rsid w:val="001A56E6"/>
    <w:rsid w:val="001B08E8"/>
    <w:rsid w:val="001B21F2"/>
    <w:rsid w:val="001B5246"/>
    <w:rsid w:val="001C581E"/>
    <w:rsid w:val="001C7D2D"/>
    <w:rsid w:val="001D002C"/>
    <w:rsid w:val="001D1C43"/>
    <w:rsid w:val="001D2FC9"/>
    <w:rsid w:val="001D31C3"/>
    <w:rsid w:val="001D413E"/>
    <w:rsid w:val="001D64A9"/>
    <w:rsid w:val="001E1ED1"/>
    <w:rsid w:val="001E5037"/>
    <w:rsid w:val="001F0167"/>
    <w:rsid w:val="001F25FD"/>
    <w:rsid w:val="001F6122"/>
    <w:rsid w:val="00200630"/>
    <w:rsid w:val="00210A18"/>
    <w:rsid w:val="00213557"/>
    <w:rsid w:val="00215A8C"/>
    <w:rsid w:val="00216890"/>
    <w:rsid w:val="00216DD9"/>
    <w:rsid w:val="00222872"/>
    <w:rsid w:val="0022320F"/>
    <w:rsid w:val="002232C2"/>
    <w:rsid w:val="0022434C"/>
    <w:rsid w:val="00232597"/>
    <w:rsid w:val="0023316C"/>
    <w:rsid w:val="00234504"/>
    <w:rsid w:val="00235B13"/>
    <w:rsid w:val="00237371"/>
    <w:rsid w:val="0024020A"/>
    <w:rsid w:val="002404EF"/>
    <w:rsid w:val="00241324"/>
    <w:rsid w:val="002466FA"/>
    <w:rsid w:val="00256047"/>
    <w:rsid w:val="00260F76"/>
    <w:rsid w:val="002635DC"/>
    <w:rsid w:val="00271017"/>
    <w:rsid w:val="002737C8"/>
    <w:rsid w:val="0027634F"/>
    <w:rsid w:val="0028716A"/>
    <w:rsid w:val="00297D31"/>
    <w:rsid w:val="002A0A2E"/>
    <w:rsid w:val="002A2F9F"/>
    <w:rsid w:val="002B0658"/>
    <w:rsid w:val="002B3E46"/>
    <w:rsid w:val="002B3FF7"/>
    <w:rsid w:val="002C066C"/>
    <w:rsid w:val="002C39C9"/>
    <w:rsid w:val="002C4FFF"/>
    <w:rsid w:val="002D157B"/>
    <w:rsid w:val="002D2523"/>
    <w:rsid w:val="002D46E0"/>
    <w:rsid w:val="002D68D2"/>
    <w:rsid w:val="002D6A1B"/>
    <w:rsid w:val="002D7499"/>
    <w:rsid w:val="002E1013"/>
    <w:rsid w:val="002E3281"/>
    <w:rsid w:val="002E4331"/>
    <w:rsid w:val="002E55A9"/>
    <w:rsid w:val="002E572F"/>
    <w:rsid w:val="002F551D"/>
    <w:rsid w:val="00300C58"/>
    <w:rsid w:val="00303C07"/>
    <w:rsid w:val="003040EF"/>
    <w:rsid w:val="00306295"/>
    <w:rsid w:val="003074AA"/>
    <w:rsid w:val="0031285D"/>
    <w:rsid w:val="00314B12"/>
    <w:rsid w:val="00314D42"/>
    <w:rsid w:val="0031732B"/>
    <w:rsid w:val="00317FCA"/>
    <w:rsid w:val="00326557"/>
    <w:rsid w:val="00331547"/>
    <w:rsid w:val="00335CA5"/>
    <w:rsid w:val="0033632F"/>
    <w:rsid w:val="00336ADC"/>
    <w:rsid w:val="00342AA8"/>
    <w:rsid w:val="0034500C"/>
    <w:rsid w:val="003653B8"/>
    <w:rsid w:val="00367A3E"/>
    <w:rsid w:val="003705CD"/>
    <w:rsid w:val="00372B4D"/>
    <w:rsid w:val="00375D1C"/>
    <w:rsid w:val="00376716"/>
    <w:rsid w:val="0037765E"/>
    <w:rsid w:val="0038020C"/>
    <w:rsid w:val="00380601"/>
    <w:rsid w:val="00383C77"/>
    <w:rsid w:val="00390DDA"/>
    <w:rsid w:val="00392FC9"/>
    <w:rsid w:val="00393339"/>
    <w:rsid w:val="003A352C"/>
    <w:rsid w:val="003A441B"/>
    <w:rsid w:val="003A56C5"/>
    <w:rsid w:val="003A67C5"/>
    <w:rsid w:val="003B4B0A"/>
    <w:rsid w:val="003B5032"/>
    <w:rsid w:val="003B776C"/>
    <w:rsid w:val="003C3A96"/>
    <w:rsid w:val="003C5DF5"/>
    <w:rsid w:val="003C63DD"/>
    <w:rsid w:val="003D02C1"/>
    <w:rsid w:val="003D2B1B"/>
    <w:rsid w:val="003D3429"/>
    <w:rsid w:val="003E4A3C"/>
    <w:rsid w:val="003F6291"/>
    <w:rsid w:val="00402377"/>
    <w:rsid w:val="00403484"/>
    <w:rsid w:val="00412153"/>
    <w:rsid w:val="00413813"/>
    <w:rsid w:val="004153A8"/>
    <w:rsid w:val="0041643B"/>
    <w:rsid w:val="00417915"/>
    <w:rsid w:val="00423784"/>
    <w:rsid w:val="00423C38"/>
    <w:rsid w:val="00423ED2"/>
    <w:rsid w:val="00427C63"/>
    <w:rsid w:val="00432A6D"/>
    <w:rsid w:val="00434B5A"/>
    <w:rsid w:val="00435CDC"/>
    <w:rsid w:val="00437D7C"/>
    <w:rsid w:val="00440166"/>
    <w:rsid w:val="00440CBC"/>
    <w:rsid w:val="004424C8"/>
    <w:rsid w:val="00443264"/>
    <w:rsid w:val="00443C71"/>
    <w:rsid w:val="00452F75"/>
    <w:rsid w:val="00456488"/>
    <w:rsid w:val="00456FD8"/>
    <w:rsid w:val="00477825"/>
    <w:rsid w:val="00477FDE"/>
    <w:rsid w:val="0048139C"/>
    <w:rsid w:val="00482B3B"/>
    <w:rsid w:val="004854BE"/>
    <w:rsid w:val="00490DDB"/>
    <w:rsid w:val="00495242"/>
    <w:rsid w:val="00495B07"/>
    <w:rsid w:val="0049671D"/>
    <w:rsid w:val="004A14B3"/>
    <w:rsid w:val="004A50B2"/>
    <w:rsid w:val="004B0B53"/>
    <w:rsid w:val="004B2C78"/>
    <w:rsid w:val="004B398F"/>
    <w:rsid w:val="004B41B0"/>
    <w:rsid w:val="004D301E"/>
    <w:rsid w:val="004D3FDF"/>
    <w:rsid w:val="004D6EF5"/>
    <w:rsid w:val="004E232D"/>
    <w:rsid w:val="004E5000"/>
    <w:rsid w:val="004E78DD"/>
    <w:rsid w:val="004F22A4"/>
    <w:rsid w:val="004F3C7E"/>
    <w:rsid w:val="004F624B"/>
    <w:rsid w:val="00500036"/>
    <w:rsid w:val="00502DB2"/>
    <w:rsid w:val="0050377A"/>
    <w:rsid w:val="00505873"/>
    <w:rsid w:val="00505CB1"/>
    <w:rsid w:val="005103CC"/>
    <w:rsid w:val="00510946"/>
    <w:rsid w:val="005123CC"/>
    <w:rsid w:val="00515166"/>
    <w:rsid w:val="00515869"/>
    <w:rsid w:val="005218B9"/>
    <w:rsid w:val="005262A7"/>
    <w:rsid w:val="0052674C"/>
    <w:rsid w:val="00527632"/>
    <w:rsid w:val="00533892"/>
    <w:rsid w:val="005411A0"/>
    <w:rsid w:val="00545CBF"/>
    <w:rsid w:val="0054702E"/>
    <w:rsid w:val="00547EEC"/>
    <w:rsid w:val="00553E29"/>
    <w:rsid w:val="00554EBE"/>
    <w:rsid w:val="005574F0"/>
    <w:rsid w:val="00572B77"/>
    <w:rsid w:val="00575F60"/>
    <w:rsid w:val="0058023B"/>
    <w:rsid w:val="00584106"/>
    <w:rsid w:val="00584624"/>
    <w:rsid w:val="005862E5"/>
    <w:rsid w:val="005875D8"/>
    <w:rsid w:val="00594DA4"/>
    <w:rsid w:val="00596F99"/>
    <w:rsid w:val="005A1DB7"/>
    <w:rsid w:val="005A1E1E"/>
    <w:rsid w:val="005A3DAA"/>
    <w:rsid w:val="005B0839"/>
    <w:rsid w:val="005B4476"/>
    <w:rsid w:val="005C385E"/>
    <w:rsid w:val="005C5E3C"/>
    <w:rsid w:val="005C6BAA"/>
    <w:rsid w:val="005D2EC4"/>
    <w:rsid w:val="005D485B"/>
    <w:rsid w:val="005D6F5C"/>
    <w:rsid w:val="005E302C"/>
    <w:rsid w:val="005E6B99"/>
    <w:rsid w:val="005F31C4"/>
    <w:rsid w:val="005F3D9C"/>
    <w:rsid w:val="005F50C3"/>
    <w:rsid w:val="005F71E2"/>
    <w:rsid w:val="005F782D"/>
    <w:rsid w:val="005F7E8E"/>
    <w:rsid w:val="00603F38"/>
    <w:rsid w:val="00605867"/>
    <w:rsid w:val="0060630F"/>
    <w:rsid w:val="00606352"/>
    <w:rsid w:val="00611CBA"/>
    <w:rsid w:val="0061228F"/>
    <w:rsid w:val="00620D12"/>
    <w:rsid w:val="00624882"/>
    <w:rsid w:val="00627795"/>
    <w:rsid w:val="00632521"/>
    <w:rsid w:val="00632C4C"/>
    <w:rsid w:val="006340F8"/>
    <w:rsid w:val="00637C07"/>
    <w:rsid w:val="0064005B"/>
    <w:rsid w:val="00640360"/>
    <w:rsid w:val="00641399"/>
    <w:rsid w:val="006422A2"/>
    <w:rsid w:val="006463F6"/>
    <w:rsid w:val="00647891"/>
    <w:rsid w:val="00650C15"/>
    <w:rsid w:val="00651CC7"/>
    <w:rsid w:val="006524B5"/>
    <w:rsid w:val="006527DD"/>
    <w:rsid w:val="006624CF"/>
    <w:rsid w:val="00673B6F"/>
    <w:rsid w:val="00680485"/>
    <w:rsid w:val="00683C6F"/>
    <w:rsid w:val="00686817"/>
    <w:rsid w:val="006A03EC"/>
    <w:rsid w:val="006A17D3"/>
    <w:rsid w:val="006A25EA"/>
    <w:rsid w:val="006B47F8"/>
    <w:rsid w:val="006B5539"/>
    <w:rsid w:val="006B6E44"/>
    <w:rsid w:val="006B6FF2"/>
    <w:rsid w:val="006C5B3D"/>
    <w:rsid w:val="006D21B8"/>
    <w:rsid w:val="006D466E"/>
    <w:rsid w:val="006E2C7D"/>
    <w:rsid w:val="006E31CF"/>
    <w:rsid w:val="006E59F5"/>
    <w:rsid w:val="006E61D8"/>
    <w:rsid w:val="006F4519"/>
    <w:rsid w:val="006F62C7"/>
    <w:rsid w:val="007013C1"/>
    <w:rsid w:val="0070285B"/>
    <w:rsid w:val="007045CA"/>
    <w:rsid w:val="007067A2"/>
    <w:rsid w:val="007068DD"/>
    <w:rsid w:val="007122CA"/>
    <w:rsid w:val="00712F10"/>
    <w:rsid w:val="00714209"/>
    <w:rsid w:val="00715846"/>
    <w:rsid w:val="007160BF"/>
    <w:rsid w:val="00717F23"/>
    <w:rsid w:val="00725970"/>
    <w:rsid w:val="0073191E"/>
    <w:rsid w:val="0073342C"/>
    <w:rsid w:val="0073440F"/>
    <w:rsid w:val="0074102B"/>
    <w:rsid w:val="00742F28"/>
    <w:rsid w:val="0074581C"/>
    <w:rsid w:val="0075255C"/>
    <w:rsid w:val="0075616B"/>
    <w:rsid w:val="00756D43"/>
    <w:rsid w:val="00757492"/>
    <w:rsid w:val="00757EC0"/>
    <w:rsid w:val="007608FF"/>
    <w:rsid w:val="00762C65"/>
    <w:rsid w:val="00765A2F"/>
    <w:rsid w:val="00777816"/>
    <w:rsid w:val="00780A6C"/>
    <w:rsid w:val="00781BF1"/>
    <w:rsid w:val="007904B1"/>
    <w:rsid w:val="00797A68"/>
    <w:rsid w:val="007A174A"/>
    <w:rsid w:val="007A4D16"/>
    <w:rsid w:val="007A6C68"/>
    <w:rsid w:val="007A7CD9"/>
    <w:rsid w:val="007B7EB8"/>
    <w:rsid w:val="007C24B1"/>
    <w:rsid w:val="007C6549"/>
    <w:rsid w:val="007D35A4"/>
    <w:rsid w:val="007D7172"/>
    <w:rsid w:val="008012F6"/>
    <w:rsid w:val="0080532F"/>
    <w:rsid w:val="008063FA"/>
    <w:rsid w:val="0080700E"/>
    <w:rsid w:val="00815AA2"/>
    <w:rsid w:val="00815FEB"/>
    <w:rsid w:val="00821808"/>
    <w:rsid w:val="008229FB"/>
    <w:rsid w:val="0082465B"/>
    <w:rsid w:val="00825BC9"/>
    <w:rsid w:val="00826268"/>
    <w:rsid w:val="008353D9"/>
    <w:rsid w:val="0083776A"/>
    <w:rsid w:val="008443B2"/>
    <w:rsid w:val="00844C6E"/>
    <w:rsid w:val="008472A3"/>
    <w:rsid w:val="00847CEA"/>
    <w:rsid w:val="008538FD"/>
    <w:rsid w:val="008550A3"/>
    <w:rsid w:val="00856356"/>
    <w:rsid w:val="0087404F"/>
    <w:rsid w:val="008768C6"/>
    <w:rsid w:val="00876FE5"/>
    <w:rsid w:val="00877CAF"/>
    <w:rsid w:val="008816D3"/>
    <w:rsid w:val="0089035B"/>
    <w:rsid w:val="00890C60"/>
    <w:rsid w:val="0089167E"/>
    <w:rsid w:val="0089268F"/>
    <w:rsid w:val="008A1749"/>
    <w:rsid w:val="008A60CA"/>
    <w:rsid w:val="008A6D79"/>
    <w:rsid w:val="008B2759"/>
    <w:rsid w:val="008C02D8"/>
    <w:rsid w:val="008C1AE0"/>
    <w:rsid w:val="008C1CCA"/>
    <w:rsid w:val="008D0C5D"/>
    <w:rsid w:val="008D1487"/>
    <w:rsid w:val="008D154F"/>
    <w:rsid w:val="008D1AE6"/>
    <w:rsid w:val="008D55A1"/>
    <w:rsid w:val="008D772D"/>
    <w:rsid w:val="008F0AB2"/>
    <w:rsid w:val="008F3FA8"/>
    <w:rsid w:val="00903651"/>
    <w:rsid w:val="0090531F"/>
    <w:rsid w:val="009054C6"/>
    <w:rsid w:val="0091563C"/>
    <w:rsid w:val="00917595"/>
    <w:rsid w:val="009243E7"/>
    <w:rsid w:val="009250B3"/>
    <w:rsid w:val="009274F3"/>
    <w:rsid w:val="00927AF6"/>
    <w:rsid w:val="00927E20"/>
    <w:rsid w:val="0094001B"/>
    <w:rsid w:val="00940B61"/>
    <w:rsid w:val="0094318D"/>
    <w:rsid w:val="00943A47"/>
    <w:rsid w:val="00951E5D"/>
    <w:rsid w:val="0095482B"/>
    <w:rsid w:val="00955151"/>
    <w:rsid w:val="009553B4"/>
    <w:rsid w:val="00955762"/>
    <w:rsid w:val="009565AE"/>
    <w:rsid w:val="009610D4"/>
    <w:rsid w:val="00964A26"/>
    <w:rsid w:val="00964F22"/>
    <w:rsid w:val="00965DAF"/>
    <w:rsid w:val="009669B5"/>
    <w:rsid w:val="00967058"/>
    <w:rsid w:val="00971E40"/>
    <w:rsid w:val="00973FFB"/>
    <w:rsid w:val="00976698"/>
    <w:rsid w:val="009851B9"/>
    <w:rsid w:val="00986764"/>
    <w:rsid w:val="00987BC9"/>
    <w:rsid w:val="00992A6E"/>
    <w:rsid w:val="00993A54"/>
    <w:rsid w:val="00995D39"/>
    <w:rsid w:val="00995FCE"/>
    <w:rsid w:val="009A22FD"/>
    <w:rsid w:val="009A6DCB"/>
    <w:rsid w:val="009B1C71"/>
    <w:rsid w:val="009B24AD"/>
    <w:rsid w:val="009B60A3"/>
    <w:rsid w:val="009C3F70"/>
    <w:rsid w:val="009C406C"/>
    <w:rsid w:val="009C643D"/>
    <w:rsid w:val="009C74B3"/>
    <w:rsid w:val="009C7EEA"/>
    <w:rsid w:val="009D0E80"/>
    <w:rsid w:val="009D2A23"/>
    <w:rsid w:val="009D2BB2"/>
    <w:rsid w:val="009D2EEA"/>
    <w:rsid w:val="009D69E4"/>
    <w:rsid w:val="009E1E34"/>
    <w:rsid w:val="009E2497"/>
    <w:rsid w:val="009E4145"/>
    <w:rsid w:val="009E5E17"/>
    <w:rsid w:val="009E6378"/>
    <w:rsid w:val="009E6A3C"/>
    <w:rsid w:val="00A10200"/>
    <w:rsid w:val="00A14148"/>
    <w:rsid w:val="00A203FB"/>
    <w:rsid w:val="00A240B0"/>
    <w:rsid w:val="00A2558F"/>
    <w:rsid w:val="00A25665"/>
    <w:rsid w:val="00A26AAF"/>
    <w:rsid w:val="00A313CD"/>
    <w:rsid w:val="00A36661"/>
    <w:rsid w:val="00A425B9"/>
    <w:rsid w:val="00A467E6"/>
    <w:rsid w:val="00A52564"/>
    <w:rsid w:val="00A53819"/>
    <w:rsid w:val="00A60323"/>
    <w:rsid w:val="00A61357"/>
    <w:rsid w:val="00A6275F"/>
    <w:rsid w:val="00A65CA9"/>
    <w:rsid w:val="00A66232"/>
    <w:rsid w:val="00A6652C"/>
    <w:rsid w:val="00A7193D"/>
    <w:rsid w:val="00A71992"/>
    <w:rsid w:val="00A80E1B"/>
    <w:rsid w:val="00A8109C"/>
    <w:rsid w:val="00A8158A"/>
    <w:rsid w:val="00A8409A"/>
    <w:rsid w:val="00A932FB"/>
    <w:rsid w:val="00AB3DEC"/>
    <w:rsid w:val="00AB6BB0"/>
    <w:rsid w:val="00AB7287"/>
    <w:rsid w:val="00AB7B96"/>
    <w:rsid w:val="00AC1F78"/>
    <w:rsid w:val="00AC5E8C"/>
    <w:rsid w:val="00AD3BFD"/>
    <w:rsid w:val="00AD65E8"/>
    <w:rsid w:val="00AD747B"/>
    <w:rsid w:val="00AE4330"/>
    <w:rsid w:val="00AE5B43"/>
    <w:rsid w:val="00AF1B32"/>
    <w:rsid w:val="00AF3712"/>
    <w:rsid w:val="00AF3A06"/>
    <w:rsid w:val="00AF72F4"/>
    <w:rsid w:val="00B050DE"/>
    <w:rsid w:val="00B05167"/>
    <w:rsid w:val="00B051E1"/>
    <w:rsid w:val="00B05DE8"/>
    <w:rsid w:val="00B05E3F"/>
    <w:rsid w:val="00B07A22"/>
    <w:rsid w:val="00B121F3"/>
    <w:rsid w:val="00B2475F"/>
    <w:rsid w:val="00B2798C"/>
    <w:rsid w:val="00B31CC2"/>
    <w:rsid w:val="00B36BF8"/>
    <w:rsid w:val="00B4526C"/>
    <w:rsid w:val="00B469BF"/>
    <w:rsid w:val="00B60268"/>
    <w:rsid w:val="00B63007"/>
    <w:rsid w:val="00B74474"/>
    <w:rsid w:val="00B7605A"/>
    <w:rsid w:val="00B777E5"/>
    <w:rsid w:val="00B81712"/>
    <w:rsid w:val="00B84586"/>
    <w:rsid w:val="00B872C2"/>
    <w:rsid w:val="00B91229"/>
    <w:rsid w:val="00BA04F6"/>
    <w:rsid w:val="00BA0DED"/>
    <w:rsid w:val="00BA26C0"/>
    <w:rsid w:val="00BB5A2A"/>
    <w:rsid w:val="00BB60A7"/>
    <w:rsid w:val="00BB6829"/>
    <w:rsid w:val="00BD3AB2"/>
    <w:rsid w:val="00BD3BC0"/>
    <w:rsid w:val="00BD40A0"/>
    <w:rsid w:val="00BD4322"/>
    <w:rsid w:val="00BD63AF"/>
    <w:rsid w:val="00BD7311"/>
    <w:rsid w:val="00BE7FC9"/>
    <w:rsid w:val="00BF0312"/>
    <w:rsid w:val="00BF2AE8"/>
    <w:rsid w:val="00BF53EE"/>
    <w:rsid w:val="00BF600D"/>
    <w:rsid w:val="00BF68F5"/>
    <w:rsid w:val="00C03C1F"/>
    <w:rsid w:val="00C05293"/>
    <w:rsid w:val="00C054DF"/>
    <w:rsid w:val="00C11DD7"/>
    <w:rsid w:val="00C14D19"/>
    <w:rsid w:val="00C21C7A"/>
    <w:rsid w:val="00C21DA7"/>
    <w:rsid w:val="00C21DAF"/>
    <w:rsid w:val="00C22737"/>
    <w:rsid w:val="00C25F88"/>
    <w:rsid w:val="00C263F9"/>
    <w:rsid w:val="00C4001A"/>
    <w:rsid w:val="00C41B21"/>
    <w:rsid w:val="00C43482"/>
    <w:rsid w:val="00C4367C"/>
    <w:rsid w:val="00C4684E"/>
    <w:rsid w:val="00C46E28"/>
    <w:rsid w:val="00C54DAC"/>
    <w:rsid w:val="00C54EF3"/>
    <w:rsid w:val="00C6029A"/>
    <w:rsid w:val="00C6170E"/>
    <w:rsid w:val="00C645BA"/>
    <w:rsid w:val="00C65A3D"/>
    <w:rsid w:val="00C65F2E"/>
    <w:rsid w:val="00C67812"/>
    <w:rsid w:val="00C70977"/>
    <w:rsid w:val="00C728A8"/>
    <w:rsid w:val="00C72C4A"/>
    <w:rsid w:val="00C73978"/>
    <w:rsid w:val="00C73EB6"/>
    <w:rsid w:val="00C77125"/>
    <w:rsid w:val="00C85BA4"/>
    <w:rsid w:val="00C9001F"/>
    <w:rsid w:val="00C947C5"/>
    <w:rsid w:val="00C94A7A"/>
    <w:rsid w:val="00C95A8F"/>
    <w:rsid w:val="00C9608D"/>
    <w:rsid w:val="00CA1E52"/>
    <w:rsid w:val="00CA3E84"/>
    <w:rsid w:val="00CA5652"/>
    <w:rsid w:val="00CA69A6"/>
    <w:rsid w:val="00CA71E6"/>
    <w:rsid w:val="00CA7C6C"/>
    <w:rsid w:val="00CB1590"/>
    <w:rsid w:val="00CB27A9"/>
    <w:rsid w:val="00CC1158"/>
    <w:rsid w:val="00CC13DA"/>
    <w:rsid w:val="00CC4954"/>
    <w:rsid w:val="00CC5F85"/>
    <w:rsid w:val="00CD1E53"/>
    <w:rsid w:val="00CD397F"/>
    <w:rsid w:val="00CE03EB"/>
    <w:rsid w:val="00CE58E1"/>
    <w:rsid w:val="00CF0100"/>
    <w:rsid w:val="00CF186E"/>
    <w:rsid w:val="00CF3129"/>
    <w:rsid w:val="00CF7A49"/>
    <w:rsid w:val="00D052E1"/>
    <w:rsid w:val="00D10081"/>
    <w:rsid w:val="00D1200B"/>
    <w:rsid w:val="00D170D4"/>
    <w:rsid w:val="00D211E6"/>
    <w:rsid w:val="00D24775"/>
    <w:rsid w:val="00D24ADC"/>
    <w:rsid w:val="00D33C72"/>
    <w:rsid w:val="00D353A7"/>
    <w:rsid w:val="00D45D18"/>
    <w:rsid w:val="00D520C7"/>
    <w:rsid w:val="00D6380A"/>
    <w:rsid w:val="00D664AD"/>
    <w:rsid w:val="00D67DF6"/>
    <w:rsid w:val="00D70E61"/>
    <w:rsid w:val="00D72C51"/>
    <w:rsid w:val="00D73F9A"/>
    <w:rsid w:val="00D74A9B"/>
    <w:rsid w:val="00D74C46"/>
    <w:rsid w:val="00D76791"/>
    <w:rsid w:val="00D76A3C"/>
    <w:rsid w:val="00D77D84"/>
    <w:rsid w:val="00D822C5"/>
    <w:rsid w:val="00D85433"/>
    <w:rsid w:val="00D92C9C"/>
    <w:rsid w:val="00D95BB0"/>
    <w:rsid w:val="00D96970"/>
    <w:rsid w:val="00D97146"/>
    <w:rsid w:val="00DA622E"/>
    <w:rsid w:val="00DB6808"/>
    <w:rsid w:val="00DB68E4"/>
    <w:rsid w:val="00DB6A6B"/>
    <w:rsid w:val="00DD159E"/>
    <w:rsid w:val="00DD60EC"/>
    <w:rsid w:val="00DE7C19"/>
    <w:rsid w:val="00DF0EE4"/>
    <w:rsid w:val="00DF346A"/>
    <w:rsid w:val="00DF3F21"/>
    <w:rsid w:val="00DF72B4"/>
    <w:rsid w:val="00E006C9"/>
    <w:rsid w:val="00E026A2"/>
    <w:rsid w:val="00E044C7"/>
    <w:rsid w:val="00E04928"/>
    <w:rsid w:val="00E1515D"/>
    <w:rsid w:val="00E21CF8"/>
    <w:rsid w:val="00E24F84"/>
    <w:rsid w:val="00E27B24"/>
    <w:rsid w:val="00E31957"/>
    <w:rsid w:val="00E324FA"/>
    <w:rsid w:val="00E55D8E"/>
    <w:rsid w:val="00E63EB2"/>
    <w:rsid w:val="00E64359"/>
    <w:rsid w:val="00E65A12"/>
    <w:rsid w:val="00E75497"/>
    <w:rsid w:val="00E81919"/>
    <w:rsid w:val="00E85BBD"/>
    <w:rsid w:val="00E91177"/>
    <w:rsid w:val="00E948FA"/>
    <w:rsid w:val="00E9556C"/>
    <w:rsid w:val="00E9681B"/>
    <w:rsid w:val="00E96A0A"/>
    <w:rsid w:val="00EA190C"/>
    <w:rsid w:val="00EA4A57"/>
    <w:rsid w:val="00EA5C5F"/>
    <w:rsid w:val="00EA6025"/>
    <w:rsid w:val="00EB1ECF"/>
    <w:rsid w:val="00EB283F"/>
    <w:rsid w:val="00EB30B3"/>
    <w:rsid w:val="00EB706B"/>
    <w:rsid w:val="00EC2562"/>
    <w:rsid w:val="00EC6AEB"/>
    <w:rsid w:val="00ED3EB8"/>
    <w:rsid w:val="00ED44B1"/>
    <w:rsid w:val="00ED4C17"/>
    <w:rsid w:val="00ED6C7C"/>
    <w:rsid w:val="00EE49A4"/>
    <w:rsid w:val="00EF0AC7"/>
    <w:rsid w:val="00EF6141"/>
    <w:rsid w:val="00EF652A"/>
    <w:rsid w:val="00EF6BBD"/>
    <w:rsid w:val="00F0119B"/>
    <w:rsid w:val="00F023A0"/>
    <w:rsid w:val="00F0452A"/>
    <w:rsid w:val="00F11FF2"/>
    <w:rsid w:val="00F15642"/>
    <w:rsid w:val="00F2289E"/>
    <w:rsid w:val="00F235C0"/>
    <w:rsid w:val="00F24308"/>
    <w:rsid w:val="00F24887"/>
    <w:rsid w:val="00F24D87"/>
    <w:rsid w:val="00F30044"/>
    <w:rsid w:val="00F343A7"/>
    <w:rsid w:val="00F37DAC"/>
    <w:rsid w:val="00F447CD"/>
    <w:rsid w:val="00F45A2D"/>
    <w:rsid w:val="00F53608"/>
    <w:rsid w:val="00F5472B"/>
    <w:rsid w:val="00F55681"/>
    <w:rsid w:val="00F55A06"/>
    <w:rsid w:val="00F608DF"/>
    <w:rsid w:val="00F657B0"/>
    <w:rsid w:val="00F67A0D"/>
    <w:rsid w:val="00F73CB5"/>
    <w:rsid w:val="00F74936"/>
    <w:rsid w:val="00F80549"/>
    <w:rsid w:val="00F80AE5"/>
    <w:rsid w:val="00F8177E"/>
    <w:rsid w:val="00F9032E"/>
    <w:rsid w:val="00F95B70"/>
    <w:rsid w:val="00F96507"/>
    <w:rsid w:val="00F9717A"/>
    <w:rsid w:val="00FA22BC"/>
    <w:rsid w:val="00FA32C1"/>
    <w:rsid w:val="00FA573B"/>
    <w:rsid w:val="00FA66E9"/>
    <w:rsid w:val="00FA751D"/>
    <w:rsid w:val="00FA7D5C"/>
    <w:rsid w:val="00FB0B3F"/>
    <w:rsid w:val="00FB1E4F"/>
    <w:rsid w:val="00FB4540"/>
    <w:rsid w:val="00FB4890"/>
    <w:rsid w:val="00FC3B9A"/>
    <w:rsid w:val="00FC4CF5"/>
    <w:rsid w:val="00FC52E4"/>
    <w:rsid w:val="00FC5C38"/>
    <w:rsid w:val="00FC5CA4"/>
    <w:rsid w:val="00FD1764"/>
    <w:rsid w:val="00FD34CE"/>
    <w:rsid w:val="00FD6401"/>
    <w:rsid w:val="00FE305D"/>
    <w:rsid w:val="00FE3EAF"/>
    <w:rsid w:val="00FF3BB5"/>
    <w:rsid w:val="00FF6FB3"/>
    <w:rsid w:val="00FF79E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40385"/>
  <w15:chartTrackingRefBased/>
  <w15:docId w15:val="{01FE8FA5-B12E-4BF2-BB01-F3B58A8F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F0"/>
    <w:rPr>
      <w:rFonts w:ascii="Arial" w:hAnsi="Arial"/>
    </w:rPr>
  </w:style>
  <w:style w:type="paragraph" w:styleId="Heading1">
    <w:name w:val="heading 1"/>
    <w:basedOn w:val="Normal"/>
    <w:next w:val="BodyText"/>
    <w:link w:val="Heading1Char"/>
    <w:autoRedefine/>
    <w:qFormat/>
    <w:rsid w:val="00714209"/>
    <w:pPr>
      <w:widowControl w:val="0"/>
      <w:autoSpaceDE w:val="0"/>
      <w:autoSpaceDN w:val="0"/>
      <w:spacing w:before="286" w:after="0" w:line="218" w:lineRule="auto"/>
      <w:ind w:right="245"/>
      <w:outlineLvl w:val="0"/>
    </w:pPr>
    <w:rPr>
      <w:rFonts w:eastAsia="Arial" w:cs="Arial"/>
      <w:b/>
      <w:bCs/>
      <w:color w:val="auto"/>
      <w:sz w:val="96"/>
      <w:szCs w:val="96"/>
      <w:lang w:val="ro-RO"/>
    </w:rPr>
  </w:style>
  <w:style w:type="paragraph" w:styleId="Heading2">
    <w:name w:val="heading 2"/>
    <w:basedOn w:val="Normal"/>
    <w:next w:val="BodyText"/>
    <w:link w:val="Heading2Char"/>
    <w:autoRedefine/>
    <w:qFormat/>
    <w:rsid w:val="00EB30B3"/>
    <w:pPr>
      <w:keepNext/>
      <w:keepLines/>
      <w:suppressAutoHyphens/>
      <w:spacing w:before="240" w:after="120" w:line="440" w:lineRule="exact"/>
      <w:outlineLvl w:val="1"/>
    </w:pPr>
    <w:rPr>
      <w:rFonts w:eastAsia="SimHei" w:cstheme="majorBidi"/>
      <w:color w:val="auto"/>
      <w:sz w:val="36"/>
      <w:szCs w:val="26"/>
      <w:lang w:val="en-GB"/>
    </w:rPr>
  </w:style>
  <w:style w:type="paragraph" w:styleId="Heading3">
    <w:name w:val="heading 3"/>
    <w:basedOn w:val="Normal"/>
    <w:next w:val="BodyText"/>
    <w:link w:val="Heading3Char"/>
    <w:qFormat/>
    <w:rsid w:val="003D3429"/>
    <w:pPr>
      <w:keepNext/>
      <w:keepLines/>
      <w:spacing w:before="400"/>
      <w:outlineLvl w:val="2"/>
    </w:pPr>
    <w:rPr>
      <w:rFonts w:eastAsiaTheme="majorEastAsia" w:cstheme="majorBidi"/>
      <w:color w:val="auto"/>
      <w:szCs w:val="24"/>
    </w:rPr>
  </w:style>
  <w:style w:type="paragraph" w:styleId="Heading5">
    <w:name w:val="heading 5"/>
    <w:basedOn w:val="Normal"/>
    <w:next w:val="Normal"/>
    <w:link w:val="Heading5Char"/>
    <w:uiPriority w:val="9"/>
    <w:semiHidden/>
    <w:qFormat/>
    <w:locked/>
    <w:rsid w:val="00BD7311"/>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BD7311"/>
    <w:pPr>
      <w:keepNext/>
      <w:keepLines/>
      <w:spacing w:before="40" w:after="0"/>
      <w:outlineLvl w:val="5"/>
    </w:pPr>
    <w:rPr>
      <w:rFonts w:ascii="Cambria" w:eastAsia="Times New Roman" w:hAnsi="Cambria" w:cs="Times New Roman"/>
      <w:color w:val="243F60"/>
      <w:lang w:val="ro-RO"/>
    </w:rPr>
  </w:style>
  <w:style w:type="paragraph" w:styleId="Heading8">
    <w:name w:val="heading 8"/>
    <w:basedOn w:val="Normal"/>
    <w:next w:val="Normal"/>
    <w:link w:val="Heading8Char"/>
    <w:uiPriority w:val="9"/>
    <w:semiHidden/>
    <w:qFormat/>
    <w:locked/>
    <w:rsid w:val="00BD7311"/>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style>
  <w:style w:type="paragraph" w:styleId="ListBullet">
    <w:name w:val="List Bullet"/>
    <w:aliases w:val="Bullet"/>
    <w:basedOn w:val="Normal"/>
    <w:uiPriority w:val="99"/>
    <w:qFormat/>
    <w:rsid w:val="009669B5"/>
    <w:pPr>
      <w:suppressAutoHyphens/>
      <w:spacing w:after="120"/>
    </w:pPr>
  </w:style>
  <w:style w:type="paragraph" w:customStyle="1" w:styleId="BulletNumbered">
    <w:name w:val="Bullet Numbered"/>
    <w:basedOn w:val="ListBullet"/>
    <w:autoRedefine/>
    <w:qFormat/>
    <w:rsid w:val="00BF600D"/>
    <w:pPr>
      <w:framePr w:hSpace="180" w:wrap="around" w:vAnchor="text" w:hAnchor="text" w:y="80"/>
      <w:numPr>
        <w:numId w:val="154"/>
      </w:numPr>
    </w:pPr>
    <w:rPr>
      <w:rFonts w:eastAsia="Arial" w:cs="Arial"/>
      <w:color w:val="auto"/>
      <w:lang w:val="en-US"/>
    </w:rPr>
  </w:style>
  <w:style w:type="paragraph" w:styleId="Footer">
    <w:name w:val="footer"/>
    <w:basedOn w:val="Normal"/>
    <w:link w:val="FooterChar"/>
    <w:uiPriority w:val="99"/>
    <w:qFormat/>
    <w:rsid w:val="003D3429"/>
    <w:pPr>
      <w:tabs>
        <w:tab w:val="right" w:pos="10206"/>
      </w:tabs>
      <w:spacing w:line="280" w:lineRule="atLeast"/>
    </w:pPr>
    <w:rPr>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714209"/>
    <w:rPr>
      <w:rFonts w:ascii="Arial" w:eastAsia="Arial" w:hAnsi="Arial" w:cs="Arial"/>
      <w:b/>
      <w:bCs/>
      <w:color w:val="auto"/>
      <w:sz w:val="96"/>
      <w:szCs w:val="96"/>
      <w:lang w:val="ro-RO"/>
    </w:rPr>
  </w:style>
  <w:style w:type="character" w:customStyle="1" w:styleId="Heading2Char">
    <w:name w:val="Heading 2 Char"/>
    <w:basedOn w:val="DefaultParagraphFont"/>
    <w:link w:val="Heading2"/>
    <w:rsid w:val="00EB30B3"/>
    <w:rPr>
      <w:rFonts w:ascii="Arial" w:eastAsia="SimHei" w:hAnsi="Arial" w:cstheme="majorBidi"/>
      <w:color w:val="auto"/>
      <w:sz w:val="36"/>
      <w:szCs w:val="26"/>
      <w:lang w:val="en-GB"/>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qFormat/>
    <w:rsid w:val="0094318D"/>
    <w:pPr>
      <w:numPr>
        <w:ilvl w:val="1"/>
      </w:numPr>
      <w:suppressAutoHyphens/>
    </w:pPr>
    <w:rPr>
      <w:rFonts w:eastAsiaTheme="minorEastAsia"/>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qFormat/>
    <w:rsid w:val="0094318D"/>
    <w:pPr>
      <w:suppressAutoHyphens/>
      <w:spacing w:line="880" w:lineRule="exact"/>
    </w:pPr>
    <w:rPr>
      <w:rFonts w:eastAsiaTheme="majorEastAsia"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2E3281"/>
    <w:rPr>
      <w:rFonts w:ascii="Arial" w:hAnsi="Arial"/>
      <w:i/>
      <w:iCs/>
      <w:sz w:val="22"/>
    </w:rPr>
  </w:style>
  <w:style w:type="character" w:customStyle="1" w:styleId="BodytextBold">
    <w:name w:val="Body text Bold"/>
    <w:basedOn w:val="Strong"/>
    <w:uiPriority w:val="1"/>
    <w:qFormat/>
    <w:rsid w:val="002E3281"/>
    <w:rPr>
      <w:rFonts w:ascii="Arial" w:hAnsi="Arial"/>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A53819"/>
    <w:rPr>
      <w:rFonts w:ascii="Arial" w:hAnsi="Arial"/>
      <w:b/>
      <w:bCs/>
      <w:color w:val="000000" w:themeColor="text1"/>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1D2FC9"/>
    <w:pPr>
      <w:tabs>
        <w:tab w:val="right" w:leader="dot" w:pos="10194"/>
      </w:tabs>
      <w:spacing w:before="100" w:after="100"/>
      <w:ind w:left="221"/>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102FF0"/>
    <w:rPr>
      <w:rFonts w:ascii="Arial" w:hAnsi="Arial"/>
      <w:color w:val="0563C1" w:themeColor="hyperlink"/>
      <w:sz w:val="22"/>
      <w:u w:val="single"/>
    </w:rPr>
  </w:style>
  <w:style w:type="paragraph" w:customStyle="1" w:styleId="Tabletext">
    <w:name w:val="Table text"/>
    <w:basedOn w:val="Normal"/>
    <w:qFormat/>
    <w:rsid w:val="005411A0"/>
    <w:pPr>
      <w:framePr w:hSpace="180" w:wrap="around" w:vAnchor="text" w:hAnchor="margin" w:y="1094"/>
      <w:suppressAutoHyphens/>
      <w:spacing w:before="60" w:after="60"/>
      <w:ind w:left="113"/>
    </w:pPr>
    <w:rPr>
      <w:rFonts w:cs="Arial"/>
      <w:color w:val="auto"/>
      <w:sz w:val="20"/>
      <w:szCs w:val="20"/>
      <w:lang w:val="ro-RO"/>
    </w:rPr>
  </w:style>
  <w:style w:type="character" w:customStyle="1" w:styleId="BoldItalic">
    <w:name w:val="Bold &amp; Italic"/>
    <w:basedOn w:val="BodytextBold"/>
    <w:uiPriority w:val="1"/>
    <w:qFormat/>
    <w:rsid w:val="002E3281"/>
    <w:rPr>
      <w:rFonts w:ascii="Arial" w:eastAsiaTheme="minorHAnsi" w:hAnsi="Arial" w:cstheme="minorBidi"/>
      <w:b/>
      <w:bCs/>
      <w:i/>
      <w:color w:val="000000" w:themeColor="text1"/>
      <w:sz w:val="22"/>
      <w:szCs w:val="22"/>
    </w:rPr>
  </w:style>
  <w:style w:type="character" w:styleId="FootnoteReference">
    <w:name w:val="footnote reference"/>
    <w:basedOn w:val="DefaultParagraphFont"/>
    <w:uiPriority w:val="99"/>
    <w:qFormat/>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BD7311"/>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BD7311"/>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81">
    <w:name w:val="Heading 81"/>
    <w:basedOn w:val="Normal"/>
    <w:next w:val="Normal"/>
    <w:uiPriority w:val="9"/>
    <w:semiHidden/>
    <w:unhideWhenUsed/>
    <w:qFormat/>
    <w:rsid w:val="00BD7311"/>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BD7311"/>
  </w:style>
  <w:style w:type="paragraph" w:styleId="ListParagraph">
    <w:name w:val="List Paragraph"/>
    <w:basedOn w:val="Normal"/>
    <w:uiPriority w:val="34"/>
    <w:qFormat/>
    <w:locked/>
    <w:rsid w:val="00BD7311"/>
    <w:pPr>
      <w:widowControl w:val="0"/>
      <w:autoSpaceDE w:val="0"/>
      <w:autoSpaceDN w:val="0"/>
      <w:spacing w:before="0" w:after="0" w:line="240" w:lineRule="auto"/>
    </w:pPr>
    <w:rPr>
      <w:rFonts w:eastAsia="Arial" w:cs="Arial"/>
      <w:color w:val="auto"/>
      <w:lang w:val="ro-RO"/>
    </w:rPr>
  </w:style>
  <w:style w:type="paragraph" w:customStyle="1" w:styleId="TableParagraph">
    <w:name w:val="Table Paragraph"/>
    <w:basedOn w:val="Normal"/>
    <w:uiPriority w:val="1"/>
    <w:qFormat/>
    <w:rsid w:val="00BD7311"/>
    <w:pPr>
      <w:widowControl w:val="0"/>
      <w:autoSpaceDE w:val="0"/>
      <w:autoSpaceDN w:val="0"/>
      <w:spacing w:before="0" w:after="0" w:line="240" w:lineRule="auto"/>
    </w:pPr>
    <w:rPr>
      <w:rFonts w:eastAsia="Arial" w:cs="Arial"/>
      <w:color w:val="auto"/>
      <w:lang w:val="ro-RO"/>
    </w:rPr>
  </w:style>
  <w:style w:type="paragraph" w:customStyle="1" w:styleId="Heading11">
    <w:name w:val="Heading 11"/>
    <w:basedOn w:val="Normal"/>
    <w:next w:val="BodyText"/>
    <w:qFormat/>
    <w:rsid w:val="00BD7311"/>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qFormat/>
    <w:rsid w:val="00BD7311"/>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qFormat/>
    <w:rsid w:val="00BD7311"/>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BD7311"/>
  </w:style>
  <w:style w:type="paragraph" w:customStyle="1" w:styleId="Bullet1">
    <w:name w:val="Bullet1"/>
    <w:basedOn w:val="Normal"/>
    <w:next w:val="ListBullet"/>
    <w:qFormat/>
    <w:rsid w:val="00BD7311"/>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BD7311"/>
    <w:pPr>
      <w:tabs>
        <w:tab w:val="right" w:pos="10206"/>
      </w:tabs>
      <w:spacing w:line="280" w:lineRule="atLeast"/>
    </w:pPr>
    <w:rPr>
      <w:color w:val="646464"/>
      <w:lang w:val="en-US"/>
    </w:rPr>
  </w:style>
  <w:style w:type="paragraph" w:customStyle="1" w:styleId="Fulltitle1">
    <w:name w:val="Full title1"/>
    <w:basedOn w:val="Normal"/>
    <w:next w:val="BodyText"/>
    <w:uiPriority w:val="11"/>
    <w:qFormat/>
    <w:rsid w:val="00BD7311"/>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qFormat/>
    <w:rsid w:val="00BD7311"/>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BD7311"/>
    <w:pPr>
      <w:tabs>
        <w:tab w:val="center" w:pos="4513"/>
        <w:tab w:val="right" w:pos="9026"/>
      </w:tabs>
    </w:pPr>
    <w:rPr>
      <w:color w:val="auto"/>
      <w:lang w:val="en-US"/>
    </w:rPr>
  </w:style>
  <w:style w:type="table" w:customStyle="1" w:styleId="EPTableGrid1">
    <w:name w:val="EP Table Grid1"/>
    <w:basedOn w:val="TableNormal"/>
    <w:next w:val="TableGrid"/>
    <w:uiPriority w:val="59"/>
    <w:rsid w:val="00BD7311"/>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BD7311"/>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qFormat/>
    <w:rsid w:val="00BD7311"/>
    <w:pPr>
      <w:spacing w:after="100"/>
    </w:pPr>
    <w:rPr>
      <w:rFonts w:ascii="Gill Sans MT" w:eastAsia="Gill Sans MT" w:hAnsi="Gill Sans MT" w:cs="Times New Roman"/>
      <w:b/>
      <w:color w:val="000000"/>
    </w:rPr>
  </w:style>
  <w:style w:type="paragraph" w:customStyle="1" w:styleId="TOC21">
    <w:name w:val="TOC 21"/>
    <w:basedOn w:val="Normal"/>
    <w:next w:val="Normal"/>
    <w:autoRedefine/>
    <w:uiPriority w:val="39"/>
    <w:rsid w:val="00BD7311"/>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BD7311"/>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BD7311"/>
    <w:rPr>
      <w:color w:val="0563C1"/>
      <w:u w:val="single"/>
    </w:rPr>
  </w:style>
  <w:style w:type="character" w:customStyle="1" w:styleId="FootnoteReference1">
    <w:name w:val="Footnote Reference1"/>
    <w:basedOn w:val="DefaultParagraphFont"/>
    <w:uiPriority w:val="99"/>
    <w:qFormat/>
    <w:rsid w:val="00BD7311"/>
    <w:rPr>
      <w:rFonts w:ascii="Gill Sans MT" w:hAnsi="Gill Sans MT"/>
      <w:sz w:val="20"/>
      <w:vertAlign w:val="superscript"/>
    </w:rPr>
  </w:style>
  <w:style w:type="paragraph" w:customStyle="1" w:styleId="FootnoteText1">
    <w:name w:val="Footnote Text1"/>
    <w:basedOn w:val="Normal"/>
    <w:next w:val="FootnoteText"/>
    <w:uiPriority w:val="99"/>
    <w:rsid w:val="00BD7311"/>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BD7311"/>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BD7311"/>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BD7311"/>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BD7311"/>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BD7311"/>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BD7311"/>
    <w:rPr>
      <w:color w:val="auto"/>
      <w:sz w:val="20"/>
      <w:szCs w:val="20"/>
      <w:lang w:val="en-US"/>
    </w:rPr>
  </w:style>
  <w:style w:type="paragraph" w:customStyle="1" w:styleId="CommentSubject1">
    <w:name w:val="Comment Subject1"/>
    <w:basedOn w:val="CommentText"/>
    <w:next w:val="CommentText"/>
    <w:uiPriority w:val="99"/>
    <w:semiHidden/>
    <w:rsid w:val="00BD7311"/>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BD7311"/>
    <w:rPr>
      <w:b/>
      <w:bCs/>
      <w:color w:val="auto"/>
      <w:sz w:val="20"/>
      <w:szCs w:val="20"/>
      <w:lang w:val="en-US"/>
    </w:rPr>
  </w:style>
  <w:style w:type="character" w:styleId="UnresolvedMention">
    <w:name w:val="Unresolved Mention"/>
    <w:basedOn w:val="DefaultParagraphFont"/>
    <w:uiPriority w:val="99"/>
    <w:semiHidden/>
    <w:unhideWhenUsed/>
    <w:rsid w:val="00BD7311"/>
    <w:rPr>
      <w:color w:val="605E5C"/>
      <w:shd w:val="clear" w:color="auto" w:fill="E1DFDD"/>
    </w:rPr>
  </w:style>
  <w:style w:type="paragraph" w:customStyle="1" w:styleId="Default">
    <w:name w:val="Default"/>
    <w:rsid w:val="00BD7311"/>
    <w:pPr>
      <w:autoSpaceDE w:val="0"/>
      <w:autoSpaceDN w:val="0"/>
      <w:adjustRightInd w:val="0"/>
      <w:spacing w:before="0" w:after="0" w:line="240" w:lineRule="auto"/>
    </w:pPr>
    <w:rPr>
      <w:rFonts w:ascii="GillSans Light" w:hAnsi="GillSans Light" w:cs="GillSans Light"/>
      <w:color w:val="000000"/>
      <w:sz w:val="24"/>
      <w:szCs w:val="24"/>
    </w:rPr>
  </w:style>
  <w:style w:type="paragraph" w:customStyle="1" w:styleId="CBodyLight">
    <w:name w:val="C/ Body Light"/>
    <w:basedOn w:val="Normal"/>
    <w:link w:val="CBodyLightChar1"/>
    <w:uiPriority w:val="1"/>
    <w:qFormat/>
    <w:rsid w:val="00BD7311"/>
    <w:pPr>
      <w:suppressAutoHyphens/>
      <w:spacing w:before="60" w:after="120" w:line="300" w:lineRule="auto"/>
    </w:pPr>
    <w:rPr>
      <w:rFonts w:eastAsia="Times New Roman" w:cs="Arial"/>
      <w:color w:val="000000"/>
      <w:sz w:val="20"/>
      <w:szCs w:val="20"/>
      <w:lang w:eastAsia="en-AU"/>
    </w:rPr>
  </w:style>
  <w:style w:type="character" w:customStyle="1" w:styleId="CBodyLightChar1">
    <w:name w:val="C/ Body Light Char1"/>
    <w:link w:val="CBodyLight"/>
    <w:uiPriority w:val="1"/>
    <w:locked/>
    <w:rsid w:val="00BD7311"/>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BD7311"/>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BD7311"/>
    <w:rPr>
      <w:color w:val="954F72"/>
      <w:u w:val="single"/>
    </w:rPr>
  </w:style>
  <w:style w:type="character" w:customStyle="1" w:styleId="Heading1Char1">
    <w:name w:val="Heading 1 Char1"/>
    <w:basedOn w:val="DefaultParagraphFont"/>
    <w:uiPriority w:val="9"/>
    <w:rsid w:val="00BD7311"/>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BD7311"/>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BD7311"/>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BD7311"/>
    <w:rPr>
      <w:rFonts w:ascii="Arial" w:eastAsia="Arial" w:hAnsi="Arial" w:cs="Arial"/>
      <w:lang w:val="ro-RO"/>
    </w:rPr>
  </w:style>
  <w:style w:type="character" w:customStyle="1" w:styleId="SubtitleChar1">
    <w:name w:val="Subtitle Char1"/>
    <w:basedOn w:val="DefaultParagraphFont"/>
    <w:uiPriority w:val="11"/>
    <w:rsid w:val="00BD7311"/>
    <w:rPr>
      <w:rFonts w:eastAsia="Times New Roman"/>
      <w:color w:val="5A5A5A"/>
      <w:spacing w:val="15"/>
      <w:lang w:val="ro-RO"/>
    </w:rPr>
  </w:style>
  <w:style w:type="character" w:customStyle="1" w:styleId="TitleChar1">
    <w:name w:val="Title Char1"/>
    <w:basedOn w:val="DefaultParagraphFont"/>
    <w:uiPriority w:val="10"/>
    <w:rsid w:val="00BD7311"/>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BD7311"/>
    <w:rPr>
      <w:rFonts w:ascii="Arial" w:eastAsia="Arial" w:hAnsi="Arial" w:cs="Arial"/>
      <w:lang w:val="ro-RO"/>
    </w:rPr>
  </w:style>
  <w:style w:type="table" w:customStyle="1" w:styleId="EPTableGrid2">
    <w:name w:val="EP Table Grid2"/>
    <w:basedOn w:val="TableNormal"/>
    <w:next w:val="TableGrid"/>
    <w:uiPriority w:val="39"/>
    <w:rsid w:val="00BD7311"/>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BD7311"/>
    <w:rPr>
      <w:rFonts w:ascii="Arial" w:eastAsia="Arial" w:hAnsi="Arial" w:cs="Arial"/>
      <w:sz w:val="20"/>
      <w:szCs w:val="20"/>
      <w:lang w:val="ro-RO"/>
    </w:rPr>
  </w:style>
  <w:style w:type="paragraph" w:styleId="NormalWeb">
    <w:name w:val="Normal (Web)"/>
    <w:basedOn w:val="Normal"/>
    <w:uiPriority w:val="99"/>
    <w:semiHidden/>
    <w:unhideWhenUsed/>
    <w:locked/>
    <w:rsid w:val="00BD7311"/>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BD7311"/>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BD7311"/>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BD7311"/>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BD7311"/>
    <w:pPr>
      <w:widowControl w:val="0"/>
      <w:autoSpaceDE w:val="0"/>
      <w:autoSpaceDN w:val="0"/>
      <w:spacing w:before="0" w:after="0" w:line="240" w:lineRule="auto"/>
    </w:pPr>
    <w:rPr>
      <w:rFonts w:eastAsia="Arial" w:cs="Arial"/>
      <w:color w:val="auto"/>
      <w:sz w:val="20"/>
      <w:szCs w:val="20"/>
      <w:lang w:val="ro-RO"/>
    </w:rPr>
  </w:style>
  <w:style w:type="character" w:customStyle="1" w:styleId="CommentTextChar1">
    <w:name w:val="Comment Text Char1"/>
    <w:basedOn w:val="DefaultParagraphFont"/>
    <w:link w:val="CommentText"/>
    <w:uiPriority w:val="99"/>
    <w:rsid w:val="00BD7311"/>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BD7311"/>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BD7311"/>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BD7311"/>
    <w:rPr>
      <w:color w:val="800080"/>
      <w:u w:val="single"/>
    </w:rPr>
  </w:style>
  <w:style w:type="character" w:customStyle="1" w:styleId="Heading8Char">
    <w:name w:val="Heading 8 Char"/>
    <w:basedOn w:val="DefaultParagraphFont"/>
    <w:link w:val="Heading8"/>
    <w:uiPriority w:val="9"/>
    <w:semiHidden/>
    <w:rsid w:val="00BD7311"/>
    <w:rPr>
      <w:rFonts w:ascii="Cambria" w:eastAsia="Times New Roman" w:hAnsi="Cambria" w:cs="Times New Roman"/>
      <w:color w:val="272727"/>
      <w:sz w:val="21"/>
      <w:szCs w:val="21"/>
      <w:lang w:val="ro-RO"/>
    </w:rPr>
  </w:style>
  <w:style w:type="character" w:customStyle="1" w:styleId="Heading5Char">
    <w:name w:val="Heading 5 Char"/>
    <w:basedOn w:val="DefaultParagraphFont"/>
    <w:link w:val="Heading5"/>
    <w:uiPriority w:val="9"/>
    <w:semiHidden/>
    <w:rsid w:val="00BD7311"/>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BD7311"/>
    <w:rPr>
      <w:rFonts w:ascii="Cambria" w:eastAsia="Times New Roman" w:hAnsi="Cambria" w:cs="Times New Roman"/>
      <w:color w:val="243F60"/>
      <w:lang w:val="ro-RO"/>
    </w:rPr>
  </w:style>
  <w:style w:type="paragraph" w:styleId="Revision">
    <w:name w:val="Revision"/>
    <w:hidden/>
    <w:uiPriority w:val="99"/>
    <w:semiHidden/>
    <w:rsid w:val="00BD7311"/>
    <w:pPr>
      <w:spacing w:before="0" w:after="0" w:line="240" w:lineRule="auto"/>
    </w:pPr>
    <w:rPr>
      <w:rFonts w:ascii="Arial" w:eastAsia="Arial" w:hAnsi="Arial" w:cs="Arial"/>
      <w:color w:val="auto"/>
      <w:lang w:val="ro-RO"/>
    </w:rPr>
  </w:style>
  <w:style w:type="table" w:styleId="LightList">
    <w:name w:val="Light List"/>
    <w:basedOn w:val="TableNormal"/>
    <w:uiPriority w:val="61"/>
    <w:semiHidden/>
    <w:unhideWhenUsed/>
    <w:locked/>
    <w:rsid w:val="00BD7311"/>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BD7311"/>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BD7311"/>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BD7311"/>
    <w:rPr>
      <w:color w:val="954F72" w:themeColor="followedHyperlink"/>
      <w:u w:val="single"/>
    </w:rPr>
  </w:style>
  <w:style w:type="character" w:customStyle="1" w:styleId="Heading8Char1">
    <w:name w:val="Heading 8 Char1"/>
    <w:basedOn w:val="DefaultParagraphFont"/>
    <w:uiPriority w:val="9"/>
    <w:semiHidden/>
    <w:rsid w:val="00BD7311"/>
    <w:rPr>
      <w:rFonts w:asciiTheme="majorHAnsi" w:eastAsiaTheme="majorEastAsia" w:hAnsiTheme="majorHAnsi" w:cstheme="majorBidi"/>
      <w:color w:val="272727" w:themeColor="text1" w:themeTint="D8"/>
      <w:sz w:val="21"/>
      <w:szCs w:val="21"/>
    </w:rPr>
  </w:style>
  <w:style w:type="character" w:customStyle="1" w:styleId="Heading5Char1">
    <w:name w:val="Heading 5 Char1"/>
    <w:basedOn w:val="DefaultParagraphFont"/>
    <w:uiPriority w:val="9"/>
    <w:semiHidden/>
    <w:rsid w:val="00BD7311"/>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BD7311"/>
    <w:rPr>
      <w:rFonts w:asciiTheme="majorHAnsi" w:eastAsiaTheme="majorEastAsia" w:hAnsiTheme="majorHAnsi" w:cstheme="majorBidi"/>
      <w:color w:val="1F4D78" w:themeColor="accent1" w:themeShade="7F"/>
    </w:rPr>
  </w:style>
  <w:style w:type="table" w:customStyle="1" w:styleId="EPTableGrid3">
    <w:name w:val="EP Table Grid3"/>
    <w:basedOn w:val="TableNormal"/>
    <w:next w:val="TableGrid"/>
    <w:uiPriority w:val="39"/>
    <w:rsid w:val="005B4476"/>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autoRedefine/>
    <w:qFormat/>
    <w:rsid w:val="008B2759"/>
    <w:pPr>
      <w:framePr w:hSpace="180" w:wrap="around" w:vAnchor="text" w:hAnchor="margin" w:y="261"/>
      <w:widowControl w:val="0"/>
      <w:autoSpaceDE w:val="0"/>
      <w:autoSpaceDN w:val="0"/>
      <w:spacing w:before="60" w:after="60" w:line="240" w:lineRule="auto"/>
      <w:ind w:left="113"/>
      <w:jc w:val="center"/>
    </w:pPr>
    <w:rPr>
      <w:rFonts w:cs="Arial"/>
      <w:b/>
      <w:bCs/>
      <w:color w:val="auto"/>
      <w:lang w:val="ro-RO"/>
    </w:rPr>
  </w:style>
  <w:style w:type="character" w:customStyle="1" w:styleId="TableHeadingChar">
    <w:name w:val="Table Heading Char"/>
    <w:basedOn w:val="BodyTextChar"/>
    <w:link w:val="TableHeading"/>
    <w:rsid w:val="008B2759"/>
    <w:rPr>
      <w:rFonts w:ascii="Arial" w:hAnsi="Arial" w:cs="Arial"/>
      <w:b/>
      <w:bCs/>
      <w:color w:val="auto"/>
      <w:lang w:val="ro-RO"/>
    </w:rPr>
  </w:style>
  <w:style w:type="paragraph" w:customStyle="1" w:styleId="Tableheadingongrey">
    <w:name w:val="Table heading on grey"/>
    <w:basedOn w:val="Normal"/>
    <w:link w:val="TableheadingongreyChar"/>
    <w:autoRedefine/>
    <w:qFormat/>
    <w:rsid w:val="00965DAF"/>
    <w:pPr>
      <w:framePr w:hSpace="180" w:wrap="around" w:vAnchor="text" w:hAnchor="text" w:y="1"/>
      <w:widowControl w:val="0"/>
      <w:autoSpaceDE w:val="0"/>
      <w:autoSpaceDN w:val="0"/>
      <w:spacing w:after="120" w:line="240" w:lineRule="auto"/>
      <w:ind w:left="-30"/>
      <w:suppressOverlap/>
      <w:jc w:val="center"/>
    </w:pPr>
    <w:rPr>
      <w:rFonts w:eastAsia="Arial" w:cs="Arial"/>
      <w:b/>
      <w:lang w:val="ro-RO"/>
    </w:rPr>
  </w:style>
  <w:style w:type="character" w:customStyle="1" w:styleId="TableheadingongreyChar">
    <w:name w:val="Table heading on grey Char"/>
    <w:basedOn w:val="DefaultParagraphFont"/>
    <w:link w:val="Tableheadingongrey"/>
    <w:rsid w:val="00965DAF"/>
    <w:rPr>
      <w:rFonts w:ascii="Arial" w:eastAsia="Arial" w:hAnsi="Arial" w:cs="Arial"/>
      <w:b/>
      <w:lang w:val="ro-RO"/>
    </w:rPr>
  </w:style>
  <w:style w:type="table" w:customStyle="1" w:styleId="EPTableGrid4">
    <w:name w:val="EP Table Grid4"/>
    <w:basedOn w:val="TableNormal"/>
    <w:next w:val="TableGrid"/>
    <w:uiPriority w:val="39"/>
    <w:rsid w:val="00714209"/>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921089">
      <w:bodyDiv w:val="1"/>
      <w:marLeft w:val="0"/>
      <w:marRight w:val="0"/>
      <w:marTop w:val="0"/>
      <w:marBottom w:val="0"/>
      <w:divBdr>
        <w:top w:val="none" w:sz="0" w:space="0" w:color="auto"/>
        <w:left w:val="none" w:sz="0" w:space="0" w:color="auto"/>
        <w:bottom w:val="none" w:sz="0" w:space="0" w:color="auto"/>
        <w:right w:val="none" w:sz="0" w:space="0" w:color="auto"/>
      </w:divBdr>
    </w:div>
    <w:div w:id="1244871135">
      <w:bodyDiv w:val="1"/>
      <w:marLeft w:val="0"/>
      <w:marRight w:val="0"/>
      <w:marTop w:val="0"/>
      <w:marBottom w:val="0"/>
      <w:divBdr>
        <w:top w:val="none" w:sz="0" w:space="0" w:color="auto"/>
        <w:left w:val="none" w:sz="0" w:space="0" w:color="auto"/>
        <w:bottom w:val="none" w:sz="0" w:space="0" w:color="auto"/>
        <w:right w:val="none" w:sz="0" w:space="0" w:color="auto"/>
      </w:divBdr>
    </w:div>
    <w:div w:id="1286160521">
      <w:bodyDiv w:val="1"/>
      <w:marLeft w:val="0"/>
      <w:marRight w:val="0"/>
      <w:marTop w:val="0"/>
      <w:marBottom w:val="0"/>
      <w:divBdr>
        <w:top w:val="none" w:sz="0" w:space="0" w:color="auto"/>
        <w:left w:val="none" w:sz="0" w:space="0" w:color="auto"/>
        <w:bottom w:val="none" w:sz="0" w:space="0" w:color="auto"/>
        <w:right w:val="none" w:sz="0" w:space="0" w:color="auto"/>
      </w:divBdr>
    </w:div>
    <w:div w:id="2027976146">
      <w:bodyDiv w:val="1"/>
      <w:marLeft w:val="0"/>
      <w:marRight w:val="0"/>
      <w:marTop w:val="0"/>
      <w:marBottom w:val="0"/>
      <w:divBdr>
        <w:top w:val="none" w:sz="0" w:space="0" w:color="auto"/>
        <w:left w:val="none" w:sz="0" w:space="0" w:color="auto"/>
        <w:bottom w:val="none" w:sz="0" w:space="0" w:color="auto"/>
        <w:right w:val="none" w:sz="0" w:space="0" w:color="auto"/>
      </w:divBdr>
    </w:div>
    <w:div w:id="208995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infrastructure.ta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project.assurance@stategrowth.tas.gov.a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nsom\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096c1dea-4bc7-40b1-8002-faff938e68a2"/>
  </ds:schemaRefs>
</ds:datastoreItem>
</file>

<file path=customXml/itemProps2.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customXml/itemProps4.xml><?xml version="1.0" encoding="utf-8"?>
<ds:datastoreItem xmlns:ds="http://schemas.openxmlformats.org/officeDocument/2006/customXml" ds:itemID="{EC4C90F2-C681-4C8C-8752-3BC153571E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554</TotalTime>
  <Pages>29</Pages>
  <Words>6522</Words>
  <Characters>37638</Characters>
  <Application>Microsoft Office Word</Application>
  <DocSecurity>0</DocSecurity>
  <Lines>1107</Lines>
  <Paragraphs>613</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43547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Matilda;Chelsea.Bell@stategrowth.tas.gov.au</dc:creator>
  <cp:keywords/>
  <dc:description/>
  <cp:lastModifiedBy>Brad Muzzell</cp:lastModifiedBy>
  <cp:revision>113</cp:revision>
  <cp:lastPrinted>2025-11-18T02:31:00Z</cp:lastPrinted>
  <dcterms:created xsi:type="dcterms:W3CDTF">2024-09-30T05:00:00Z</dcterms:created>
  <dcterms:modified xsi:type="dcterms:W3CDTF">2025-11-18T02:31:00Z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