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AE" w:rsidRPr="00DB44DC" w:rsidRDefault="00631098" w:rsidP="00126BC8">
      <w:pPr>
        <w:jc w:val="both"/>
        <w:rPr>
          <w:rFonts w:cs="Arial"/>
        </w:rPr>
      </w:pPr>
      <w:r w:rsidRPr="00631098">
        <w:rPr>
          <w:rFonts w:cs="Arial"/>
          <w:noProof/>
          <w:lang w:val="en-US"/>
        </w:rPr>
        <w:pict>
          <v:shapetype id="_x0000_t202" coordsize="21600,21600" o:spt="202" path="m,l,21600r21600,l21600,xe">
            <v:stroke joinstyle="miter"/>
            <v:path gradientshapeok="t" o:connecttype="rect"/>
          </v:shapetype>
          <v:shape id="_x0000_s1029" type="#_x0000_t202" style="position:absolute;left:0;text-align:left;margin-left:-13.95pt;margin-top:15.9pt;width:491.4pt;height:342.3pt;z-index:251661312" filled="f" stroked="f">
            <v:textbox style="mso-next-textbox:#_x0000_s1029">
              <w:txbxContent>
                <w:p w:rsidR="007835DF" w:rsidRDefault="007835DF" w:rsidP="00D067AE">
                  <w:pPr>
                    <w:pStyle w:val="text"/>
                    <w:tabs>
                      <w:tab w:val="clear" w:pos="4320"/>
                      <w:tab w:val="clear" w:pos="8640"/>
                      <w:tab w:val="center" w:pos="13875"/>
                      <w:tab w:val="right" w:pos="27750"/>
                    </w:tabs>
                    <w:spacing w:before="0"/>
                    <w:rPr>
                      <w:rFonts w:ascii="Arial" w:hAnsi="Arial" w:cs="Arial"/>
                      <w:color w:val="FFFFFF"/>
                      <w:sz w:val="103"/>
                      <w:szCs w:val="103"/>
                    </w:rPr>
                  </w:pPr>
                  <w:r>
                    <w:rPr>
                      <w:rFonts w:ascii="Arial" w:hAnsi="Arial" w:cs="Arial"/>
                      <w:color w:val="FFFFFF"/>
                      <w:sz w:val="103"/>
                      <w:szCs w:val="103"/>
                    </w:rPr>
                    <w:t xml:space="preserve">Glenorchy to Hobart CBD Transit Corridor </w:t>
                  </w:r>
                </w:p>
                <w:p w:rsidR="007835DF" w:rsidRPr="000A0284" w:rsidRDefault="007835DF" w:rsidP="00D067AE">
                  <w:pPr>
                    <w:pStyle w:val="text"/>
                    <w:tabs>
                      <w:tab w:val="clear" w:pos="4320"/>
                      <w:tab w:val="clear" w:pos="8640"/>
                      <w:tab w:val="center" w:pos="13875"/>
                      <w:tab w:val="right" w:pos="27750"/>
                    </w:tabs>
                    <w:spacing w:before="0"/>
                    <w:rPr>
                      <w:rFonts w:ascii="Arial" w:hAnsi="Arial" w:cs="Arial"/>
                      <w:color w:val="FFFFFF"/>
                      <w:sz w:val="40"/>
                      <w:szCs w:val="40"/>
                    </w:rPr>
                  </w:pPr>
                  <w:r>
                    <w:rPr>
                      <w:rFonts w:ascii="Arial" w:hAnsi="Arial" w:cs="Arial"/>
                      <w:color w:val="FFFFFF"/>
                      <w:sz w:val="40"/>
                      <w:szCs w:val="40"/>
                    </w:rPr>
                    <w:t>Transit Corridor Assessment Report – Stage one</w:t>
                  </w:r>
                </w:p>
                <w:p w:rsidR="007835DF" w:rsidRPr="00A9611B" w:rsidRDefault="007835DF" w:rsidP="00D067AE">
                  <w:pPr>
                    <w:pStyle w:val="text"/>
                    <w:tabs>
                      <w:tab w:val="clear" w:pos="4320"/>
                      <w:tab w:val="clear" w:pos="8640"/>
                      <w:tab w:val="center" w:pos="13875"/>
                      <w:tab w:val="right" w:pos="27750"/>
                    </w:tabs>
                    <w:spacing w:before="0"/>
                    <w:rPr>
                      <w:rFonts w:ascii="Arial" w:hAnsi="Arial" w:cs="Arial"/>
                      <w:color w:val="FFFFFF"/>
                      <w:sz w:val="51"/>
                      <w:szCs w:val="51"/>
                    </w:rPr>
                  </w:pPr>
                </w:p>
                <w:p w:rsidR="007835DF" w:rsidRPr="00A9611B" w:rsidRDefault="007835DF" w:rsidP="00D067AE">
                  <w:pPr>
                    <w:pStyle w:val="text"/>
                    <w:tabs>
                      <w:tab w:val="clear" w:pos="4320"/>
                      <w:tab w:val="clear" w:pos="8640"/>
                      <w:tab w:val="center" w:pos="13875"/>
                      <w:tab w:val="right" w:pos="27750"/>
                    </w:tabs>
                    <w:spacing w:before="0"/>
                    <w:rPr>
                      <w:rFonts w:ascii="Arial" w:hAnsi="Arial" w:cs="Arial"/>
                      <w:color w:val="FFFFFF"/>
                      <w:sz w:val="51"/>
                      <w:szCs w:val="51"/>
                    </w:rPr>
                  </w:pPr>
                  <w:r>
                    <w:rPr>
                      <w:rFonts w:ascii="Arial" w:hAnsi="Arial" w:cs="Arial"/>
                      <w:color w:val="FFFFFF"/>
                      <w:sz w:val="51"/>
                      <w:szCs w:val="51"/>
                    </w:rPr>
                    <w:t>Project Background and Concept</w:t>
                  </w:r>
                </w:p>
              </w:txbxContent>
            </v:textbox>
          </v:shape>
        </w:pict>
      </w:r>
      <w:r w:rsidR="00DC148D" w:rsidRPr="00DC148D">
        <w:rPr>
          <w:rFonts w:cs="Arial"/>
          <w:noProof/>
          <w:lang w:eastAsia="en-AU"/>
        </w:rPr>
        <w:drawing>
          <wp:anchor distT="0" distB="0" distL="114300" distR="114300" simplePos="0" relativeHeight="251686912" behindDoc="1" locked="0" layoutInCell="1" allowOverlap="1">
            <wp:simplePos x="0" y="0"/>
            <wp:positionH relativeFrom="page">
              <wp:posOffset>-118973</wp:posOffset>
            </wp:positionH>
            <wp:positionV relativeFrom="page">
              <wp:posOffset>-146649</wp:posOffset>
            </wp:positionV>
            <wp:extent cx="7675713" cy="10834777"/>
            <wp:effectExtent l="19050" t="0" r="0" b="0"/>
            <wp:wrapNone/>
            <wp:docPr id="4" name="Picture 10" descr="A3f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3fp6"/>
                    <pic:cNvPicPr>
                      <a:picLocks noChangeAspect="1" noChangeArrowheads="1"/>
                    </pic:cNvPicPr>
                  </pic:nvPicPr>
                  <pic:blipFill>
                    <a:blip r:embed="rId8" cstate="print"/>
                    <a:srcRect/>
                    <a:stretch>
                      <a:fillRect/>
                    </a:stretch>
                  </pic:blipFill>
                  <pic:spPr bwMode="auto">
                    <a:xfrm>
                      <a:off x="0" y="0"/>
                      <a:ext cx="7677653" cy="10836323"/>
                    </a:xfrm>
                    <a:prstGeom prst="rect">
                      <a:avLst/>
                    </a:prstGeom>
                    <a:noFill/>
                    <a:ln w="9525">
                      <a:noFill/>
                      <a:miter lim="800000"/>
                      <a:headEnd/>
                      <a:tailEnd/>
                    </a:ln>
                  </pic:spPr>
                </pic:pic>
              </a:graphicData>
            </a:graphic>
          </wp:anchor>
        </w:drawing>
      </w:r>
    </w:p>
    <w:p w:rsidR="00D067AE" w:rsidRPr="00DB44DC" w:rsidRDefault="00D067AE" w:rsidP="00126BC8">
      <w:pPr>
        <w:jc w:val="both"/>
        <w:rPr>
          <w:rFonts w:cs="Arial"/>
        </w:rPr>
      </w:pPr>
    </w:p>
    <w:p w:rsidR="00D067AE" w:rsidRPr="00DB44DC" w:rsidRDefault="00631098" w:rsidP="00126BC8">
      <w:pPr>
        <w:jc w:val="both"/>
        <w:rPr>
          <w:rFonts w:cs="Arial"/>
        </w:rPr>
      </w:pPr>
      <w:r w:rsidRPr="00631098">
        <w:rPr>
          <w:rFonts w:cs="Arial"/>
          <w:noProof/>
          <w:lang w:val="en-US" w:eastAsia="zh-TW"/>
        </w:rPr>
        <w:pict>
          <v:shape id="_x0000_s1036" type="#_x0000_t202" style="position:absolute;left:0;text-align:left;margin-left:-10.2pt;margin-top:478.65pt;width:180.45pt;height:38.35pt;z-index:251684864;mso-width-percent:400;mso-height-percent:200;mso-width-percent:400;mso-height-percent:200;mso-width-relative:margin;mso-height-relative:margin" filled="f" stroked="f">
            <v:textbox style="mso-fit-shape-to-text:t">
              <w:txbxContent>
                <w:p w:rsidR="007835DF" w:rsidRPr="003145A9" w:rsidRDefault="00B737DA">
                  <w:pPr>
                    <w:rPr>
                      <w:b/>
                      <w:color w:val="FFFFFF" w:themeColor="background1"/>
                      <w:sz w:val="32"/>
                      <w:szCs w:val="32"/>
                    </w:rPr>
                  </w:pPr>
                  <w:r>
                    <w:rPr>
                      <w:b/>
                      <w:color w:val="FFFFFF" w:themeColor="background1"/>
                      <w:sz w:val="32"/>
                      <w:szCs w:val="32"/>
                    </w:rPr>
                    <w:t>July</w:t>
                  </w:r>
                  <w:r w:rsidR="007835DF">
                    <w:rPr>
                      <w:b/>
                      <w:color w:val="FFFFFF" w:themeColor="background1"/>
                      <w:sz w:val="32"/>
                      <w:szCs w:val="32"/>
                    </w:rPr>
                    <w:t xml:space="preserve"> 2012 </w:t>
                  </w:r>
                </w:p>
              </w:txbxContent>
            </v:textbox>
          </v:shape>
        </w:pict>
      </w:r>
      <w:r w:rsidRPr="00631098">
        <w:rPr>
          <w:rFonts w:cs="Arial"/>
          <w:noProof/>
          <w:lang w:val="en-US"/>
        </w:rPr>
        <w:pict>
          <v:shape id="_x0000_s1030" type="#_x0000_t202" style="position:absolute;left:0;text-align:left;margin-left:-58.95pt;margin-top:652.65pt;width:297pt;height:51.45pt;z-index:251662336" filled="f" stroked="f">
            <v:textbox style="mso-next-textbox:#_x0000_s1030">
              <w:txbxContent>
                <w:p w:rsidR="007835DF" w:rsidRDefault="007835DF" w:rsidP="00D067AE">
                  <w:pPr>
                    <w:pStyle w:val="Noparagraphstyle"/>
                    <w:rPr>
                      <w:rFonts w:ascii="GillSans-Light" w:hAnsi="GillSans-Light"/>
                      <w:spacing w:val="31"/>
                      <w:sz w:val="31"/>
                      <w:szCs w:val="31"/>
                    </w:rPr>
                  </w:pPr>
                  <w:r>
                    <w:rPr>
                      <w:rFonts w:ascii="GillSans-Light" w:hAnsi="GillSans-Light"/>
                      <w:spacing w:val="31"/>
                      <w:sz w:val="31"/>
                      <w:szCs w:val="31"/>
                    </w:rPr>
                    <w:t>Department of Infrastructure, Energy and Resources</w:t>
                  </w:r>
                </w:p>
              </w:txbxContent>
            </v:textbox>
          </v:shape>
        </w:pict>
      </w:r>
      <w:r w:rsidR="00D067AE" w:rsidRPr="00DB44DC">
        <w:rPr>
          <w:rFonts w:cs="Arial"/>
        </w:rPr>
        <w:br w:type="page"/>
      </w:r>
    </w:p>
    <w:p w:rsidR="004264CA" w:rsidRPr="000D2CE5" w:rsidRDefault="004264CA" w:rsidP="000D2CE5">
      <w:pPr>
        <w:rPr>
          <w:b/>
          <w:color w:val="4F81BD" w:themeColor="accent1"/>
          <w:sz w:val="32"/>
          <w:szCs w:val="32"/>
        </w:rPr>
      </w:pPr>
      <w:r w:rsidRPr="000D2CE5">
        <w:rPr>
          <w:b/>
          <w:color w:val="4F81BD" w:themeColor="accent1"/>
          <w:sz w:val="32"/>
          <w:szCs w:val="32"/>
        </w:rPr>
        <w:lastRenderedPageBreak/>
        <w:t>CONTENTS</w:t>
      </w:r>
    </w:p>
    <w:sdt>
      <w:sdtPr>
        <w:rPr>
          <w:rFonts w:ascii="Arial" w:eastAsiaTheme="minorHAnsi" w:hAnsi="Arial" w:cstheme="minorBidi"/>
          <w:b w:val="0"/>
          <w:bCs w:val="0"/>
          <w:color w:val="auto"/>
          <w:sz w:val="22"/>
          <w:szCs w:val="22"/>
          <w:lang w:val="en-AU"/>
        </w:rPr>
        <w:id w:val="4429360"/>
        <w:docPartObj>
          <w:docPartGallery w:val="Table of Contents"/>
          <w:docPartUnique/>
        </w:docPartObj>
      </w:sdtPr>
      <w:sdtContent>
        <w:p w:rsidR="000D2CE5" w:rsidRDefault="000D2CE5">
          <w:pPr>
            <w:pStyle w:val="TOCHeading"/>
          </w:pPr>
        </w:p>
        <w:p w:rsidR="00FB5597" w:rsidRDefault="00631098">
          <w:pPr>
            <w:pStyle w:val="TOC1"/>
            <w:tabs>
              <w:tab w:val="left" w:pos="440"/>
              <w:tab w:val="right" w:leader="dot" w:pos="9016"/>
            </w:tabs>
            <w:rPr>
              <w:rFonts w:asciiTheme="minorHAnsi" w:eastAsiaTheme="minorEastAsia" w:hAnsiTheme="minorHAnsi"/>
              <w:noProof/>
              <w:lang w:eastAsia="en-AU"/>
            </w:rPr>
          </w:pPr>
          <w:r>
            <w:fldChar w:fldCharType="begin"/>
          </w:r>
          <w:r w:rsidR="000D2CE5">
            <w:instrText xml:space="preserve"> TOC \o "1-3" \h \z \u </w:instrText>
          </w:r>
          <w:r>
            <w:fldChar w:fldCharType="separate"/>
          </w:r>
          <w:hyperlink w:anchor="_Toc326154027" w:history="1">
            <w:r w:rsidR="00FB5597" w:rsidRPr="001904C9">
              <w:rPr>
                <w:rStyle w:val="Hyperlink"/>
                <w:noProof/>
              </w:rPr>
              <w:t>1</w:t>
            </w:r>
            <w:r w:rsidR="00FB5597">
              <w:rPr>
                <w:rFonts w:asciiTheme="minorHAnsi" w:eastAsiaTheme="minorEastAsia" w:hAnsiTheme="minorHAnsi"/>
                <w:noProof/>
                <w:lang w:eastAsia="en-AU"/>
              </w:rPr>
              <w:tab/>
            </w:r>
            <w:r w:rsidR="00FB5597" w:rsidRPr="001904C9">
              <w:rPr>
                <w:rStyle w:val="Hyperlink"/>
                <w:noProof/>
              </w:rPr>
              <w:t>Project context</w:t>
            </w:r>
            <w:r w:rsidR="00FB5597">
              <w:rPr>
                <w:noProof/>
                <w:webHidden/>
              </w:rPr>
              <w:tab/>
            </w:r>
            <w:r>
              <w:rPr>
                <w:noProof/>
                <w:webHidden/>
              </w:rPr>
              <w:fldChar w:fldCharType="begin"/>
            </w:r>
            <w:r w:rsidR="00FB5597">
              <w:rPr>
                <w:noProof/>
                <w:webHidden/>
              </w:rPr>
              <w:instrText xml:space="preserve"> PAGEREF _Toc326154027 \h </w:instrText>
            </w:r>
            <w:r>
              <w:rPr>
                <w:noProof/>
                <w:webHidden/>
              </w:rPr>
            </w:r>
            <w:r>
              <w:rPr>
                <w:noProof/>
                <w:webHidden/>
              </w:rPr>
              <w:fldChar w:fldCharType="separate"/>
            </w:r>
            <w:r w:rsidR="00B3668E">
              <w:rPr>
                <w:noProof/>
                <w:webHidden/>
              </w:rPr>
              <w:t>3</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28" w:history="1">
            <w:r w:rsidR="00FB5597" w:rsidRPr="001904C9">
              <w:rPr>
                <w:rStyle w:val="Hyperlink"/>
                <w:noProof/>
              </w:rPr>
              <w:t>1.1</w:t>
            </w:r>
            <w:r w:rsidR="00FB5597">
              <w:rPr>
                <w:rFonts w:asciiTheme="minorHAnsi" w:eastAsiaTheme="minorEastAsia" w:hAnsiTheme="minorHAnsi"/>
                <w:noProof/>
                <w:lang w:eastAsia="en-AU"/>
              </w:rPr>
              <w:tab/>
            </w:r>
            <w:r w:rsidR="00FB5597" w:rsidRPr="001904C9">
              <w:rPr>
                <w:rStyle w:val="Hyperlink"/>
                <w:noProof/>
              </w:rPr>
              <w:t>Project Background</w:t>
            </w:r>
            <w:r w:rsidR="00FB5597">
              <w:rPr>
                <w:noProof/>
                <w:webHidden/>
              </w:rPr>
              <w:tab/>
            </w:r>
            <w:r>
              <w:rPr>
                <w:noProof/>
                <w:webHidden/>
              </w:rPr>
              <w:fldChar w:fldCharType="begin"/>
            </w:r>
            <w:r w:rsidR="00FB5597">
              <w:rPr>
                <w:noProof/>
                <w:webHidden/>
              </w:rPr>
              <w:instrText xml:space="preserve"> PAGEREF _Toc326154028 \h </w:instrText>
            </w:r>
            <w:r>
              <w:rPr>
                <w:noProof/>
                <w:webHidden/>
              </w:rPr>
            </w:r>
            <w:r>
              <w:rPr>
                <w:noProof/>
                <w:webHidden/>
              </w:rPr>
              <w:fldChar w:fldCharType="separate"/>
            </w:r>
            <w:r w:rsidR="00B3668E">
              <w:rPr>
                <w:noProof/>
                <w:webHidden/>
              </w:rPr>
              <w:t>3</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29" w:history="1">
            <w:r w:rsidR="00FB5597" w:rsidRPr="001904C9">
              <w:rPr>
                <w:rStyle w:val="Hyperlink"/>
                <w:noProof/>
              </w:rPr>
              <w:t>1.2</w:t>
            </w:r>
            <w:r w:rsidR="00FB5597">
              <w:rPr>
                <w:rFonts w:asciiTheme="minorHAnsi" w:eastAsiaTheme="minorEastAsia" w:hAnsiTheme="minorHAnsi"/>
                <w:noProof/>
                <w:lang w:eastAsia="en-AU"/>
              </w:rPr>
              <w:tab/>
            </w:r>
            <w:r w:rsidR="00FB5597" w:rsidRPr="001904C9">
              <w:rPr>
                <w:rStyle w:val="Hyperlink"/>
                <w:noProof/>
              </w:rPr>
              <w:t>Focus on improving existing public transport system</w:t>
            </w:r>
            <w:r w:rsidR="00FB5597">
              <w:rPr>
                <w:noProof/>
                <w:webHidden/>
              </w:rPr>
              <w:tab/>
            </w:r>
            <w:r>
              <w:rPr>
                <w:noProof/>
                <w:webHidden/>
              </w:rPr>
              <w:fldChar w:fldCharType="begin"/>
            </w:r>
            <w:r w:rsidR="00FB5597">
              <w:rPr>
                <w:noProof/>
                <w:webHidden/>
              </w:rPr>
              <w:instrText xml:space="preserve"> PAGEREF _Toc326154029 \h </w:instrText>
            </w:r>
            <w:r>
              <w:rPr>
                <w:noProof/>
                <w:webHidden/>
              </w:rPr>
            </w:r>
            <w:r>
              <w:rPr>
                <w:noProof/>
                <w:webHidden/>
              </w:rPr>
              <w:fldChar w:fldCharType="separate"/>
            </w:r>
            <w:r w:rsidR="00B3668E">
              <w:rPr>
                <w:noProof/>
                <w:webHidden/>
              </w:rPr>
              <w:t>3</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0" w:history="1">
            <w:r w:rsidR="00FB5597" w:rsidRPr="001904C9">
              <w:rPr>
                <w:rStyle w:val="Hyperlink"/>
                <w:noProof/>
              </w:rPr>
              <w:t>1.3</w:t>
            </w:r>
            <w:r w:rsidR="00FB5597">
              <w:rPr>
                <w:rFonts w:asciiTheme="minorHAnsi" w:eastAsiaTheme="minorEastAsia" w:hAnsiTheme="minorHAnsi"/>
                <w:noProof/>
                <w:lang w:eastAsia="en-AU"/>
              </w:rPr>
              <w:tab/>
            </w:r>
            <w:r w:rsidR="00FB5597" w:rsidRPr="001904C9">
              <w:rPr>
                <w:rStyle w:val="Hyperlink"/>
                <w:noProof/>
              </w:rPr>
              <w:t>What are Transit Corridors?</w:t>
            </w:r>
            <w:r w:rsidR="00FB5597">
              <w:rPr>
                <w:noProof/>
                <w:webHidden/>
              </w:rPr>
              <w:tab/>
            </w:r>
            <w:r>
              <w:rPr>
                <w:noProof/>
                <w:webHidden/>
              </w:rPr>
              <w:fldChar w:fldCharType="begin"/>
            </w:r>
            <w:r w:rsidR="00FB5597">
              <w:rPr>
                <w:noProof/>
                <w:webHidden/>
              </w:rPr>
              <w:instrText xml:space="preserve"> PAGEREF _Toc326154030 \h </w:instrText>
            </w:r>
            <w:r>
              <w:rPr>
                <w:noProof/>
                <w:webHidden/>
              </w:rPr>
            </w:r>
            <w:r>
              <w:rPr>
                <w:noProof/>
                <w:webHidden/>
              </w:rPr>
              <w:fldChar w:fldCharType="separate"/>
            </w:r>
            <w:r w:rsidR="00B3668E">
              <w:rPr>
                <w:noProof/>
                <w:webHidden/>
              </w:rPr>
              <w:t>4</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1" w:history="1">
            <w:r w:rsidR="00FB5597" w:rsidRPr="001904C9">
              <w:rPr>
                <w:rStyle w:val="Hyperlink"/>
                <w:noProof/>
              </w:rPr>
              <w:t>1.4</w:t>
            </w:r>
            <w:r w:rsidR="00FB5597">
              <w:rPr>
                <w:rFonts w:asciiTheme="minorHAnsi" w:eastAsiaTheme="minorEastAsia" w:hAnsiTheme="minorHAnsi"/>
                <w:noProof/>
                <w:lang w:eastAsia="en-AU"/>
              </w:rPr>
              <w:tab/>
            </w:r>
            <w:r w:rsidR="00FB5597" w:rsidRPr="001904C9">
              <w:rPr>
                <w:rStyle w:val="Hyperlink"/>
                <w:noProof/>
              </w:rPr>
              <w:t>Glenorchy to Hobart CBD Transit Corridor Plan</w:t>
            </w:r>
            <w:r w:rsidR="00FB5597">
              <w:rPr>
                <w:noProof/>
                <w:webHidden/>
              </w:rPr>
              <w:tab/>
            </w:r>
            <w:r>
              <w:rPr>
                <w:noProof/>
                <w:webHidden/>
              </w:rPr>
              <w:fldChar w:fldCharType="begin"/>
            </w:r>
            <w:r w:rsidR="00FB5597">
              <w:rPr>
                <w:noProof/>
                <w:webHidden/>
              </w:rPr>
              <w:instrText xml:space="preserve"> PAGEREF _Toc326154031 \h </w:instrText>
            </w:r>
            <w:r>
              <w:rPr>
                <w:noProof/>
                <w:webHidden/>
              </w:rPr>
            </w:r>
            <w:r>
              <w:rPr>
                <w:noProof/>
                <w:webHidden/>
              </w:rPr>
              <w:fldChar w:fldCharType="separate"/>
            </w:r>
            <w:r w:rsidR="00B3668E">
              <w:rPr>
                <w:noProof/>
                <w:webHidden/>
              </w:rPr>
              <w:t>5</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32" w:history="1">
            <w:r w:rsidR="00FB5597" w:rsidRPr="001904C9">
              <w:rPr>
                <w:rStyle w:val="Hyperlink"/>
                <w:noProof/>
              </w:rPr>
              <w:t>1.4.1</w:t>
            </w:r>
            <w:r w:rsidR="00FB5597">
              <w:rPr>
                <w:rFonts w:asciiTheme="minorHAnsi" w:eastAsiaTheme="minorEastAsia" w:hAnsiTheme="minorHAnsi"/>
                <w:noProof/>
                <w:lang w:eastAsia="en-AU"/>
              </w:rPr>
              <w:tab/>
            </w:r>
            <w:r w:rsidR="00FB5597" w:rsidRPr="001904C9">
              <w:rPr>
                <w:rStyle w:val="Hyperlink"/>
                <w:noProof/>
              </w:rPr>
              <w:t>High level review of corridor options in the Northern Suburbs</w:t>
            </w:r>
            <w:r w:rsidR="00FB5597">
              <w:rPr>
                <w:noProof/>
                <w:webHidden/>
              </w:rPr>
              <w:tab/>
            </w:r>
            <w:r>
              <w:rPr>
                <w:noProof/>
                <w:webHidden/>
              </w:rPr>
              <w:fldChar w:fldCharType="begin"/>
            </w:r>
            <w:r w:rsidR="00FB5597">
              <w:rPr>
                <w:noProof/>
                <w:webHidden/>
              </w:rPr>
              <w:instrText xml:space="preserve"> PAGEREF _Toc326154032 \h </w:instrText>
            </w:r>
            <w:r>
              <w:rPr>
                <w:noProof/>
                <w:webHidden/>
              </w:rPr>
            </w:r>
            <w:r>
              <w:rPr>
                <w:noProof/>
                <w:webHidden/>
              </w:rPr>
              <w:fldChar w:fldCharType="separate"/>
            </w:r>
            <w:r w:rsidR="00B3668E">
              <w:rPr>
                <w:noProof/>
                <w:webHidden/>
              </w:rPr>
              <w:t>5</w:t>
            </w:r>
            <w:r>
              <w:rPr>
                <w:noProof/>
                <w:webHidden/>
              </w:rPr>
              <w:fldChar w:fldCharType="end"/>
            </w:r>
          </w:hyperlink>
        </w:p>
        <w:p w:rsidR="00FB5597" w:rsidRDefault="00631098">
          <w:pPr>
            <w:pStyle w:val="TOC1"/>
            <w:tabs>
              <w:tab w:val="left" w:pos="440"/>
              <w:tab w:val="right" w:leader="dot" w:pos="9016"/>
            </w:tabs>
            <w:rPr>
              <w:rFonts w:asciiTheme="minorHAnsi" w:eastAsiaTheme="minorEastAsia" w:hAnsiTheme="minorHAnsi"/>
              <w:noProof/>
              <w:lang w:eastAsia="en-AU"/>
            </w:rPr>
          </w:pPr>
          <w:hyperlink w:anchor="_Toc326154033" w:history="1">
            <w:r w:rsidR="00FB5597" w:rsidRPr="001904C9">
              <w:rPr>
                <w:rStyle w:val="Hyperlink"/>
                <w:noProof/>
              </w:rPr>
              <w:t>2</w:t>
            </w:r>
            <w:r w:rsidR="00FB5597">
              <w:rPr>
                <w:rFonts w:asciiTheme="minorHAnsi" w:eastAsiaTheme="minorEastAsia" w:hAnsiTheme="minorHAnsi"/>
                <w:noProof/>
                <w:lang w:eastAsia="en-AU"/>
              </w:rPr>
              <w:tab/>
            </w:r>
            <w:r w:rsidR="00FB5597" w:rsidRPr="001904C9">
              <w:rPr>
                <w:rStyle w:val="Hyperlink"/>
                <w:noProof/>
              </w:rPr>
              <w:t>Project Objectives</w:t>
            </w:r>
            <w:r w:rsidR="00FB5597">
              <w:rPr>
                <w:noProof/>
                <w:webHidden/>
              </w:rPr>
              <w:tab/>
            </w:r>
            <w:r>
              <w:rPr>
                <w:noProof/>
                <w:webHidden/>
              </w:rPr>
              <w:fldChar w:fldCharType="begin"/>
            </w:r>
            <w:r w:rsidR="00FB5597">
              <w:rPr>
                <w:noProof/>
                <w:webHidden/>
              </w:rPr>
              <w:instrText xml:space="preserve"> PAGEREF _Toc326154033 \h </w:instrText>
            </w:r>
            <w:r>
              <w:rPr>
                <w:noProof/>
                <w:webHidden/>
              </w:rPr>
            </w:r>
            <w:r>
              <w:rPr>
                <w:noProof/>
                <w:webHidden/>
              </w:rPr>
              <w:fldChar w:fldCharType="separate"/>
            </w:r>
            <w:r w:rsidR="00B3668E">
              <w:rPr>
                <w:noProof/>
                <w:webHidden/>
              </w:rPr>
              <w:t>6</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4" w:history="1">
            <w:r w:rsidR="00FB5597" w:rsidRPr="001904C9">
              <w:rPr>
                <w:rStyle w:val="Hyperlink"/>
                <w:noProof/>
              </w:rPr>
              <w:t>2.1</w:t>
            </w:r>
            <w:r w:rsidR="00FB5597">
              <w:rPr>
                <w:rFonts w:asciiTheme="minorHAnsi" w:eastAsiaTheme="minorEastAsia" w:hAnsiTheme="minorHAnsi"/>
                <w:noProof/>
                <w:lang w:eastAsia="en-AU"/>
              </w:rPr>
              <w:tab/>
            </w:r>
            <w:r w:rsidR="00FB5597" w:rsidRPr="001904C9">
              <w:rPr>
                <w:rStyle w:val="Hyperlink"/>
                <w:noProof/>
              </w:rPr>
              <w:t>Strategic transport policy and planning objectives</w:t>
            </w:r>
            <w:r w:rsidR="00FB5597">
              <w:rPr>
                <w:noProof/>
                <w:webHidden/>
              </w:rPr>
              <w:tab/>
            </w:r>
            <w:r>
              <w:rPr>
                <w:noProof/>
                <w:webHidden/>
              </w:rPr>
              <w:fldChar w:fldCharType="begin"/>
            </w:r>
            <w:r w:rsidR="00FB5597">
              <w:rPr>
                <w:noProof/>
                <w:webHidden/>
              </w:rPr>
              <w:instrText xml:space="preserve"> PAGEREF _Toc326154034 \h </w:instrText>
            </w:r>
            <w:r>
              <w:rPr>
                <w:noProof/>
                <w:webHidden/>
              </w:rPr>
            </w:r>
            <w:r>
              <w:rPr>
                <w:noProof/>
                <w:webHidden/>
              </w:rPr>
              <w:fldChar w:fldCharType="separate"/>
            </w:r>
            <w:r w:rsidR="00B3668E">
              <w:rPr>
                <w:noProof/>
                <w:webHidden/>
              </w:rPr>
              <w:t>6</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5" w:history="1">
            <w:r w:rsidR="00FB5597" w:rsidRPr="001904C9">
              <w:rPr>
                <w:rStyle w:val="Hyperlink"/>
                <w:noProof/>
              </w:rPr>
              <w:t>2.2</w:t>
            </w:r>
            <w:r w:rsidR="00FB5597">
              <w:rPr>
                <w:rFonts w:asciiTheme="minorHAnsi" w:eastAsiaTheme="minorEastAsia" w:hAnsiTheme="minorHAnsi"/>
                <w:noProof/>
                <w:lang w:eastAsia="en-AU"/>
              </w:rPr>
              <w:tab/>
            </w:r>
            <w:r w:rsidR="00FB5597" w:rsidRPr="001904C9">
              <w:rPr>
                <w:rStyle w:val="Hyperlink"/>
                <w:noProof/>
              </w:rPr>
              <w:t>Project objectives and outcomes</w:t>
            </w:r>
            <w:r w:rsidR="00FB5597">
              <w:rPr>
                <w:noProof/>
                <w:webHidden/>
              </w:rPr>
              <w:tab/>
            </w:r>
            <w:r>
              <w:rPr>
                <w:noProof/>
                <w:webHidden/>
              </w:rPr>
              <w:fldChar w:fldCharType="begin"/>
            </w:r>
            <w:r w:rsidR="00FB5597">
              <w:rPr>
                <w:noProof/>
                <w:webHidden/>
              </w:rPr>
              <w:instrText xml:space="preserve"> PAGEREF _Toc326154035 \h </w:instrText>
            </w:r>
            <w:r>
              <w:rPr>
                <w:noProof/>
                <w:webHidden/>
              </w:rPr>
            </w:r>
            <w:r>
              <w:rPr>
                <w:noProof/>
                <w:webHidden/>
              </w:rPr>
              <w:fldChar w:fldCharType="separate"/>
            </w:r>
            <w:r w:rsidR="00B3668E">
              <w:rPr>
                <w:noProof/>
                <w:webHidden/>
              </w:rPr>
              <w:t>6</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6" w:history="1">
            <w:r w:rsidR="00FB5597" w:rsidRPr="001904C9">
              <w:rPr>
                <w:rStyle w:val="Hyperlink"/>
                <w:noProof/>
              </w:rPr>
              <w:t>2.3</w:t>
            </w:r>
            <w:r w:rsidR="00FB5597">
              <w:rPr>
                <w:rFonts w:asciiTheme="minorHAnsi" w:eastAsiaTheme="minorEastAsia" w:hAnsiTheme="minorHAnsi"/>
                <w:noProof/>
                <w:lang w:eastAsia="en-AU"/>
              </w:rPr>
              <w:tab/>
            </w:r>
            <w:r w:rsidR="00FB5597" w:rsidRPr="001904C9">
              <w:rPr>
                <w:rStyle w:val="Hyperlink"/>
                <w:noProof/>
              </w:rPr>
              <w:t>Project outputs</w:t>
            </w:r>
            <w:r w:rsidR="00FB5597">
              <w:rPr>
                <w:noProof/>
                <w:webHidden/>
              </w:rPr>
              <w:tab/>
            </w:r>
            <w:r>
              <w:rPr>
                <w:noProof/>
                <w:webHidden/>
              </w:rPr>
              <w:fldChar w:fldCharType="begin"/>
            </w:r>
            <w:r w:rsidR="00FB5597">
              <w:rPr>
                <w:noProof/>
                <w:webHidden/>
              </w:rPr>
              <w:instrText xml:space="preserve"> PAGEREF _Toc326154036 \h </w:instrText>
            </w:r>
            <w:r>
              <w:rPr>
                <w:noProof/>
                <w:webHidden/>
              </w:rPr>
            </w:r>
            <w:r>
              <w:rPr>
                <w:noProof/>
                <w:webHidden/>
              </w:rPr>
              <w:fldChar w:fldCharType="separate"/>
            </w:r>
            <w:r w:rsidR="00B3668E">
              <w:rPr>
                <w:noProof/>
                <w:webHidden/>
              </w:rPr>
              <w:t>7</w:t>
            </w:r>
            <w:r>
              <w:rPr>
                <w:noProof/>
                <w:webHidden/>
              </w:rPr>
              <w:fldChar w:fldCharType="end"/>
            </w:r>
          </w:hyperlink>
        </w:p>
        <w:p w:rsidR="00FB5597" w:rsidRDefault="00631098">
          <w:pPr>
            <w:pStyle w:val="TOC1"/>
            <w:tabs>
              <w:tab w:val="left" w:pos="440"/>
              <w:tab w:val="right" w:leader="dot" w:pos="9016"/>
            </w:tabs>
            <w:rPr>
              <w:rFonts w:asciiTheme="minorHAnsi" w:eastAsiaTheme="minorEastAsia" w:hAnsiTheme="minorHAnsi"/>
              <w:noProof/>
              <w:lang w:eastAsia="en-AU"/>
            </w:rPr>
          </w:pPr>
          <w:hyperlink w:anchor="_Toc326154037" w:history="1">
            <w:r w:rsidR="00FB5597" w:rsidRPr="001904C9">
              <w:rPr>
                <w:rStyle w:val="Hyperlink"/>
                <w:noProof/>
              </w:rPr>
              <w:t>3</w:t>
            </w:r>
            <w:r w:rsidR="00FB5597">
              <w:rPr>
                <w:rFonts w:asciiTheme="minorHAnsi" w:eastAsiaTheme="minorEastAsia" w:hAnsiTheme="minorHAnsi"/>
                <w:noProof/>
                <w:lang w:eastAsia="en-AU"/>
              </w:rPr>
              <w:tab/>
            </w:r>
            <w:r w:rsidR="00FB5597" w:rsidRPr="001904C9">
              <w:rPr>
                <w:rStyle w:val="Hyperlink"/>
                <w:noProof/>
              </w:rPr>
              <w:t>Planning Framework</w:t>
            </w:r>
            <w:r w:rsidR="00FB5597">
              <w:rPr>
                <w:noProof/>
                <w:webHidden/>
              </w:rPr>
              <w:tab/>
            </w:r>
            <w:r>
              <w:rPr>
                <w:noProof/>
                <w:webHidden/>
              </w:rPr>
              <w:fldChar w:fldCharType="begin"/>
            </w:r>
            <w:r w:rsidR="00FB5597">
              <w:rPr>
                <w:noProof/>
                <w:webHidden/>
              </w:rPr>
              <w:instrText xml:space="preserve"> PAGEREF _Toc326154037 \h </w:instrText>
            </w:r>
            <w:r>
              <w:rPr>
                <w:noProof/>
                <w:webHidden/>
              </w:rPr>
            </w:r>
            <w:r>
              <w:rPr>
                <w:noProof/>
                <w:webHidden/>
              </w:rPr>
              <w:fldChar w:fldCharType="separate"/>
            </w:r>
            <w:r w:rsidR="00B3668E">
              <w:rPr>
                <w:noProof/>
                <w:webHidden/>
              </w:rPr>
              <w:t>8</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8" w:history="1">
            <w:r w:rsidR="00FB5597" w:rsidRPr="001904C9">
              <w:rPr>
                <w:rStyle w:val="Hyperlink"/>
                <w:noProof/>
              </w:rPr>
              <w:t>3.1</w:t>
            </w:r>
            <w:r w:rsidR="00FB5597">
              <w:rPr>
                <w:rFonts w:asciiTheme="minorHAnsi" w:eastAsiaTheme="minorEastAsia" w:hAnsiTheme="minorHAnsi"/>
                <w:noProof/>
                <w:lang w:eastAsia="en-AU"/>
              </w:rPr>
              <w:tab/>
            </w:r>
            <w:r w:rsidR="00FB5597" w:rsidRPr="001904C9">
              <w:rPr>
                <w:rStyle w:val="Hyperlink"/>
                <w:noProof/>
              </w:rPr>
              <w:t>Project Outline</w:t>
            </w:r>
            <w:r w:rsidR="00FB5597">
              <w:rPr>
                <w:noProof/>
                <w:webHidden/>
              </w:rPr>
              <w:tab/>
            </w:r>
            <w:r>
              <w:rPr>
                <w:noProof/>
                <w:webHidden/>
              </w:rPr>
              <w:fldChar w:fldCharType="begin"/>
            </w:r>
            <w:r w:rsidR="00FB5597">
              <w:rPr>
                <w:noProof/>
                <w:webHidden/>
              </w:rPr>
              <w:instrText xml:space="preserve"> PAGEREF _Toc326154038 \h </w:instrText>
            </w:r>
            <w:r>
              <w:rPr>
                <w:noProof/>
                <w:webHidden/>
              </w:rPr>
            </w:r>
            <w:r>
              <w:rPr>
                <w:noProof/>
                <w:webHidden/>
              </w:rPr>
              <w:fldChar w:fldCharType="separate"/>
            </w:r>
            <w:r w:rsidR="00B3668E">
              <w:rPr>
                <w:noProof/>
                <w:webHidden/>
              </w:rPr>
              <w:t>8</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39" w:history="1">
            <w:r w:rsidR="00FB5597" w:rsidRPr="001904C9">
              <w:rPr>
                <w:rStyle w:val="Hyperlink"/>
                <w:noProof/>
              </w:rPr>
              <w:t>3.2</w:t>
            </w:r>
            <w:r w:rsidR="00FB5597">
              <w:rPr>
                <w:rFonts w:asciiTheme="minorHAnsi" w:eastAsiaTheme="minorEastAsia" w:hAnsiTheme="minorHAnsi"/>
                <w:noProof/>
                <w:lang w:eastAsia="en-AU"/>
              </w:rPr>
              <w:tab/>
            </w:r>
            <w:r w:rsidR="00FB5597" w:rsidRPr="001904C9">
              <w:rPr>
                <w:rStyle w:val="Hyperlink"/>
                <w:noProof/>
              </w:rPr>
              <w:t>Project planning framework</w:t>
            </w:r>
            <w:r w:rsidR="00FB5597">
              <w:rPr>
                <w:noProof/>
                <w:webHidden/>
              </w:rPr>
              <w:tab/>
            </w:r>
            <w:r>
              <w:rPr>
                <w:noProof/>
                <w:webHidden/>
              </w:rPr>
              <w:fldChar w:fldCharType="begin"/>
            </w:r>
            <w:r w:rsidR="00FB5597">
              <w:rPr>
                <w:noProof/>
                <w:webHidden/>
              </w:rPr>
              <w:instrText xml:space="preserve"> PAGEREF _Toc326154039 \h </w:instrText>
            </w:r>
            <w:r>
              <w:rPr>
                <w:noProof/>
                <w:webHidden/>
              </w:rPr>
            </w:r>
            <w:r>
              <w:rPr>
                <w:noProof/>
                <w:webHidden/>
              </w:rPr>
              <w:fldChar w:fldCharType="separate"/>
            </w:r>
            <w:r w:rsidR="00B3668E">
              <w:rPr>
                <w:noProof/>
                <w:webHidden/>
              </w:rPr>
              <w:t>8</w:t>
            </w:r>
            <w:r>
              <w:rPr>
                <w:noProof/>
                <w:webHidden/>
              </w:rPr>
              <w:fldChar w:fldCharType="end"/>
            </w:r>
          </w:hyperlink>
        </w:p>
        <w:p w:rsidR="00FB5597" w:rsidRDefault="00631098">
          <w:pPr>
            <w:pStyle w:val="TOC1"/>
            <w:tabs>
              <w:tab w:val="left" w:pos="440"/>
              <w:tab w:val="right" w:leader="dot" w:pos="9016"/>
            </w:tabs>
            <w:rPr>
              <w:rFonts w:asciiTheme="minorHAnsi" w:eastAsiaTheme="minorEastAsia" w:hAnsiTheme="minorHAnsi"/>
              <w:noProof/>
              <w:lang w:eastAsia="en-AU"/>
            </w:rPr>
          </w:pPr>
          <w:hyperlink w:anchor="_Toc326154040" w:history="1">
            <w:r w:rsidR="00FB5597" w:rsidRPr="001904C9">
              <w:rPr>
                <w:rStyle w:val="Hyperlink"/>
                <w:noProof/>
              </w:rPr>
              <w:t>4</w:t>
            </w:r>
            <w:r w:rsidR="00FB5597">
              <w:rPr>
                <w:rFonts w:asciiTheme="minorHAnsi" w:eastAsiaTheme="minorEastAsia" w:hAnsiTheme="minorHAnsi"/>
                <w:noProof/>
                <w:lang w:eastAsia="en-AU"/>
              </w:rPr>
              <w:tab/>
            </w:r>
            <w:r w:rsidR="00FB5597" w:rsidRPr="001904C9">
              <w:rPr>
                <w:rStyle w:val="Hyperlink"/>
                <w:noProof/>
              </w:rPr>
              <w:t>Project Alignment with infrastructure and land use plans.</w:t>
            </w:r>
            <w:r w:rsidR="00FB5597">
              <w:rPr>
                <w:noProof/>
                <w:webHidden/>
              </w:rPr>
              <w:tab/>
            </w:r>
            <w:r>
              <w:rPr>
                <w:noProof/>
                <w:webHidden/>
              </w:rPr>
              <w:fldChar w:fldCharType="begin"/>
            </w:r>
            <w:r w:rsidR="00FB5597">
              <w:rPr>
                <w:noProof/>
                <w:webHidden/>
              </w:rPr>
              <w:instrText xml:space="preserve"> PAGEREF _Toc326154040 \h </w:instrText>
            </w:r>
            <w:r>
              <w:rPr>
                <w:noProof/>
                <w:webHidden/>
              </w:rPr>
            </w:r>
            <w:r>
              <w:rPr>
                <w:noProof/>
                <w:webHidden/>
              </w:rPr>
              <w:fldChar w:fldCharType="separate"/>
            </w:r>
            <w:r w:rsidR="00B3668E">
              <w:rPr>
                <w:noProof/>
                <w:webHidden/>
              </w:rPr>
              <w:t>10</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41" w:history="1">
            <w:r w:rsidR="00FB5597" w:rsidRPr="001904C9">
              <w:rPr>
                <w:rStyle w:val="Hyperlink"/>
                <w:noProof/>
              </w:rPr>
              <w:t>4.1</w:t>
            </w:r>
            <w:r w:rsidR="00FB5597">
              <w:rPr>
                <w:rFonts w:asciiTheme="minorHAnsi" w:eastAsiaTheme="minorEastAsia" w:hAnsiTheme="minorHAnsi"/>
                <w:noProof/>
                <w:lang w:eastAsia="en-AU"/>
              </w:rPr>
              <w:tab/>
            </w:r>
            <w:r w:rsidR="00FB5597" w:rsidRPr="001904C9">
              <w:rPr>
                <w:rStyle w:val="Hyperlink"/>
                <w:noProof/>
              </w:rPr>
              <w:t>Australian Government policy and planning frameworks</w:t>
            </w:r>
            <w:r w:rsidR="00FB5597">
              <w:rPr>
                <w:noProof/>
                <w:webHidden/>
              </w:rPr>
              <w:tab/>
            </w:r>
            <w:r>
              <w:rPr>
                <w:noProof/>
                <w:webHidden/>
              </w:rPr>
              <w:fldChar w:fldCharType="begin"/>
            </w:r>
            <w:r w:rsidR="00FB5597">
              <w:rPr>
                <w:noProof/>
                <w:webHidden/>
              </w:rPr>
              <w:instrText xml:space="preserve"> PAGEREF _Toc326154041 \h </w:instrText>
            </w:r>
            <w:r>
              <w:rPr>
                <w:noProof/>
                <w:webHidden/>
              </w:rPr>
            </w:r>
            <w:r>
              <w:rPr>
                <w:noProof/>
                <w:webHidden/>
              </w:rPr>
              <w:fldChar w:fldCharType="separate"/>
            </w:r>
            <w:r w:rsidR="00B3668E">
              <w:rPr>
                <w:noProof/>
                <w:webHidden/>
              </w:rPr>
              <w:t>12</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2" w:history="1">
            <w:r w:rsidR="00FB5597" w:rsidRPr="001904C9">
              <w:rPr>
                <w:rStyle w:val="Hyperlink"/>
                <w:noProof/>
              </w:rPr>
              <w:t>4.1.1</w:t>
            </w:r>
            <w:r w:rsidR="00FB5597">
              <w:rPr>
                <w:rFonts w:asciiTheme="minorHAnsi" w:eastAsiaTheme="minorEastAsia" w:hAnsiTheme="minorHAnsi"/>
                <w:noProof/>
                <w:lang w:eastAsia="en-AU"/>
              </w:rPr>
              <w:tab/>
            </w:r>
            <w:r w:rsidR="00FB5597" w:rsidRPr="001904C9">
              <w:rPr>
                <w:rStyle w:val="Hyperlink"/>
                <w:noProof/>
              </w:rPr>
              <w:t>Infrastructure Australia</w:t>
            </w:r>
            <w:r w:rsidR="00FB5597">
              <w:rPr>
                <w:noProof/>
                <w:webHidden/>
              </w:rPr>
              <w:tab/>
            </w:r>
            <w:r>
              <w:rPr>
                <w:noProof/>
                <w:webHidden/>
              </w:rPr>
              <w:fldChar w:fldCharType="begin"/>
            </w:r>
            <w:r w:rsidR="00FB5597">
              <w:rPr>
                <w:noProof/>
                <w:webHidden/>
              </w:rPr>
              <w:instrText xml:space="preserve"> PAGEREF _Toc326154042 \h </w:instrText>
            </w:r>
            <w:r>
              <w:rPr>
                <w:noProof/>
                <w:webHidden/>
              </w:rPr>
            </w:r>
            <w:r>
              <w:rPr>
                <w:noProof/>
                <w:webHidden/>
              </w:rPr>
              <w:fldChar w:fldCharType="separate"/>
            </w:r>
            <w:r w:rsidR="00B3668E">
              <w:rPr>
                <w:noProof/>
                <w:webHidden/>
              </w:rPr>
              <w:t>12</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3" w:history="1">
            <w:r w:rsidR="00FB5597" w:rsidRPr="001904C9">
              <w:rPr>
                <w:rStyle w:val="Hyperlink"/>
                <w:noProof/>
              </w:rPr>
              <w:t>4.1.2</w:t>
            </w:r>
            <w:r w:rsidR="00FB5597">
              <w:rPr>
                <w:rFonts w:asciiTheme="minorHAnsi" w:eastAsiaTheme="minorEastAsia" w:hAnsiTheme="minorHAnsi"/>
                <w:noProof/>
                <w:lang w:eastAsia="en-AU"/>
              </w:rPr>
              <w:tab/>
            </w:r>
            <w:r w:rsidR="00FB5597" w:rsidRPr="001904C9">
              <w:rPr>
                <w:rStyle w:val="Hyperlink"/>
                <w:noProof/>
              </w:rPr>
              <w:t>National Urban Policy</w:t>
            </w:r>
            <w:r w:rsidR="00FB5597">
              <w:rPr>
                <w:noProof/>
                <w:webHidden/>
              </w:rPr>
              <w:tab/>
            </w:r>
            <w:r>
              <w:rPr>
                <w:noProof/>
                <w:webHidden/>
              </w:rPr>
              <w:fldChar w:fldCharType="begin"/>
            </w:r>
            <w:r w:rsidR="00FB5597">
              <w:rPr>
                <w:noProof/>
                <w:webHidden/>
              </w:rPr>
              <w:instrText xml:space="preserve"> PAGEREF _Toc326154043 \h </w:instrText>
            </w:r>
            <w:r>
              <w:rPr>
                <w:noProof/>
                <w:webHidden/>
              </w:rPr>
            </w:r>
            <w:r>
              <w:rPr>
                <w:noProof/>
                <w:webHidden/>
              </w:rPr>
              <w:fldChar w:fldCharType="separate"/>
            </w:r>
            <w:r w:rsidR="00B3668E">
              <w:rPr>
                <w:noProof/>
                <w:webHidden/>
              </w:rPr>
              <w:t>12</w:t>
            </w:r>
            <w:r>
              <w:rPr>
                <w:noProof/>
                <w:webHidden/>
              </w:rPr>
              <w:fldChar w:fldCharType="end"/>
            </w:r>
          </w:hyperlink>
        </w:p>
        <w:p w:rsidR="00FB5597" w:rsidRDefault="00631098">
          <w:pPr>
            <w:pStyle w:val="TOC2"/>
            <w:tabs>
              <w:tab w:val="left" w:pos="880"/>
              <w:tab w:val="right" w:leader="dot" w:pos="9016"/>
            </w:tabs>
            <w:rPr>
              <w:rFonts w:asciiTheme="minorHAnsi" w:eastAsiaTheme="minorEastAsia" w:hAnsiTheme="minorHAnsi"/>
              <w:noProof/>
              <w:lang w:eastAsia="en-AU"/>
            </w:rPr>
          </w:pPr>
          <w:hyperlink w:anchor="_Toc326154044" w:history="1">
            <w:r w:rsidR="00FB5597" w:rsidRPr="001904C9">
              <w:rPr>
                <w:rStyle w:val="Hyperlink"/>
                <w:noProof/>
              </w:rPr>
              <w:t>4.2</w:t>
            </w:r>
            <w:r w:rsidR="00FB5597">
              <w:rPr>
                <w:rFonts w:asciiTheme="minorHAnsi" w:eastAsiaTheme="minorEastAsia" w:hAnsiTheme="minorHAnsi"/>
                <w:noProof/>
                <w:lang w:eastAsia="en-AU"/>
              </w:rPr>
              <w:tab/>
            </w:r>
            <w:r w:rsidR="00FB5597" w:rsidRPr="001904C9">
              <w:rPr>
                <w:rStyle w:val="Hyperlink"/>
                <w:noProof/>
              </w:rPr>
              <w:t>State Government policy and planning frameworks</w:t>
            </w:r>
            <w:r w:rsidR="00FB5597">
              <w:rPr>
                <w:noProof/>
                <w:webHidden/>
              </w:rPr>
              <w:tab/>
            </w:r>
            <w:r>
              <w:rPr>
                <w:noProof/>
                <w:webHidden/>
              </w:rPr>
              <w:fldChar w:fldCharType="begin"/>
            </w:r>
            <w:r w:rsidR="00FB5597">
              <w:rPr>
                <w:noProof/>
                <w:webHidden/>
              </w:rPr>
              <w:instrText xml:space="preserve"> PAGEREF _Toc326154044 \h </w:instrText>
            </w:r>
            <w:r>
              <w:rPr>
                <w:noProof/>
                <w:webHidden/>
              </w:rPr>
            </w:r>
            <w:r>
              <w:rPr>
                <w:noProof/>
                <w:webHidden/>
              </w:rPr>
              <w:fldChar w:fldCharType="separate"/>
            </w:r>
            <w:r w:rsidR="00B3668E">
              <w:rPr>
                <w:noProof/>
                <w:webHidden/>
              </w:rPr>
              <w:t>12</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5" w:history="1">
            <w:r w:rsidR="00FB5597" w:rsidRPr="001904C9">
              <w:rPr>
                <w:rStyle w:val="Hyperlink"/>
                <w:noProof/>
              </w:rPr>
              <w:t>4.2.1</w:t>
            </w:r>
            <w:r w:rsidR="00FB5597">
              <w:rPr>
                <w:rFonts w:asciiTheme="minorHAnsi" w:eastAsiaTheme="minorEastAsia" w:hAnsiTheme="minorHAnsi"/>
                <w:noProof/>
                <w:lang w:eastAsia="en-AU"/>
              </w:rPr>
              <w:tab/>
            </w:r>
            <w:r w:rsidR="00FB5597" w:rsidRPr="001904C9">
              <w:rPr>
                <w:rStyle w:val="Hyperlink"/>
                <w:noProof/>
              </w:rPr>
              <w:t>Tasmanian Infrastructure Strategy</w:t>
            </w:r>
            <w:r w:rsidR="00FB5597">
              <w:rPr>
                <w:noProof/>
                <w:webHidden/>
              </w:rPr>
              <w:tab/>
            </w:r>
            <w:r>
              <w:rPr>
                <w:noProof/>
                <w:webHidden/>
              </w:rPr>
              <w:fldChar w:fldCharType="begin"/>
            </w:r>
            <w:r w:rsidR="00FB5597">
              <w:rPr>
                <w:noProof/>
                <w:webHidden/>
              </w:rPr>
              <w:instrText xml:space="preserve"> PAGEREF _Toc326154045 \h </w:instrText>
            </w:r>
            <w:r>
              <w:rPr>
                <w:noProof/>
                <w:webHidden/>
              </w:rPr>
            </w:r>
            <w:r>
              <w:rPr>
                <w:noProof/>
                <w:webHidden/>
              </w:rPr>
              <w:fldChar w:fldCharType="separate"/>
            </w:r>
            <w:r w:rsidR="00B3668E">
              <w:rPr>
                <w:noProof/>
                <w:webHidden/>
              </w:rPr>
              <w:t>12</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6" w:history="1">
            <w:r w:rsidR="00FB5597" w:rsidRPr="001904C9">
              <w:rPr>
                <w:rStyle w:val="Hyperlink"/>
                <w:noProof/>
              </w:rPr>
              <w:t>4.2.2</w:t>
            </w:r>
            <w:r w:rsidR="00FB5597">
              <w:rPr>
                <w:rFonts w:asciiTheme="minorHAnsi" w:eastAsiaTheme="minorEastAsia" w:hAnsiTheme="minorHAnsi"/>
                <w:noProof/>
                <w:lang w:eastAsia="en-AU"/>
              </w:rPr>
              <w:tab/>
            </w:r>
            <w:r w:rsidR="00FB5597" w:rsidRPr="001904C9">
              <w:rPr>
                <w:rStyle w:val="Hyperlink"/>
                <w:noProof/>
              </w:rPr>
              <w:t>Southern Integrated Transport Plan</w:t>
            </w:r>
            <w:r w:rsidR="00FB5597">
              <w:rPr>
                <w:noProof/>
                <w:webHidden/>
              </w:rPr>
              <w:tab/>
            </w:r>
            <w:r>
              <w:rPr>
                <w:noProof/>
                <w:webHidden/>
              </w:rPr>
              <w:fldChar w:fldCharType="begin"/>
            </w:r>
            <w:r w:rsidR="00FB5597">
              <w:rPr>
                <w:noProof/>
                <w:webHidden/>
              </w:rPr>
              <w:instrText xml:space="preserve"> PAGEREF _Toc326154046 \h </w:instrText>
            </w:r>
            <w:r>
              <w:rPr>
                <w:noProof/>
                <w:webHidden/>
              </w:rPr>
            </w:r>
            <w:r>
              <w:rPr>
                <w:noProof/>
                <w:webHidden/>
              </w:rPr>
              <w:fldChar w:fldCharType="separate"/>
            </w:r>
            <w:r w:rsidR="00B3668E">
              <w:rPr>
                <w:noProof/>
                <w:webHidden/>
              </w:rPr>
              <w:t>13</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7" w:history="1">
            <w:r w:rsidR="00FB5597" w:rsidRPr="001904C9">
              <w:rPr>
                <w:rStyle w:val="Hyperlink"/>
                <w:noProof/>
              </w:rPr>
              <w:t>4.2.3</w:t>
            </w:r>
            <w:r w:rsidR="00FB5597">
              <w:rPr>
                <w:rFonts w:asciiTheme="minorHAnsi" w:eastAsiaTheme="minorEastAsia" w:hAnsiTheme="minorHAnsi"/>
                <w:noProof/>
                <w:lang w:eastAsia="en-AU"/>
              </w:rPr>
              <w:tab/>
            </w:r>
            <w:r w:rsidR="00FB5597" w:rsidRPr="001904C9">
              <w:rPr>
                <w:rStyle w:val="Hyperlink"/>
                <w:noProof/>
              </w:rPr>
              <w:t>Southern Regional Land Use Strategy</w:t>
            </w:r>
            <w:r w:rsidR="00FB5597">
              <w:rPr>
                <w:noProof/>
                <w:webHidden/>
              </w:rPr>
              <w:tab/>
            </w:r>
            <w:r>
              <w:rPr>
                <w:noProof/>
                <w:webHidden/>
              </w:rPr>
              <w:fldChar w:fldCharType="begin"/>
            </w:r>
            <w:r w:rsidR="00FB5597">
              <w:rPr>
                <w:noProof/>
                <w:webHidden/>
              </w:rPr>
              <w:instrText xml:space="preserve"> PAGEREF _Toc326154047 \h </w:instrText>
            </w:r>
            <w:r>
              <w:rPr>
                <w:noProof/>
                <w:webHidden/>
              </w:rPr>
            </w:r>
            <w:r>
              <w:rPr>
                <w:noProof/>
                <w:webHidden/>
              </w:rPr>
              <w:fldChar w:fldCharType="separate"/>
            </w:r>
            <w:r w:rsidR="00B3668E">
              <w:rPr>
                <w:noProof/>
                <w:webHidden/>
              </w:rPr>
              <w:t>13</w:t>
            </w:r>
            <w:r>
              <w:rPr>
                <w:noProof/>
                <w:webHidden/>
              </w:rPr>
              <w:fldChar w:fldCharType="end"/>
            </w:r>
          </w:hyperlink>
        </w:p>
        <w:p w:rsidR="00FB5597" w:rsidRDefault="00631098">
          <w:pPr>
            <w:pStyle w:val="TOC3"/>
            <w:tabs>
              <w:tab w:val="left" w:pos="1320"/>
              <w:tab w:val="right" w:leader="dot" w:pos="9016"/>
            </w:tabs>
            <w:rPr>
              <w:rFonts w:asciiTheme="minorHAnsi" w:eastAsiaTheme="minorEastAsia" w:hAnsiTheme="minorHAnsi"/>
              <w:noProof/>
              <w:lang w:eastAsia="en-AU"/>
            </w:rPr>
          </w:pPr>
          <w:hyperlink w:anchor="_Toc326154048" w:history="1">
            <w:r w:rsidR="00FB5597" w:rsidRPr="001904C9">
              <w:rPr>
                <w:rStyle w:val="Hyperlink"/>
                <w:noProof/>
              </w:rPr>
              <w:t>4.2.4</w:t>
            </w:r>
            <w:r w:rsidR="00FB5597">
              <w:rPr>
                <w:rFonts w:asciiTheme="minorHAnsi" w:eastAsiaTheme="minorEastAsia" w:hAnsiTheme="minorHAnsi"/>
                <w:noProof/>
                <w:lang w:eastAsia="en-AU"/>
              </w:rPr>
              <w:tab/>
            </w:r>
            <w:r w:rsidR="00FB5597" w:rsidRPr="001904C9">
              <w:rPr>
                <w:rStyle w:val="Hyperlink"/>
                <w:noProof/>
              </w:rPr>
              <w:t>Capital City Plan</w:t>
            </w:r>
            <w:r w:rsidR="00FB5597">
              <w:rPr>
                <w:noProof/>
                <w:webHidden/>
              </w:rPr>
              <w:tab/>
            </w:r>
            <w:r>
              <w:rPr>
                <w:noProof/>
                <w:webHidden/>
              </w:rPr>
              <w:fldChar w:fldCharType="begin"/>
            </w:r>
            <w:r w:rsidR="00FB5597">
              <w:rPr>
                <w:noProof/>
                <w:webHidden/>
              </w:rPr>
              <w:instrText xml:space="preserve"> PAGEREF _Toc326154048 \h </w:instrText>
            </w:r>
            <w:r>
              <w:rPr>
                <w:noProof/>
                <w:webHidden/>
              </w:rPr>
            </w:r>
            <w:r>
              <w:rPr>
                <w:noProof/>
                <w:webHidden/>
              </w:rPr>
              <w:fldChar w:fldCharType="separate"/>
            </w:r>
            <w:r w:rsidR="00B3668E">
              <w:rPr>
                <w:noProof/>
                <w:webHidden/>
              </w:rPr>
              <w:t>13</w:t>
            </w:r>
            <w:r>
              <w:rPr>
                <w:noProof/>
                <w:webHidden/>
              </w:rPr>
              <w:fldChar w:fldCharType="end"/>
            </w:r>
          </w:hyperlink>
        </w:p>
        <w:p w:rsidR="000D2CE5" w:rsidRDefault="00631098">
          <w:r>
            <w:fldChar w:fldCharType="end"/>
          </w:r>
        </w:p>
      </w:sdtContent>
    </w:sdt>
    <w:p w:rsidR="004066F3" w:rsidRDefault="004066F3" w:rsidP="004066F3"/>
    <w:p w:rsidR="004066F3" w:rsidRDefault="004066F3" w:rsidP="004066F3"/>
    <w:p w:rsidR="004066F3" w:rsidRDefault="004066F3" w:rsidP="004066F3"/>
    <w:p w:rsidR="004066F3" w:rsidRDefault="004066F3" w:rsidP="004066F3"/>
    <w:p w:rsidR="004066F3" w:rsidRDefault="004066F3" w:rsidP="004066F3"/>
    <w:p w:rsidR="004066F3" w:rsidRDefault="004066F3" w:rsidP="004066F3"/>
    <w:p w:rsidR="004066F3" w:rsidRPr="004066F3" w:rsidRDefault="004066F3" w:rsidP="004066F3"/>
    <w:p w:rsidR="009B2E74" w:rsidRDefault="00371762" w:rsidP="009B2E74">
      <w:pPr>
        <w:pStyle w:val="Heading1"/>
      </w:pPr>
      <w:bookmarkStart w:id="0" w:name="_Toc326154027"/>
      <w:r>
        <w:lastRenderedPageBreak/>
        <w:t>Project</w:t>
      </w:r>
      <w:r w:rsidR="009B2E74" w:rsidRPr="005C6225">
        <w:t xml:space="preserve"> context</w:t>
      </w:r>
      <w:bookmarkEnd w:id="0"/>
    </w:p>
    <w:p w:rsidR="009B2E74" w:rsidRDefault="009B2E74" w:rsidP="009B2E74">
      <w:pPr>
        <w:pStyle w:val="Heading2"/>
      </w:pPr>
      <w:bookmarkStart w:id="1" w:name="_Toc326154028"/>
      <w:r>
        <w:t xml:space="preserve">Project </w:t>
      </w:r>
      <w:r w:rsidRPr="00380AD1">
        <w:t>Background</w:t>
      </w:r>
      <w:bookmarkEnd w:id="1"/>
    </w:p>
    <w:p w:rsidR="009B2E74" w:rsidRPr="00606CAA" w:rsidRDefault="009B2E74" w:rsidP="009B2E74">
      <w:pPr>
        <w:keepLines/>
        <w:spacing w:after="120" w:line="240" w:lineRule="auto"/>
        <w:jc w:val="both"/>
        <w:rPr>
          <w:rFonts w:cs="Arial"/>
        </w:rPr>
      </w:pPr>
      <w:r w:rsidRPr="00606CAA">
        <w:rPr>
          <w:rFonts w:cs="Arial"/>
        </w:rPr>
        <w:t xml:space="preserve">The </w:t>
      </w:r>
      <w:r w:rsidRPr="00606CAA">
        <w:rPr>
          <w:rFonts w:cs="Arial"/>
          <w:i/>
        </w:rPr>
        <w:t>Tasmanian Urban Passenger Transport Framework</w:t>
      </w:r>
      <w:r w:rsidRPr="00606CAA">
        <w:rPr>
          <w:rFonts w:cs="Arial"/>
        </w:rPr>
        <w:t xml:space="preserve"> describes the strategic direction for delivering better modal choice to people in urban areas. The Framework identified transit corridors as one of the key measures to improve public transport use. </w:t>
      </w:r>
    </w:p>
    <w:p w:rsidR="009B2E74" w:rsidRPr="00606CAA" w:rsidRDefault="009B2E74" w:rsidP="009B2E74">
      <w:pPr>
        <w:keepLines/>
        <w:spacing w:after="120" w:line="240" w:lineRule="auto"/>
        <w:jc w:val="both"/>
        <w:rPr>
          <w:rFonts w:cs="Arial"/>
        </w:rPr>
      </w:pPr>
      <w:r w:rsidRPr="00606CAA">
        <w:t xml:space="preserve">The </w:t>
      </w:r>
      <w:r>
        <w:t>presumption</w:t>
      </w:r>
      <w:r w:rsidRPr="00606CAA">
        <w:t xml:space="preserve"> </w:t>
      </w:r>
      <w:r>
        <w:t xml:space="preserve">underpinning the </w:t>
      </w:r>
      <w:r w:rsidR="00371762">
        <w:t>Framework</w:t>
      </w:r>
      <w:r w:rsidRPr="00606CAA">
        <w:t xml:space="preserve"> is </w:t>
      </w:r>
      <w:r>
        <w:t>that</w:t>
      </w:r>
      <w:r w:rsidRPr="00606CAA">
        <w:t xml:space="preserve"> consolidat</w:t>
      </w:r>
      <w:r>
        <w:t xml:space="preserve">ion of </w:t>
      </w:r>
      <w:r w:rsidRPr="00606CAA">
        <w:rPr>
          <w:rFonts w:cs="Arial"/>
        </w:rPr>
        <w:t xml:space="preserve">population density and activity </w:t>
      </w:r>
      <w:r>
        <w:rPr>
          <w:rFonts w:cs="Arial"/>
        </w:rPr>
        <w:t xml:space="preserve">is desirable </w:t>
      </w:r>
      <w:r w:rsidRPr="00606CAA">
        <w:rPr>
          <w:rFonts w:cs="Arial"/>
        </w:rPr>
        <w:t xml:space="preserve">around designated high frequency transit corridors which connect to the Hobart CBD. These corridors will need to be supported by high quality infrastructure to enhance the attractiveness and reliability of public transport. </w:t>
      </w:r>
      <w:bookmarkStart w:id="2" w:name="OLE_LINK5"/>
      <w:bookmarkStart w:id="3" w:name="OLE_LINK6"/>
      <w:r w:rsidRPr="00606CAA">
        <w:rPr>
          <w:rFonts w:cs="Arial"/>
        </w:rPr>
        <w:t>L</w:t>
      </w:r>
      <w:r w:rsidRPr="00606CAA">
        <w:t xml:space="preserve">and use change is also required to increase population density and activity around the corridors. </w:t>
      </w:r>
      <w:bookmarkEnd w:id="2"/>
      <w:bookmarkEnd w:id="3"/>
    </w:p>
    <w:p w:rsidR="009B2E74" w:rsidRPr="00606CAA" w:rsidRDefault="009B2E74" w:rsidP="009B2E74">
      <w:pPr>
        <w:keepLines/>
        <w:spacing w:after="120" w:line="240" w:lineRule="auto"/>
        <w:jc w:val="both"/>
        <w:rPr>
          <w:rFonts w:cs="Arial"/>
        </w:rPr>
      </w:pPr>
      <w:r w:rsidRPr="00606CAA">
        <w:t xml:space="preserve">The </w:t>
      </w:r>
      <w:r w:rsidRPr="00606CAA">
        <w:rPr>
          <w:i/>
        </w:rPr>
        <w:t>Hobart Passenger Transport Case Study</w:t>
      </w:r>
      <w:r w:rsidRPr="00606CAA">
        <w:rPr>
          <w:b/>
        </w:rPr>
        <w:t xml:space="preserve"> </w:t>
      </w:r>
      <w:r w:rsidRPr="00606CAA">
        <w:t>identified two major transit corridors in Greater Hobart based on function, population catchment and</w:t>
      </w:r>
      <w:r w:rsidRPr="00606CAA">
        <w:rPr>
          <w:b/>
        </w:rPr>
        <w:t xml:space="preserve"> </w:t>
      </w:r>
      <w:r w:rsidRPr="00606CAA">
        <w:t>existing service frequency:</w:t>
      </w:r>
    </w:p>
    <w:p w:rsidR="009B2E74" w:rsidRPr="00606CAA" w:rsidRDefault="009B2E74" w:rsidP="00754EFD">
      <w:pPr>
        <w:pStyle w:val="ListParagraph"/>
        <w:numPr>
          <w:ilvl w:val="0"/>
          <w:numId w:val="4"/>
        </w:numPr>
        <w:spacing w:after="120" w:line="240" w:lineRule="auto"/>
        <w:ind w:left="714" w:hanging="357"/>
        <w:contextualSpacing w:val="0"/>
        <w:jc w:val="both"/>
      </w:pPr>
      <w:r w:rsidRPr="00754EFD">
        <w:rPr>
          <w:b/>
        </w:rPr>
        <w:t>Sandy Bay to Claremont</w:t>
      </w:r>
      <w:r w:rsidRPr="00606CAA">
        <w:t xml:space="preserve">, passing through Sandy Bay, Hobart CBD and Glenorchy using Sandy Bay Road, New Town Road and Main Road. </w:t>
      </w:r>
    </w:p>
    <w:p w:rsidR="009B2E74" w:rsidRPr="00606CAA" w:rsidRDefault="009B2E74" w:rsidP="00754EFD">
      <w:pPr>
        <w:pStyle w:val="ListParagraph"/>
        <w:numPr>
          <w:ilvl w:val="0"/>
          <w:numId w:val="4"/>
        </w:numPr>
        <w:spacing w:after="120" w:line="240" w:lineRule="auto"/>
        <w:ind w:left="714" w:hanging="357"/>
        <w:contextualSpacing w:val="0"/>
        <w:jc w:val="both"/>
        <w:rPr>
          <w:rFonts w:cs="Arial"/>
        </w:rPr>
      </w:pPr>
      <w:r w:rsidRPr="00754EFD">
        <w:rPr>
          <w:b/>
        </w:rPr>
        <w:t>South Hobart to Howrah</w:t>
      </w:r>
      <w:r w:rsidRPr="00606CAA">
        <w:t>, passing through the Hobart CBD, Rosny and Bellerive using Macquarie Street</w:t>
      </w:r>
      <w:r w:rsidRPr="00606CAA">
        <w:rPr>
          <w:rFonts w:cs="Arial"/>
        </w:rPr>
        <w:t xml:space="preserve">, Tasman Highway, Rosny Hill Road, Cambridge Street and Clarence Street.   </w:t>
      </w:r>
      <w:bookmarkStart w:id="4" w:name="OLE_LINK13"/>
      <w:bookmarkStart w:id="5" w:name="OLE_LINK14"/>
    </w:p>
    <w:p w:rsidR="009B2E74" w:rsidRPr="00606CAA" w:rsidRDefault="009B2E74" w:rsidP="009B2E74">
      <w:pPr>
        <w:keepLines/>
        <w:spacing w:after="120" w:line="240" w:lineRule="auto"/>
        <w:jc w:val="both"/>
      </w:pPr>
      <w:r w:rsidRPr="00606CAA">
        <w:t xml:space="preserve">It is proposed that these corridors will be the focus for investment in public transport, walking and cycling infrastructure and for policies and strategies aimed at land use change. </w:t>
      </w:r>
    </w:p>
    <w:p w:rsidR="009B2E74" w:rsidRPr="00F36068" w:rsidRDefault="009B2E74" w:rsidP="009B2E74">
      <w:pPr>
        <w:keepLines/>
        <w:spacing w:after="120" w:line="240" w:lineRule="auto"/>
        <w:jc w:val="both"/>
      </w:pPr>
      <w:r w:rsidRPr="00F36068">
        <w:t>Transit</w:t>
      </w:r>
      <w:r w:rsidRPr="00F36068">
        <w:rPr>
          <w:b/>
          <w:i/>
        </w:rPr>
        <w:t xml:space="preserve"> </w:t>
      </w:r>
      <w:r w:rsidRPr="00F36068">
        <w:t>corridors</w:t>
      </w:r>
      <w:r w:rsidRPr="00F36068">
        <w:rPr>
          <w:b/>
          <w:i/>
        </w:rPr>
        <w:t xml:space="preserve"> </w:t>
      </w:r>
      <w:r w:rsidRPr="00F36068">
        <w:t xml:space="preserve">are intended to target the wider passenger transport task, focusing on making public transport an attractive option throughout the day rather than specifically focusing on managing commuter demand in peak travel periods. </w:t>
      </w:r>
      <w:bookmarkEnd w:id="4"/>
      <w:bookmarkEnd w:id="5"/>
    </w:p>
    <w:p w:rsidR="009B2E74" w:rsidRPr="00F36068" w:rsidRDefault="009B2E74" w:rsidP="009B2E74">
      <w:pPr>
        <w:spacing w:after="120" w:line="240" w:lineRule="auto"/>
        <w:jc w:val="both"/>
        <w:rPr>
          <w:rFonts w:cs="Arial"/>
        </w:rPr>
      </w:pPr>
      <w:r w:rsidRPr="00F36068">
        <w:rPr>
          <w:rFonts w:cs="Arial"/>
        </w:rPr>
        <w:t xml:space="preserve">The weekday peak is only </w:t>
      </w:r>
      <w:r>
        <w:rPr>
          <w:rFonts w:cs="Arial"/>
        </w:rPr>
        <w:t xml:space="preserve">a </w:t>
      </w:r>
      <w:r w:rsidRPr="00F36068">
        <w:rPr>
          <w:rFonts w:cs="Arial"/>
        </w:rPr>
        <w:t xml:space="preserve">proportion of the overall passenger transport task in Tasmania. If a meaningful change to travel </w:t>
      </w:r>
      <w:r>
        <w:rPr>
          <w:rFonts w:cs="Arial"/>
        </w:rPr>
        <w:t>behaviour</w:t>
      </w:r>
      <w:r w:rsidRPr="00F36068">
        <w:rPr>
          <w:rFonts w:cs="Arial"/>
        </w:rPr>
        <w:t xml:space="preserve"> is to be achieved, public transport must be able to offer a viable alternative for a broad range of trips throughout the day.  Results from the </w:t>
      </w:r>
      <w:r w:rsidRPr="00BA133D">
        <w:rPr>
          <w:rFonts w:cs="Arial"/>
          <w:i/>
        </w:rPr>
        <w:t xml:space="preserve">Greater </w:t>
      </w:r>
      <w:r>
        <w:rPr>
          <w:rFonts w:cs="Arial"/>
          <w:i/>
        </w:rPr>
        <w:t xml:space="preserve">Hobart </w:t>
      </w:r>
      <w:r w:rsidRPr="00BA133D">
        <w:rPr>
          <w:rFonts w:cs="Arial"/>
          <w:i/>
        </w:rPr>
        <w:t>Household Travel Survey</w:t>
      </w:r>
      <w:r w:rsidRPr="00F36068">
        <w:rPr>
          <w:rFonts w:cs="Arial"/>
        </w:rPr>
        <w:t xml:space="preserve"> </w:t>
      </w:r>
      <w:r w:rsidR="00EC4FD3">
        <w:rPr>
          <w:rFonts w:cs="Arial"/>
        </w:rPr>
        <w:t xml:space="preserve">2008/09 </w:t>
      </w:r>
      <w:r w:rsidRPr="00F36068">
        <w:rPr>
          <w:rFonts w:cs="Arial"/>
        </w:rPr>
        <w:t>show that during the week</w:t>
      </w:r>
      <w:bookmarkStart w:id="6" w:name="OLE_LINK19"/>
      <w:bookmarkStart w:id="7" w:name="OLE_LINK20"/>
      <w:r w:rsidR="00371762">
        <w:rPr>
          <w:rFonts w:cs="Arial"/>
        </w:rPr>
        <w:t>;</w:t>
      </w:r>
      <w:r w:rsidRPr="00F36068">
        <w:rPr>
          <w:rFonts w:cs="Arial"/>
          <w:color w:val="000000"/>
        </w:rPr>
        <w:t xml:space="preserve"> </w:t>
      </w:r>
      <w:r>
        <w:rPr>
          <w:rFonts w:cs="Arial"/>
          <w:color w:val="000000"/>
        </w:rPr>
        <w:t>one third of trips are for work (32</w:t>
      </w:r>
      <w:r w:rsidRPr="00F36068">
        <w:rPr>
          <w:rFonts w:cs="Arial"/>
          <w:color w:val="000000"/>
        </w:rPr>
        <w:t xml:space="preserve">%), </w:t>
      </w:r>
      <w:r>
        <w:rPr>
          <w:rFonts w:cs="Arial"/>
          <w:color w:val="000000"/>
        </w:rPr>
        <w:t xml:space="preserve">while </w:t>
      </w:r>
      <w:r w:rsidRPr="00F36068">
        <w:rPr>
          <w:rFonts w:cs="Arial"/>
          <w:color w:val="000000"/>
        </w:rPr>
        <w:t>shopping (22%) and recreation and</w:t>
      </w:r>
      <w:r>
        <w:rPr>
          <w:rFonts w:cs="Arial"/>
          <w:color w:val="000000"/>
        </w:rPr>
        <w:t xml:space="preserve"> entertainment (19</w:t>
      </w:r>
      <w:r w:rsidRPr="004366E1">
        <w:rPr>
          <w:rFonts w:cs="Arial"/>
          <w:color w:val="000000"/>
        </w:rPr>
        <w:t>%)</w:t>
      </w:r>
      <w:r>
        <w:rPr>
          <w:rFonts w:cs="Arial"/>
          <w:color w:val="000000"/>
        </w:rPr>
        <w:t xml:space="preserve"> are also important trips</w:t>
      </w:r>
      <w:r w:rsidRPr="004366E1">
        <w:rPr>
          <w:rFonts w:cs="Arial"/>
          <w:color w:val="000000"/>
        </w:rPr>
        <w:t xml:space="preserve">. </w:t>
      </w:r>
      <w:r>
        <w:rPr>
          <w:rFonts w:cs="Arial"/>
          <w:color w:val="000000"/>
        </w:rPr>
        <w:t xml:space="preserve">Therefore </w:t>
      </w:r>
      <w:r w:rsidRPr="00F36068">
        <w:rPr>
          <w:rFonts w:cs="Arial"/>
          <w:color w:val="000000"/>
        </w:rPr>
        <w:t xml:space="preserve">it is important to consider and plan for this diversity of trip needs. </w:t>
      </w:r>
      <w:bookmarkEnd w:id="6"/>
      <w:bookmarkEnd w:id="7"/>
    </w:p>
    <w:p w:rsidR="009B2E74" w:rsidRDefault="009B2E74" w:rsidP="009B2E74">
      <w:pPr>
        <w:spacing w:after="120" w:line="240" w:lineRule="auto"/>
        <w:jc w:val="both"/>
        <w:rPr>
          <w:rFonts w:cs="Arial"/>
        </w:rPr>
      </w:pPr>
      <w:r>
        <w:rPr>
          <w:rFonts w:cs="Arial"/>
        </w:rPr>
        <w:t>Transit</w:t>
      </w:r>
      <w:r w:rsidRPr="00651807">
        <w:rPr>
          <w:rFonts w:cs="Arial"/>
        </w:rPr>
        <w:t xml:space="preserve"> corridors are intended to be the focal point for communities to develop around</w:t>
      </w:r>
      <w:r>
        <w:rPr>
          <w:rFonts w:cs="Arial"/>
        </w:rPr>
        <w:t xml:space="preserve"> from a land use perspective both in terms of population and employment activity,</w:t>
      </w:r>
      <w:r w:rsidRPr="00651807">
        <w:rPr>
          <w:rFonts w:cs="Arial"/>
        </w:rPr>
        <w:t xml:space="preserve"> rather than simply being a means of providing the fastest trip between two points. </w:t>
      </w:r>
    </w:p>
    <w:p w:rsidR="00754EFD" w:rsidRDefault="00754EFD" w:rsidP="00754EFD">
      <w:pPr>
        <w:pStyle w:val="Heading2"/>
      </w:pPr>
      <w:bookmarkStart w:id="8" w:name="_Toc326154029"/>
      <w:r>
        <w:t>Focus on improving existing public transport system</w:t>
      </w:r>
      <w:bookmarkEnd w:id="8"/>
    </w:p>
    <w:p w:rsidR="009B2E74" w:rsidRPr="00606CAA" w:rsidRDefault="009B2E74" w:rsidP="009B2E74">
      <w:pPr>
        <w:spacing w:after="120" w:line="240" w:lineRule="auto"/>
        <w:jc w:val="both"/>
        <w:rPr>
          <w:rFonts w:cs="Arial"/>
        </w:rPr>
      </w:pPr>
      <w:r w:rsidRPr="00606CAA">
        <w:rPr>
          <w:rFonts w:cs="Arial"/>
        </w:rPr>
        <w:t xml:space="preserve">The Framework emphasises the importance of increasing the </w:t>
      </w:r>
      <w:r>
        <w:rPr>
          <w:rFonts w:cs="Arial"/>
        </w:rPr>
        <w:t>demand for public</w:t>
      </w:r>
      <w:r w:rsidRPr="00606CAA">
        <w:rPr>
          <w:rFonts w:cs="Arial"/>
        </w:rPr>
        <w:t xml:space="preserve"> transport a</w:t>
      </w:r>
      <w:r>
        <w:rPr>
          <w:rFonts w:cs="Arial"/>
        </w:rPr>
        <w:t xml:space="preserve">s a proportion of total trip making. </w:t>
      </w:r>
      <w:r w:rsidRPr="00606CAA">
        <w:rPr>
          <w:rFonts w:cs="Arial"/>
        </w:rPr>
        <w:t xml:space="preserve">The Framework deliberately </w:t>
      </w:r>
      <w:r>
        <w:rPr>
          <w:rFonts w:cs="Arial"/>
        </w:rPr>
        <w:t>emphasises</w:t>
      </w:r>
      <w:r w:rsidRPr="00606CAA">
        <w:rPr>
          <w:rFonts w:cs="Arial"/>
        </w:rPr>
        <w:t xml:space="preserve"> </w:t>
      </w:r>
      <w:r>
        <w:rPr>
          <w:rFonts w:cs="Arial"/>
        </w:rPr>
        <w:t xml:space="preserve">improving the existing public transport system, </w:t>
      </w:r>
      <w:r w:rsidRPr="00606CAA">
        <w:rPr>
          <w:rFonts w:cs="Arial"/>
        </w:rPr>
        <w:t xml:space="preserve">together with </w:t>
      </w:r>
      <w:r>
        <w:rPr>
          <w:rFonts w:cs="Arial"/>
        </w:rPr>
        <w:t>improving</w:t>
      </w:r>
      <w:r w:rsidRPr="00606CAA">
        <w:rPr>
          <w:rFonts w:cs="Arial"/>
        </w:rPr>
        <w:t xml:space="preserve"> walking and cycling network</w:t>
      </w:r>
      <w:r>
        <w:rPr>
          <w:rFonts w:cs="Arial"/>
        </w:rPr>
        <w:t>s over the short to medium term.</w:t>
      </w:r>
    </w:p>
    <w:p w:rsidR="009B2E74" w:rsidRPr="00CB6CE0" w:rsidRDefault="009B2E74" w:rsidP="009B2E74">
      <w:pPr>
        <w:spacing w:after="120" w:line="240" w:lineRule="auto"/>
        <w:jc w:val="both"/>
        <w:rPr>
          <w:rFonts w:cs="Arial"/>
        </w:rPr>
      </w:pPr>
      <w:r w:rsidRPr="00CB6CE0">
        <w:rPr>
          <w:rFonts w:cs="Arial"/>
        </w:rPr>
        <w:t xml:space="preserve">The first priority </w:t>
      </w:r>
      <w:r>
        <w:rPr>
          <w:rFonts w:cs="Arial"/>
        </w:rPr>
        <w:t>is</w:t>
      </w:r>
      <w:r w:rsidRPr="00CB6CE0">
        <w:rPr>
          <w:rFonts w:cs="Arial"/>
        </w:rPr>
        <w:t xml:space="preserve"> to reconsider the public transport product currently on offer, and ensure that the basic expectations on service frequency, accessible infrastructure, price, convenience and reliability are met.</w:t>
      </w:r>
    </w:p>
    <w:p w:rsidR="00754EFD" w:rsidRDefault="009B2E74" w:rsidP="009B2E74">
      <w:pPr>
        <w:autoSpaceDE w:val="0"/>
        <w:autoSpaceDN w:val="0"/>
        <w:adjustRightInd w:val="0"/>
        <w:spacing w:after="120" w:line="240" w:lineRule="auto"/>
        <w:jc w:val="both"/>
      </w:pPr>
      <w:r w:rsidRPr="001126AB">
        <w:rPr>
          <w:rFonts w:cs="Arial"/>
        </w:rPr>
        <w:t xml:space="preserve">The </w:t>
      </w:r>
      <w:r w:rsidRPr="001126AB">
        <w:rPr>
          <w:rFonts w:cs="Arial"/>
          <w:i/>
        </w:rPr>
        <w:t>Tasmanian Urban Passenger Framework</w:t>
      </w:r>
      <w:r w:rsidRPr="001126AB">
        <w:rPr>
          <w:rFonts w:cs="Arial"/>
        </w:rPr>
        <w:t xml:space="preserve"> provides the policy and planning context for how passenger services </w:t>
      </w:r>
      <w:r>
        <w:rPr>
          <w:rFonts w:cs="Arial"/>
        </w:rPr>
        <w:t>should</w:t>
      </w:r>
      <w:r w:rsidRPr="001126AB">
        <w:rPr>
          <w:rFonts w:cs="Arial"/>
        </w:rPr>
        <w:t xml:space="preserve"> be developed over the long</w:t>
      </w:r>
      <w:r>
        <w:rPr>
          <w:rFonts w:ascii="Calibri" w:hAnsi="Calibri" w:cs="Arial"/>
        </w:rPr>
        <w:t xml:space="preserve"> </w:t>
      </w:r>
      <w:r w:rsidRPr="001126AB">
        <w:rPr>
          <w:rFonts w:cs="Arial"/>
        </w:rPr>
        <w:t>term to better meet metropolitan passenger needs</w:t>
      </w:r>
      <w:r w:rsidRPr="00BA133D">
        <w:rPr>
          <w:rFonts w:cs="Arial"/>
        </w:rPr>
        <w:t>. Over the long term, the Framework</w:t>
      </w:r>
      <w:r w:rsidRPr="00BA133D">
        <w:t xml:space="preserve"> identifies light rail and bus rapid transit as desirable options, but only if demand for public transport exceeds, or is expected to </w:t>
      </w:r>
      <w:r w:rsidRPr="00BA133D">
        <w:lastRenderedPageBreak/>
        <w:t>exceed</w:t>
      </w:r>
      <w:r>
        <w:t>,</w:t>
      </w:r>
      <w:r w:rsidRPr="00BA133D">
        <w:t xml:space="preserve"> the capacity of existing infrastructure and land use changes </w:t>
      </w:r>
      <w:r>
        <w:t>are likely to lead to</w:t>
      </w:r>
      <w:r w:rsidRPr="00BA133D">
        <w:t xml:space="preserve"> greater densification of population around major corridors. </w:t>
      </w:r>
    </w:p>
    <w:p w:rsidR="009B2E74" w:rsidRPr="00754EFD" w:rsidRDefault="009B2E74" w:rsidP="00754EFD">
      <w:pPr>
        <w:autoSpaceDE w:val="0"/>
        <w:autoSpaceDN w:val="0"/>
        <w:adjustRightInd w:val="0"/>
        <w:spacing w:after="120" w:line="240" w:lineRule="auto"/>
        <w:jc w:val="both"/>
      </w:pPr>
      <w:r w:rsidRPr="00BA133D">
        <w:t>As a first step, the Framework recommends improving the frequency and reliability of public transport to increase demand on existing corridors. This is seen as the logical starting point to achieve a meaningful improvement in the mode share of public transport.</w:t>
      </w:r>
    </w:p>
    <w:p w:rsidR="00371762" w:rsidRPr="00AB34FF" w:rsidRDefault="00371762" w:rsidP="00371762">
      <w:pPr>
        <w:pStyle w:val="Heading2"/>
      </w:pPr>
      <w:bookmarkStart w:id="9" w:name="_Toc305052479"/>
      <w:bookmarkStart w:id="10" w:name="_Toc326154030"/>
      <w:r>
        <w:t>What are Transit Corridors?</w:t>
      </w:r>
      <w:bookmarkEnd w:id="9"/>
      <w:bookmarkEnd w:id="10"/>
    </w:p>
    <w:p w:rsidR="00371762" w:rsidRDefault="00371762" w:rsidP="00754EFD">
      <w:pPr>
        <w:spacing w:after="120" w:line="240" w:lineRule="auto"/>
        <w:jc w:val="both"/>
      </w:pPr>
      <w:r>
        <w:t xml:space="preserve">Transit corridors are existing high frequency public transport corridors that link key activity centres and are close to existing high density residential areas. Corridors need to have strong attractors within the corridor to encourage a mix of trips for work, shopping and to meet social needs. </w:t>
      </w:r>
    </w:p>
    <w:p w:rsidR="00371762" w:rsidRDefault="00371762" w:rsidP="00754EFD">
      <w:pPr>
        <w:spacing w:after="120" w:line="240" w:lineRule="auto"/>
        <w:jc w:val="both"/>
      </w:pPr>
      <w:r>
        <w:t>Transit corridors need to pass through residential areas where there are high concentrations of people as opposed to supporting low density development.  A higher concentration of people means that there will be a greater public transport catchment within walking distance of the corridor. Typically transit corridors will run along main streets as opposed to highways, as main streets are the locations where a greater number of people live, work or conduct their day to day activities.</w:t>
      </w:r>
    </w:p>
    <w:p w:rsidR="00371762" w:rsidRDefault="00371762" w:rsidP="00754EFD">
      <w:pPr>
        <w:spacing w:after="120" w:line="240" w:lineRule="auto"/>
        <w:jc w:val="both"/>
      </w:pPr>
      <w:r>
        <w:t>The transit corridor project focuses on existing public transport corridors in order to maximise the use of investment in road based infrastructure and public transport services. Although bus systems are relatively flexible, it is difficult to change a route given people’s expectations and travel patterns.</w:t>
      </w:r>
    </w:p>
    <w:p w:rsidR="00371762" w:rsidRPr="0090406D" w:rsidRDefault="00371762" w:rsidP="00754EFD">
      <w:pPr>
        <w:spacing w:after="120" w:line="240" w:lineRule="auto"/>
        <w:jc w:val="both"/>
        <w:rPr>
          <w:rFonts w:cs="Arial"/>
        </w:rPr>
      </w:pPr>
      <w:r w:rsidRPr="002E327B">
        <w:rPr>
          <w:rFonts w:cs="Arial"/>
        </w:rPr>
        <w:t xml:space="preserve">The </w:t>
      </w:r>
      <w:r>
        <w:rPr>
          <w:rFonts w:cs="Arial"/>
        </w:rPr>
        <w:t xml:space="preserve">transit </w:t>
      </w:r>
      <w:r w:rsidRPr="002E327B">
        <w:rPr>
          <w:rFonts w:cs="Arial"/>
        </w:rPr>
        <w:t xml:space="preserve">corridors </w:t>
      </w:r>
      <w:r>
        <w:rPr>
          <w:rFonts w:cs="Arial"/>
        </w:rPr>
        <w:t xml:space="preserve">will </w:t>
      </w:r>
      <w:r w:rsidRPr="002E327B">
        <w:rPr>
          <w:rFonts w:cs="Arial"/>
        </w:rPr>
        <w:t xml:space="preserve">serve as public transport spines and </w:t>
      </w:r>
      <w:r>
        <w:rPr>
          <w:rFonts w:cs="Arial"/>
        </w:rPr>
        <w:t>infill development areas for Greater Hobart</w:t>
      </w:r>
      <w:r w:rsidRPr="002E327B">
        <w:rPr>
          <w:rFonts w:cs="Arial"/>
        </w:rPr>
        <w:t xml:space="preserve"> supporting higher </w:t>
      </w:r>
      <w:r>
        <w:rPr>
          <w:rFonts w:cs="Arial"/>
        </w:rPr>
        <w:t>densities</w:t>
      </w:r>
      <w:r w:rsidRPr="002E327B">
        <w:rPr>
          <w:rFonts w:cs="Arial"/>
        </w:rPr>
        <w:t xml:space="preserve"> and a greater mix of </w:t>
      </w:r>
      <w:r>
        <w:rPr>
          <w:rFonts w:cs="Arial"/>
        </w:rPr>
        <w:t xml:space="preserve">land uses consistent with the </w:t>
      </w:r>
      <w:r w:rsidRPr="002F28E8">
        <w:rPr>
          <w:rFonts w:cs="Arial"/>
          <w:i/>
        </w:rPr>
        <w:t>Southern Regional Land Use Strategy</w:t>
      </w:r>
      <w:r>
        <w:rPr>
          <w:rFonts w:cs="Arial"/>
        </w:rPr>
        <w:t>. The corridors will be focal point for investment</w:t>
      </w:r>
      <w:r w:rsidRPr="002E327B">
        <w:rPr>
          <w:rFonts w:cs="Arial"/>
        </w:rPr>
        <w:t xml:space="preserve"> in improving the </w:t>
      </w:r>
      <w:r>
        <w:rPr>
          <w:rFonts w:cs="Arial"/>
        </w:rPr>
        <w:t>public transport system</w:t>
      </w:r>
      <w:r w:rsidRPr="002E327B">
        <w:rPr>
          <w:rFonts w:cs="Arial"/>
        </w:rPr>
        <w:t>.</w:t>
      </w:r>
    </w:p>
    <w:p w:rsidR="00754EFD" w:rsidRDefault="00754EFD" w:rsidP="00754EFD">
      <w:pPr>
        <w:spacing w:after="120" w:line="240" w:lineRule="auto"/>
        <w:jc w:val="both"/>
      </w:pPr>
      <w:bookmarkStart w:id="11" w:name="OLE_LINK21"/>
      <w:bookmarkStart w:id="12" w:name="OLE_LINK22"/>
    </w:p>
    <w:p w:rsidR="00754EFD" w:rsidRDefault="00631098" w:rsidP="00754EFD">
      <w:pPr>
        <w:spacing w:after="120" w:line="240" w:lineRule="auto"/>
        <w:jc w:val="both"/>
      </w:pPr>
      <w:r>
        <w:rPr>
          <w:noProof/>
          <w:lang w:eastAsia="en-AU"/>
        </w:rPr>
        <w:pict>
          <v:shape id="_x0000_s1069" type="#_x0000_t202" style="position:absolute;left:0;text-align:left;margin-left:-.75pt;margin-top:3.75pt;width:453.75pt;height:213.75pt;z-index:251691008" fillcolor="#4f81bd [3204]" stroked="f">
            <v:textbox style="mso-next-textbox:#_x0000_s1069">
              <w:txbxContent>
                <w:p w:rsidR="007835DF" w:rsidRDefault="007835DF" w:rsidP="00867A76">
                  <w:pPr>
                    <w:rPr>
                      <w:color w:val="FFFFFF" w:themeColor="background1"/>
                    </w:rPr>
                  </w:pPr>
                  <w:r w:rsidRPr="00867A76">
                    <w:rPr>
                      <w:color w:val="FFFFFF" w:themeColor="background1"/>
                    </w:rPr>
                    <w:t>Transit corridors need to maximise the potential for people to use public transport as part of their trip making purposes:</w:t>
                  </w:r>
                </w:p>
                <w:p w:rsidR="007835DF" w:rsidRPr="00867A76" w:rsidRDefault="007835DF" w:rsidP="00142079">
                  <w:pPr>
                    <w:pStyle w:val="ListParagraph"/>
                    <w:numPr>
                      <w:ilvl w:val="0"/>
                      <w:numId w:val="20"/>
                    </w:numPr>
                    <w:spacing w:after="120" w:line="240" w:lineRule="auto"/>
                    <w:contextualSpacing w:val="0"/>
                    <w:jc w:val="both"/>
                    <w:rPr>
                      <w:color w:val="FFFFFF" w:themeColor="background1"/>
                    </w:rPr>
                  </w:pPr>
                  <w:r w:rsidRPr="00867A76">
                    <w:rPr>
                      <w:color w:val="FFFFFF" w:themeColor="background1"/>
                    </w:rPr>
                    <w:t>Providing high frequency and quality public transport services between key activity centres and residential areas along the defined corridor.</w:t>
                  </w:r>
                </w:p>
                <w:p w:rsidR="007835DF" w:rsidRPr="00867A76" w:rsidRDefault="007835DF" w:rsidP="00142079">
                  <w:pPr>
                    <w:pStyle w:val="ListParagraph"/>
                    <w:numPr>
                      <w:ilvl w:val="0"/>
                      <w:numId w:val="20"/>
                    </w:numPr>
                    <w:spacing w:after="120" w:line="240" w:lineRule="auto"/>
                    <w:contextualSpacing w:val="0"/>
                    <w:jc w:val="both"/>
                    <w:rPr>
                      <w:color w:val="FFFFFF" w:themeColor="background1"/>
                    </w:rPr>
                  </w:pPr>
                  <w:r w:rsidRPr="00867A76">
                    <w:rPr>
                      <w:color w:val="FFFFFF" w:themeColor="background1"/>
                    </w:rPr>
                    <w:t xml:space="preserve">Providing supporting infrastructure to ensure public transport services are reliable and high quality. </w:t>
                  </w:r>
                </w:p>
                <w:p w:rsidR="007835DF" w:rsidRPr="00867A76" w:rsidRDefault="007835DF" w:rsidP="00142079">
                  <w:pPr>
                    <w:pStyle w:val="ListParagraph"/>
                    <w:numPr>
                      <w:ilvl w:val="0"/>
                      <w:numId w:val="20"/>
                    </w:numPr>
                    <w:spacing w:after="120" w:line="240" w:lineRule="auto"/>
                    <w:contextualSpacing w:val="0"/>
                    <w:jc w:val="both"/>
                    <w:rPr>
                      <w:color w:val="FFFFFF" w:themeColor="background1"/>
                    </w:rPr>
                  </w:pPr>
                  <w:r w:rsidRPr="00867A76">
                    <w:rPr>
                      <w:color w:val="FFFFFF" w:themeColor="background1"/>
                    </w:rPr>
                    <w:t>Improving information to public transport users to ensure services are easy to use and understand.</w:t>
                  </w:r>
                </w:p>
                <w:p w:rsidR="007835DF" w:rsidRPr="00867A76" w:rsidRDefault="007835DF" w:rsidP="00142079">
                  <w:pPr>
                    <w:pStyle w:val="ListParagraph"/>
                    <w:numPr>
                      <w:ilvl w:val="0"/>
                      <w:numId w:val="20"/>
                    </w:numPr>
                    <w:spacing w:after="120" w:line="240" w:lineRule="auto"/>
                    <w:contextualSpacing w:val="0"/>
                    <w:jc w:val="both"/>
                    <w:rPr>
                      <w:color w:val="FFFFFF" w:themeColor="background1"/>
                    </w:rPr>
                  </w:pPr>
                  <w:r w:rsidRPr="00867A76">
                    <w:rPr>
                      <w:color w:val="FFFFFF" w:themeColor="background1"/>
                    </w:rPr>
                    <w:t xml:space="preserve">Increasing population and activity through increased residential densities and mixed uses around defined corridors. </w:t>
                  </w:r>
                </w:p>
                <w:p w:rsidR="007835DF" w:rsidRPr="00867A76" w:rsidRDefault="007835DF" w:rsidP="00142079">
                  <w:pPr>
                    <w:pStyle w:val="ListParagraph"/>
                    <w:numPr>
                      <w:ilvl w:val="0"/>
                      <w:numId w:val="20"/>
                    </w:numPr>
                    <w:spacing w:after="120" w:line="240" w:lineRule="auto"/>
                    <w:contextualSpacing w:val="0"/>
                    <w:jc w:val="both"/>
                    <w:rPr>
                      <w:color w:val="FFFFFF" w:themeColor="background1"/>
                    </w:rPr>
                  </w:pPr>
                  <w:r w:rsidRPr="00867A76">
                    <w:rPr>
                      <w:color w:val="FFFFFF" w:themeColor="background1"/>
                    </w:rPr>
                    <w:t>Encouraging walking and cycling as part of trip making by creating better connections to walking and cycling routes.</w:t>
                  </w:r>
                </w:p>
                <w:p w:rsidR="007835DF" w:rsidRDefault="007835DF" w:rsidP="00867A76">
                  <w:pPr>
                    <w:spacing w:after="120" w:line="240" w:lineRule="auto"/>
                    <w:ind w:left="360"/>
                    <w:jc w:val="both"/>
                  </w:pPr>
                </w:p>
                <w:p w:rsidR="007835DF" w:rsidRPr="00867A76" w:rsidRDefault="007835DF" w:rsidP="00867A76">
                  <w:pPr>
                    <w:rPr>
                      <w:color w:val="FFFFFF" w:themeColor="background1"/>
                    </w:rPr>
                  </w:pPr>
                </w:p>
              </w:txbxContent>
            </v:textbox>
          </v:shape>
        </w:pict>
      </w:r>
    </w:p>
    <w:p w:rsidR="00754EFD" w:rsidRDefault="00754EFD" w:rsidP="00754EFD">
      <w:pPr>
        <w:spacing w:after="120" w:line="240" w:lineRule="auto"/>
        <w:jc w:val="both"/>
      </w:pPr>
    </w:p>
    <w:p w:rsidR="00754EFD" w:rsidRDefault="00754EFD" w:rsidP="00754EFD">
      <w:pPr>
        <w:spacing w:after="120" w:line="240" w:lineRule="auto"/>
        <w:jc w:val="both"/>
      </w:pPr>
    </w:p>
    <w:p w:rsidR="00754EFD" w:rsidRDefault="00754EFD" w:rsidP="00754EFD">
      <w:pPr>
        <w:spacing w:after="120" w:line="240" w:lineRule="auto"/>
        <w:jc w:val="both"/>
      </w:pPr>
    </w:p>
    <w:p w:rsidR="00754EFD" w:rsidRDefault="00754EFD" w:rsidP="00754EFD">
      <w:pPr>
        <w:spacing w:after="120" w:line="240" w:lineRule="auto"/>
        <w:jc w:val="both"/>
      </w:pPr>
    </w:p>
    <w:p w:rsidR="00867A76" w:rsidRDefault="00867A76" w:rsidP="00142079">
      <w:pPr>
        <w:pStyle w:val="ListParagraph"/>
        <w:numPr>
          <w:ilvl w:val="0"/>
          <w:numId w:val="7"/>
        </w:numPr>
        <w:spacing w:after="120" w:line="240" w:lineRule="auto"/>
        <w:ind w:left="714" w:hanging="357"/>
        <w:contextualSpacing w:val="0"/>
        <w:jc w:val="both"/>
      </w:pPr>
    </w:p>
    <w:p w:rsidR="00867A76" w:rsidRDefault="00867A76" w:rsidP="00142079">
      <w:pPr>
        <w:pStyle w:val="ListParagraph"/>
        <w:numPr>
          <w:ilvl w:val="0"/>
          <w:numId w:val="7"/>
        </w:numPr>
        <w:spacing w:after="120" w:line="240" w:lineRule="auto"/>
        <w:ind w:left="714" w:hanging="357"/>
        <w:contextualSpacing w:val="0"/>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spacing w:after="120" w:line="240" w:lineRule="auto"/>
        <w:jc w:val="both"/>
      </w:pPr>
    </w:p>
    <w:p w:rsidR="00867A76" w:rsidRDefault="00867A76" w:rsidP="00867A76">
      <w:pPr>
        <w:pStyle w:val="ListParagraph"/>
        <w:spacing w:after="120" w:line="240" w:lineRule="auto"/>
        <w:ind w:left="714"/>
        <w:contextualSpacing w:val="0"/>
        <w:jc w:val="both"/>
      </w:pPr>
    </w:p>
    <w:p w:rsidR="004D2F34" w:rsidRDefault="004D2F34" w:rsidP="004D2F34">
      <w:pPr>
        <w:pStyle w:val="Heading2"/>
      </w:pPr>
      <w:bookmarkStart w:id="13" w:name="_Toc326154031"/>
      <w:bookmarkEnd w:id="11"/>
      <w:bookmarkEnd w:id="12"/>
      <w:r>
        <w:lastRenderedPageBreak/>
        <w:t>Glenorchy to Hobart CBD Transit Corridor Plan</w:t>
      </w:r>
      <w:bookmarkEnd w:id="13"/>
    </w:p>
    <w:p w:rsidR="004D2F34" w:rsidRPr="00867A76" w:rsidRDefault="004D2F34" w:rsidP="00867A76">
      <w:pPr>
        <w:autoSpaceDE w:val="0"/>
        <w:autoSpaceDN w:val="0"/>
        <w:adjustRightInd w:val="0"/>
        <w:spacing w:after="120" w:line="240" w:lineRule="auto"/>
        <w:jc w:val="both"/>
      </w:pPr>
      <w:r w:rsidRPr="00842A4B">
        <w:t xml:space="preserve">The </w:t>
      </w:r>
      <w:r w:rsidRPr="004D2F34">
        <w:rPr>
          <w:i/>
        </w:rPr>
        <w:t>Hobart Passenger Transport Case Study</w:t>
      </w:r>
      <w:r w:rsidRPr="004D2F34">
        <w:rPr>
          <w:b/>
        </w:rPr>
        <w:t xml:space="preserve"> </w:t>
      </w:r>
      <w:r w:rsidRPr="00842A4B">
        <w:t>identified Main Road</w:t>
      </w:r>
      <w:r>
        <w:t xml:space="preserve">, </w:t>
      </w:r>
      <w:r w:rsidRPr="004D2F34">
        <w:rPr>
          <w:rFonts w:cs="Arial"/>
        </w:rPr>
        <w:t>including New</w:t>
      </w:r>
      <w:r>
        <w:rPr>
          <w:rFonts w:cs="Arial"/>
        </w:rPr>
        <w:t xml:space="preserve"> </w:t>
      </w:r>
      <w:r w:rsidRPr="004D2F34">
        <w:rPr>
          <w:rFonts w:cs="Arial"/>
        </w:rPr>
        <w:t>Town Road and Elizabeth Street</w:t>
      </w:r>
      <w:r w:rsidRPr="00842A4B">
        <w:t xml:space="preserve"> as one of the major transit corridors in Greater Hobart based on its function, population catchment and</w:t>
      </w:r>
      <w:r w:rsidRPr="004D2F34">
        <w:rPr>
          <w:b/>
        </w:rPr>
        <w:t xml:space="preserve"> </w:t>
      </w:r>
      <w:r w:rsidRPr="00842A4B">
        <w:t>existing service frequency.</w:t>
      </w:r>
    </w:p>
    <w:p w:rsidR="004D2F34" w:rsidRDefault="004D2F34" w:rsidP="00867A76">
      <w:pPr>
        <w:tabs>
          <w:tab w:val="left" w:pos="284"/>
        </w:tabs>
        <w:spacing w:after="120" w:line="240" w:lineRule="auto"/>
        <w:jc w:val="both"/>
      </w:pPr>
      <w:r>
        <w:t>During the project scoping phase, criteria were identified for determi</w:t>
      </w:r>
      <w:r w:rsidR="001F1887">
        <w:t>ning priority transit corridors. The criteria were as follows:</w:t>
      </w:r>
    </w:p>
    <w:p w:rsidR="004D2F34" w:rsidRDefault="004D2F34" w:rsidP="00142079">
      <w:pPr>
        <w:pStyle w:val="ListParagraph"/>
        <w:numPr>
          <w:ilvl w:val="1"/>
          <w:numId w:val="12"/>
        </w:numPr>
        <w:spacing w:after="120" w:line="240" w:lineRule="auto"/>
        <w:ind w:left="709" w:hanging="284"/>
        <w:contextualSpacing w:val="0"/>
        <w:jc w:val="both"/>
      </w:pPr>
      <w:r w:rsidRPr="00ED5BAD">
        <w:rPr>
          <w:b/>
        </w:rPr>
        <w:t>Frequency of public transport services</w:t>
      </w:r>
      <w:r>
        <w:t xml:space="preserve">: corridors must already have a high level of public transport frequency such as services running every 10 minutes or less during peak weekdays. </w:t>
      </w:r>
    </w:p>
    <w:p w:rsidR="004D2F34" w:rsidRDefault="004D2F34" w:rsidP="00142079">
      <w:pPr>
        <w:pStyle w:val="ListParagraph"/>
        <w:numPr>
          <w:ilvl w:val="1"/>
          <w:numId w:val="12"/>
        </w:numPr>
        <w:spacing w:after="120" w:line="240" w:lineRule="auto"/>
        <w:ind w:left="709" w:hanging="284"/>
        <w:contextualSpacing w:val="0"/>
        <w:jc w:val="both"/>
      </w:pPr>
      <w:r w:rsidRPr="00ED5BAD">
        <w:rPr>
          <w:b/>
        </w:rPr>
        <w:t>Major trip attractors along corridor</w:t>
      </w:r>
      <w:r>
        <w:t xml:space="preserve">: corridors must have two or more activity centres including the Hobart CBD and/or a major attractor such as a major educational institution. Preference </w:t>
      </w:r>
      <w:r w:rsidR="001F1887">
        <w:t>was</w:t>
      </w:r>
      <w:r>
        <w:t xml:space="preserve"> given to developing corridors which link to principal activity centres (Glenorchy, Rosny, Kingston) or major activity centres. </w:t>
      </w:r>
    </w:p>
    <w:p w:rsidR="004D2F34" w:rsidRDefault="004D2F34" w:rsidP="00142079">
      <w:pPr>
        <w:pStyle w:val="ListParagraph"/>
        <w:numPr>
          <w:ilvl w:val="1"/>
          <w:numId w:val="12"/>
        </w:numPr>
        <w:spacing w:after="120" w:line="240" w:lineRule="auto"/>
        <w:ind w:left="709" w:hanging="284"/>
        <w:contextualSpacing w:val="0"/>
        <w:jc w:val="both"/>
      </w:pPr>
      <w:r w:rsidRPr="00ED5BAD">
        <w:rPr>
          <w:b/>
        </w:rPr>
        <w:t>Land use density</w:t>
      </w:r>
      <w:r>
        <w:rPr>
          <w:b/>
        </w:rPr>
        <w:t xml:space="preserve">: </w:t>
      </w:r>
      <w:r w:rsidRPr="009003E7">
        <w:t>transit corridors need to pass through areas with higher residential densities to create a greater demand for public transport.</w:t>
      </w:r>
      <w:r>
        <w:t xml:space="preserve"> </w:t>
      </w:r>
    </w:p>
    <w:p w:rsidR="004D2F34" w:rsidRDefault="004D2F34" w:rsidP="00142079">
      <w:pPr>
        <w:pStyle w:val="ListParagraph"/>
        <w:numPr>
          <w:ilvl w:val="1"/>
          <w:numId w:val="12"/>
        </w:numPr>
        <w:spacing w:after="120" w:line="240" w:lineRule="auto"/>
        <w:ind w:left="709" w:hanging="284"/>
        <w:contextualSpacing w:val="0"/>
        <w:jc w:val="both"/>
      </w:pPr>
      <w:r w:rsidRPr="00ED5BAD">
        <w:rPr>
          <w:b/>
        </w:rPr>
        <w:t>Transport disadvantage</w:t>
      </w:r>
      <w:r>
        <w:rPr>
          <w:b/>
        </w:rPr>
        <w:t xml:space="preserve">: </w:t>
      </w:r>
      <w:r>
        <w:t xml:space="preserve">people who are transport disadvantaged are more likely to use public </w:t>
      </w:r>
      <w:r w:rsidR="001F1887">
        <w:t>transport;</w:t>
      </w:r>
      <w:r>
        <w:t xml:space="preserve"> therefore it would be beneficial if transit corridors included one or more areas of transport disadvantage. </w:t>
      </w:r>
    </w:p>
    <w:p w:rsidR="004D2F34" w:rsidRPr="004D2F34" w:rsidRDefault="004D2F34" w:rsidP="00142079">
      <w:pPr>
        <w:pStyle w:val="ListParagraph"/>
        <w:numPr>
          <w:ilvl w:val="1"/>
          <w:numId w:val="12"/>
        </w:numPr>
        <w:spacing w:after="120" w:line="240" w:lineRule="auto"/>
        <w:ind w:left="709" w:hanging="284"/>
        <w:contextualSpacing w:val="0"/>
        <w:jc w:val="both"/>
      </w:pPr>
      <w:r w:rsidRPr="004D2F34">
        <w:rPr>
          <w:b/>
        </w:rPr>
        <w:t>Travel patterns</w:t>
      </w:r>
      <w:r>
        <w:t>: people</w:t>
      </w:r>
      <w:r w:rsidR="00B737DA">
        <w:t>’</w:t>
      </w:r>
      <w:r>
        <w:t>s travel patterns and mode share provides an indication of whether there will be demand for transit corridors along defined locations.</w:t>
      </w:r>
    </w:p>
    <w:p w:rsidR="001F1887" w:rsidRDefault="004D2F34" w:rsidP="002C4DF9">
      <w:pPr>
        <w:pStyle w:val="ListParagraph"/>
        <w:spacing w:after="120" w:line="240" w:lineRule="auto"/>
        <w:ind w:left="0"/>
        <w:jc w:val="both"/>
      </w:pPr>
      <w:r w:rsidRPr="002B68A4">
        <w:t xml:space="preserve">Based on the above scoring framework it was recommended that a </w:t>
      </w:r>
      <w:r w:rsidR="00942A28">
        <w:t>T</w:t>
      </w:r>
      <w:r w:rsidRPr="002B68A4">
        <w:t xml:space="preserve">ransit </w:t>
      </w:r>
      <w:r w:rsidR="00942A28">
        <w:t>C</w:t>
      </w:r>
      <w:r w:rsidRPr="002B68A4">
        <w:t xml:space="preserve">orridor </w:t>
      </w:r>
      <w:r w:rsidR="00942A28">
        <w:t>P</w:t>
      </w:r>
      <w:r w:rsidRPr="002B68A4">
        <w:t xml:space="preserve">lan be developed as a priority for the Glenorchy to Hobart CBD corridor, with the preferred route focusing on Main Road/New Town Road/Elizabeth Street. </w:t>
      </w:r>
    </w:p>
    <w:p w:rsidR="001F1887" w:rsidRDefault="001F1887" w:rsidP="001F1887">
      <w:pPr>
        <w:pStyle w:val="Heading3"/>
      </w:pPr>
      <w:bookmarkStart w:id="14" w:name="_Toc326154032"/>
      <w:r>
        <w:t>High level review of corridor options in the Northern Suburbs</w:t>
      </w:r>
      <w:bookmarkEnd w:id="14"/>
    </w:p>
    <w:p w:rsidR="001F1887" w:rsidRDefault="001F1887" w:rsidP="002C4DF9">
      <w:pPr>
        <w:pStyle w:val="ListParagraph"/>
        <w:spacing w:after="120" w:line="240" w:lineRule="auto"/>
        <w:ind w:left="0"/>
        <w:contextualSpacing w:val="0"/>
        <w:jc w:val="both"/>
      </w:pPr>
      <w:r>
        <w:t>The fo</w:t>
      </w:r>
      <w:r w:rsidR="00555FFE">
        <w:t>cus on Main Road as a T</w:t>
      </w:r>
      <w:r>
        <w:t xml:space="preserve">ransit </w:t>
      </w:r>
      <w:r w:rsidR="00555FFE">
        <w:t>C</w:t>
      </w:r>
      <w:r>
        <w:t xml:space="preserve">orridor was </w:t>
      </w:r>
      <w:r w:rsidR="004D2F34" w:rsidRPr="002B68A4">
        <w:t>confirmed through a high level review of the three corridor options in the Northern Suburbs which are the</w:t>
      </w:r>
      <w:r>
        <w:t>:</w:t>
      </w:r>
    </w:p>
    <w:p w:rsidR="001F1887" w:rsidRDefault="001F1887" w:rsidP="00142079">
      <w:pPr>
        <w:pStyle w:val="ListParagraph"/>
        <w:numPr>
          <w:ilvl w:val="0"/>
          <w:numId w:val="13"/>
        </w:numPr>
        <w:spacing w:after="120" w:line="240" w:lineRule="auto"/>
        <w:ind w:left="714" w:hanging="357"/>
        <w:contextualSpacing w:val="0"/>
        <w:jc w:val="both"/>
      </w:pPr>
      <w:r>
        <w:t>Brooker Highway.</w:t>
      </w:r>
    </w:p>
    <w:p w:rsidR="001F1887" w:rsidRDefault="001F1887" w:rsidP="00142079">
      <w:pPr>
        <w:pStyle w:val="ListParagraph"/>
        <w:numPr>
          <w:ilvl w:val="0"/>
          <w:numId w:val="13"/>
        </w:numPr>
        <w:spacing w:after="120" w:line="240" w:lineRule="auto"/>
        <w:ind w:left="714" w:hanging="357"/>
        <w:contextualSpacing w:val="0"/>
        <w:jc w:val="both"/>
      </w:pPr>
      <w:r>
        <w:t>Rail corridor.</w:t>
      </w:r>
    </w:p>
    <w:p w:rsidR="004D2F34" w:rsidRPr="001F1887" w:rsidRDefault="004D2F34" w:rsidP="00142079">
      <w:pPr>
        <w:pStyle w:val="ListParagraph"/>
        <w:numPr>
          <w:ilvl w:val="0"/>
          <w:numId w:val="13"/>
        </w:numPr>
        <w:spacing w:after="120" w:line="240" w:lineRule="auto"/>
        <w:ind w:left="714" w:hanging="357"/>
        <w:contextualSpacing w:val="0"/>
        <w:jc w:val="both"/>
      </w:pPr>
      <w:r w:rsidRPr="002B68A4">
        <w:t>Main Road.</w:t>
      </w:r>
    </w:p>
    <w:p w:rsidR="004D2F34" w:rsidRDefault="004D2F34" w:rsidP="002C4DF9">
      <w:pPr>
        <w:keepLines/>
        <w:spacing w:after="120" w:line="240" w:lineRule="auto"/>
        <w:jc w:val="both"/>
      </w:pPr>
      <w:r w:rsidRPr="00C46BDF">
        <w:t xml:space="preserve">Based on </w:t>
      </w:r>
      <w:r>
        <w:t>this</w:t>
      </w:r>
      <w:r w:rsidRPr="00380AD1">
        <w:t xml:space="preserve"> review </w:t>
      </w:r>
      <w:r>
        <w:t>it is recommended that Main Road should be the focus of the transit corridor investigation for the following reasons:</w:t>
      </w:r>
    </w:p>
    <w:p w:rsidR="004D2F34" w:rsidRDefault="004D2F34" w:rsidP="00F21370">
      <w:pPr>
        <w:pStyle w:val="ListParagraph"/>
        <w:keepLines/>
        <w:numPr>
          <w:ilvl w:val="0"/>
          <w:numId w:val="5"/>
        </w:numPr>
        <w:spacing w:after="120" w:line="240" w:lineRule="auto"/>
        <w:ind w:left="714" w:hanging="357"/>
        <w:contextualSpacing w:val="0"/>
        <w:jc w:val="both"/>
      </w:pPr>
      <w:bookmarkStart w:id="15" w:name="OLE_LINK17"/>
      <w:bookmarkStart w:id="16" w:name="OLE_LINK18"/>
      <w:r>
        <w:t>The Brooker Highway is not a suitable transit corridor, as it is Hobart’s key urban highway with a high freight and car based passenger function as opposed to a core public transport route. Previous bus priority modelling on the highway indicated modest travel time benefits for buses, whilst cars would experience significant delays. The function of the Brooker Highway does not support increased land use density and activity around the corridor from a land use planning perspective.</w:t>
      </w:r>
    </w:p>
    <w:bookmarkEnd w:id="15"/>
    <w:bookmarkEnd w:id="16"/>
    <w:p w:rsidR="004D2F34" w:rsidRPr="00BA68C5" w:rsidRDefault="004D2F34" w:rsidP="00F21370">
      <w:pPr>
        <w:pStyle w:val="ListParagraph"/>
        <w:keepLines/>
        <w:numPr>
          <w:ilvl w:val="0"/>
          <w:numId w:val="5"/>
        </w:numPr>
        <w:spacing w:after="120" w:line="240" w:lineRule="auto"/>
        <w:ind w:left="714" w:hanging="357"/>
        <w:contextualSpacing w:val="0"/>
        <w:jc w:val="both"/>
      </w:pPr>
      <w:r>
        <w:t>The rail corridor has been the subject of four separate studies that have assessed the potential role of the corridor for public transport</w:t>
      </w:r>
      <w:r w:rsidRPr="00346190">
        <w:rPr>
          <w:rFonts w:cs="Arial"/>
        </w:rPr>
        <w:t>.</w:t>
      </w:r>
      <w:r>
        <w:rPr>
          <w:rFonts w:cs="Arial"/>
        </w:rPr>
        <w:t xml:space="preserve"> The transport issues, including public transport priority, potential stops and likely demand are well understood from these studies. The work completed to date suggests that the capital costs of refurbishing the rail corridor may outweigh the potential benefits of using the corridor. </w:t>
      </w:r>
    </w:p>
    <w:p w:rsidR="004D2F34" w:rsidRDefault="004D2F34" w:rsidP="00F21370">
      <w:pPr>
        <w:pStyle w:val="ListParagraph"/>
        <w:keepLines/>
        <w:numPr>
          <w:ilvl w:val="0"/>
          <w:numId w:val="5"/>
        </w:numPr>
        <w:spacing w:after="120" w:line="240" w:lineRule="auto"/>
        <w:ind w:left="714" w:hanging="357"/>
        <w:contextualSpacing w:val="0"/>
        <w:jc w:val="both"/>
      </w:pPr>
      <w:r>
        <w:lastRenderedPageBreak/>
        <w:t>Main Road is an existing public transport route with a higher proportion of the population within walking distance of the corridor than other corridor options. It also contains major trip attractors and is integrated with surrounding land use patterns, such as high residential densities</w:t>
      </w:r>
      <w:r w:rsidR="00EC4FD3">
        <w:t xml:space="preserve"> (in terms of Greater Hobart)</w:t>
      </w:r>
      <w:r>
        <w:t xml:space="preserve"> and mixed use. </w:t>
      </w:r>
      <w:r w:rsidRPr="00BA68C5">
        <w:rPr>
          <w:rFonts w:cs="Arial"/>
        </w:rPr>
        <w:t xml:space="preserve">The development of a transit corridor on Main Road is </w:t>
      </w:r>
      <w:r>
        <w:rPr>
          <w:rFonts w:cs="Arial"/>
        </w:rPr>
        <w:t xml:space="preserve">also </w:t>
      </w:r>
      <w:r w:rsidRPr="00BA68C5">
        <w:rPr>
          <w:rFonts w:cs="Arial"/>
        </w:rPr>
        <w:t>likely to have significantly lower infrastructure and service delivery costs than implementing other options on the rail corridor.</w:t>
      </w:r>
      <w:r>
        <w:t xml:space="preserve"> </w:t>
      </w:r>
    </w:p>
    <w:p w:rsidR="00371762" w:rsidRPr="000B0906" w:rsidRDefault="004D2F34" w:rsidP="00F21370">
      <w:pPr>
        <w:pStyle w:val="ListParagraph"/>
        <w:keepLines/>
        <w:numPr>
          <w:ilvl w:val="0"/>
          <w:numId w:val="5"/>
        </w:numPr>
        <w:spacing w:after="120" w:line="240" w:lineRule="auto"/>
        <w:ind w:left="714" w:hanging="357"/>
        <w:contextualSpacing w:val="0"/>
        <w:jc w:val="both"/>
      </w:pPr>
      <w:r>
        <w:rPr>
          <w:rFonts w:cs="Arial"/>
        </w:rPr>
        <w:t xml:space="preserve">In spite of the high public transport </w:t>
      </w:r>
      <w:r w:rsidR="00F717F0">
        <w:rPr>
          <w:rFonts w:cs="Arial"/>
        </w:rPr>
        <w:t>patronage</w:t>
      </w:r>
      <w:r>
        <w:rPr>
          <w:rFonts w:cs="Arial"/>
        </w:rPr>
        <w:t xml:space="preserve"> and </w:t>
      </w:r>
      <w:r w:rsidR="00F717F0">
        <w:rPr>
          <w:rFonts w:cs="Arial"/>
        </w:rPr>
        <w:t xml:space="preserve">service </w:t>
      </w:r>
      <w:r>
        <w:rPr>
          <w:rFonts w:cs="Arial"/>
        </w:rPr>
        <w:t xml:space="preserve">frequency, no serious analysis has been undertaken of what the Main Road can potentially deliver. Regardless of the ultimate decision on the rail corridor, public transport services will be likely to continue to be required from Glenorchy to Hobart via Main Road. </w:t>
      </w:r>
    </w:p>
    <w:p w:rsidR="00371762" w:rsidRPr="001F1887" w:rsidRDefault="004A210E" w:rsidP="001F1887">
      <w:pPr>
        <w:pStyle w:val="Heading1"/>
      </w:pPr>
      <w:bookmarkStart w:id="17" w:name="_Toc305052482"/>
      <w:bookmarkStart w:id="18" w:name="_Toc326154033"/>
      <w:bookmarkStart w:id="19" w:name="_Toc192306865"/>
      <w:bookmarkStart w:id="20" w:name="_Toc26858352"/>
      <w:bookmarkStart w:id="21" w:name="_Toc131495555"/>
      <w:r>
        <w:t xml:space="preserve">Project </w:t>
      </w:r>
      <w:r w:rsidR="00371762" w:rsidRPr="001F1887">
        <w:t>Objectives</w:t>
      </w:r>
      <w:bookmarkEnd w:id="17"/>
      <w:bookmarkEnd w:id="18"/>
      <w:r w:rsidR="00371762" w:rsidRPr="001F1887">
        <w:t xml:space="preserve"> </w:t>
      </w:r>
      <w:bookmarkEnd w:id="19"/>
    </w:p>
    <w:p w:rsidR="00371762" w:rsidRPr="004A210E" w:rsidRDefault="00371762" w:rsidP="004A210E">
      <w:pPr>
        <w:pStyle w:val="Heading2"/>
      </w:pPr>
      <w:bookmarkStart w:id="22" w:name="_Toc305052483"/>
      <w:bookmarkStart w:id="23" w:name="_Toc326154034"/>
      <w:bookmarkStart w:id="24" w:name="_Toc192306867"/>
      <w:r w:rsidRPr="004A210E">
        <w:t>Strategic transport policy and planning objectives</w:t>
      </w:r>
      <w:bookmarkEnd w:id="22"/>
      <w:bookmarkEnd w:id="23"/>
    </w:p>
    <w:p w:rsidR="00371762" w:rsidRDefault="00371762" w:rsidP="00521F69">
      <w:pPr>
        <w:spacing w:after="120"/>
        <w:jc w:val="both"/>
      </w:pPr>
      <w:r w:rsidRPr="00FD12F2">
        <w:t xml:space="preserve">The </w:t>
      </w:r>
      <w:bookmarkStart w:id="25" w:name="OLE_LINK9"/>
      <w:bookmarkStart w:id="26" w:name="OLE_LINK10"/>
      <w:r w:rsidRPr="00CC1721">
        <w:rPr>
          <w:i/>
        </w:rPr>
        <w:t>Tasmanian Urban Passenger Transport Framework</w:t>
      </w:r>
      <w:r w:rsidRPr="00FD12F2">
        <w:t xml:space="preserve"> </w:t>
      </w:r>
      <w:bookmarkEnd w:id="25"/>
      <w:bookmarkEnd w:id="26"/>
      <w:r>
        <w:t xml:space="preserve">provides the overarching framework for delivering better modal choice to people in urban areas. The vision that underpins the </w:t>
      </w:r>
      <w:r w:rsidRPr="004A210E">
        <w:t>Framework i</w:t>
      </w:r>
      <w:r w:rsidRPr="00FC3FAC">
        <w:t>s</w:t>
      </w:r>
      <w:r>
        <w:rPr>
          <w:i/>
        </w:rPr>
        <w:t>:</w:t>
      </w:r>
    </w:p>
    <w:p w:rsidR="00371762" w:rsidRPr="00867A76" w:rsidRDefault="00371762" w:rsidP="00521F69">
      <w:pPr>
        <w:spacing w:after="120"/>
        <w:jc w:val="both"/>
        <w:rPr>
          <w:b/>
          <w:i/>
        </w:rPr>
      </w:pPr>
      <w:r w:rsidRPr="00867A76">
        <w:rPr>
          <w:b/>
          <w:i/>
        </w:rPr>
        <w:t>A safe and responsive passenger transport system that supports improved accessibility, liveability and health outcomes for our communities, in the context of the challenges of climate change.</w:t>
      </w:r>
    </w:p>
    <w:p w:rsidR="00371762" w:rsidRDefault="00371762" w:rsidP="00521F69">
      <w:pPr>
        <w:spacing w:after="120"/>
        <w:jc w:val="both"/>
        <w:rPr>
          <w:rFonts w:cs="Arial"/>
        </w:rPr>
      </w:pPr>
      <w:r>
        <w:rPr>
          <w:rFonts w:cs="Arial"/>
        </w:rPr>
        <w:t>The framework is focused on improving outcomes in the following priority areas:</w:t>
      </w:r>
    </w:p>
    <w:p w:rsidR="00371762" w:rsidRPr="00C27647" w:rsidRDefault="00371762" w:rsidP="00142079">
      <w:pPr>
        <w:pStyle w:val="ListParagraph"/>
        <w:numPr>
          <w:ilvl w:val="0"/>
          <w:numId w:val="9"/>
        </w:numPr>
        <w:spacing w:after="120" w:line="240" w:lineRule="auto"/>
        <w:ind w:left="714" w:hanging="357"/>
        <w:contextualSpacing w:val="0"/>
        <w:jc w:val="both"/>
        <w:rPr>
          <w:rFonts w:cs="Arial"/>
        </w:rPr>
      </w:pPr>
      <w:r w:rsidRPr="00C27647">
        <w:rPr>
          <w:rFonts w:cs="Arial"/>
          <w:bCs/>
        </w:rPr>
        <w:t>Reduced greenhouse emissions</w:t>
      </w:r>
      <w:r>
        <w:rPr>
          <w:rFonts w:cs="Arial"/>
          <w:bCs/>
        </w:rPr>
        <w:t>.</w:t>
      </w:r>
    </w:p>
    <w:p w:rsidR="00371762" w:rsidRPr="00C27647" w:rsidRDefault="00371762" w:rsidP="00142079">
      <w:pPr>
        <w:pStyle w:val="ListParagraph"/>
        <w:numPr>
          <w:ilvl w:val="0"/>
          <w:numId w:val="9"/>
        </w:numPr>
        <w:spacing w:after="120" w:line="240" w:lineRule="auto"/>
        <w:ind w:left="714" w:hanging="357"/>
        <w:contextualSpacing w:val="0"/>
        <w:jc w:val="both"/>
        <w:rPr>
          <w:rFonts w:cs="Arial"/>
        </w:rPr>
      </w:pPr>
      <w:r w:rsidRPr="00C27647">
        <w:rPr>
          <w:rFonts w:cs="Arial"/>
          <w:bCs/>
        </w:rPr>
        <w:t>Liveable and accessible communities</w:t>
      </w:r>
      <w:r>
        <w:rPr>
          <w:rFonts w:cs="Arial"/>
          <w:bCs/>
        </w:rPr>
        <w:t>.</w:t>
      </w:r>
    </w:p>
    <w:p w:rsidR="00371762" w:rsidRPr="00C27647" w:rsidRDefault="00371762" w:rsidP="00142079">
      <w:pPr>
        <w:pStyle w:val="ListParagraph"/>
        <w:numPr>
          <w:ilvl w:val="0"/>
          <w:numId w:val="9"/>
        </w:numPr>
        <w:spacing w:after="120" w:line="240" w:lineRule="auto"/>
        <w:ind w:left="714" w:hanging="357"/>
        <w:contextualSpacing w:val="0"/>
        <w:jc w:val="both"/>
        <w:rPr>
          <w:rFonts w:cs="Arial"/>
        </w:rPr>
      </w:pPr>
      <w:r w:rsidRPr="00C27647">
        <w:rPr>
          <w:rFonts w:cs="Arial"/>
          <w:bCs/>
        </w:rPr>
        <w:t>Travel reliability</w:t>
      </w:r>
      <w:r>
        <w:rPr>
          <w:rFonts w:cs="Arial"/>
          <w:bCs/>
        </w:rPr>
        <w:t>.</w:t>
      </w:r>
    </w:p>
    <w:p w:rsidR="00371762" w:rsidRPr="00C27647" w:rsidRDefault="00371762" w:rsidP="00142079">
      <w:pPr>
        <w:pStyle w:val="ListParagraph"/>
        <w:numPr>
          <w:ilvl w:val="0"/>
          <w:numId w:val="9"/>
        </w:numPr>
        <w:spacing w:after="120" w:line="240" w:lineRule="auto"/>
        <w:ind w:left="714" w:hanging="357"/>
        <w:contextualSpacing w:val="0"/>
        <w:jc w:val="both"/>
        <w:rPr>
          <w:rFonts w:cs="Arial"/>
        </w:rPr>
      </w:pPr>
      <w:r w:rsidRPr="00C27647">
        <w:rPr>
          <w:rFonts w:cs="Arial"/>
          <w:bCs/>
        </w:rPr>
        <w:t>Healthy, active communities</w:t>
      </w:r>
      <w:r>
        <w:rPr>
          <w:rFonts w:cs="Arial"/>
          <w:bCs/>
        </w:rPr>
        <w:t>.</w:t>
      </w:r>
    </w:p>
    <w:p w:rsidR="00371762" w:rsidRPr="001D3AB2" w:rsidRDefault="00371762" w:rsidP="00142079">
      <w:pPr>
        <w:pStyle w:val="ListParagraph"/>
        <w:numPr>
          <w:ilvl w:val="0"/>
          <w:numId w:val="9"/>
        </w:numPr>
        <w:spacing w:after="120" w:line="240" w:lineRule="auto"/>
        <w:ind w:left="714" w:hanging="357"/>
        <w:contextualSpacing w:val="0"/>
        <w:jc w:val="both"/>
        <w:rPr>
          <w:rFonts w:cs="Arial"/>
        </w:rPr>
      </w:pPr>
      <w:r w:rsidRPr="00C27647">
        <w:rPr>
          <w:rFonts w:cs="Arial"/>
          <w:bCs/>
        </w:rPr>
        <w:t>Integrated transport and land use planning</w:t>
      </w:r>
      <w:r>
        <w:rPr>
          <w:rFonts w:cs="Arial"/>
          <w:bCs/>
        </w:rPr>
        <w:t>.</w:t>
      </w:r>
    </w:p>
    <w:p w:rsidR="001D3AB2" w:rsidRPr="001D3AB2" w:rsidRDefault="001D3AB2" w:rsidP="00521F69">
      <w:pPr>
        <w:spacing w:after="120" w:line="240" w:lineRule="auto"/>
        <w:jc w:val="both"/>
        <w:rPr>
          <w:rFonts w:cs="Arial"/>
        </w:rPr>
      </w:pPr>
      <w:r>
        <w:rPr>
          <w:rFonts w:cs="Arial"/>
        </w:rPr>
        <w:t>The Transit Corridor project is one of the recommendations from the Framework.  Therefore objectives and outcomes for the Transit Corridors project have been developed to be consistent with the objectives and outcomes in the Framework.</w:t>
      </w:r>
    </w:p>
    <w:p w:rsidR="00371762" w:rsidRPr="004A210E" w:rsidRDefault="00371762" w:rsidP="00521F69">
      <w:pPr>
        <w:pStyle w:val="Heading2"/>
        <w:jc w:val="both"/>
      </w:pPr>
      <w:bookmarkStart w:id="27" w:name="_Toc192306868"/>
      <w:bookmarkStart w:id="28" w:name="_Toc305052484"/>
      <w:bookmarkStart w:id="29" w:name="_Toc326154035"/>
      <w:bookmarkEnd w:id="24"/>
      <w:r w:rsidRPr="004A210E">
        <w:t>Project objective</w:t>
      </w:r>
      <w:bookmarkEnd w:id="27"/>
      <w:r w:rsidRPr="004A210E">
        <w:t>s and outcomes</w:t>
      </w:r>
      <w:bookmarkEnd w:id="28"/>
      <w:bookmarkEnd w:id="29"/>
    </w:p>
    <w:p w:rsidR="00867A76" w:rsidRDefault="00631098" w:rsidP="00521F69">
      <w:pPr>
        <w:pStyle w:val="figure"/>
        <w:overflowPunct/>
        <w:autoSpaceDE/>
        <w:autoSpaceDN/>
        <w:adjustRightInd/>
        <w:spacing w:after="120" w:line="240" w:lineRule="auto"/>
        <w:ind w:right="-46"/>
        <w:jc w:val="both"/>
        <w:textAlignment w:val="auto"/>
        <w:rPr>
          <w:rFonts w:ascii="Arial" w:hAnsi="Arial" w:cs="Arial"/>
          <w:bCs/>
          <w:i w:val="0"/>
          <w:color w:val="000000"/>
        </w:rPr>
      </w:pPr>
      <w:r w:rsidRPr="00631098">
        <w:rPr>
          <w:bCs/>
          <w:i w:val="0"/>
          <w:noProof/>
          <w:color w:val="000000"/>
        </w:rPr>
        <w:pict>
          <v:shape id="_x0000_s1071" type="#_x0000_t202" style="position:absolute;left:0;text-align:left;margin-left:.75pt;margin-top:4.4pt;width:453.75pt;height:84.75pt;z-index:251693056" fillcolor="#4f81bd [3204]" stroked="f">
            <v:textbox style="mso-next-textbox:#_x0000_s1071">
              <w:txbxContent>
                <w:p w:rsidR="007835DF" w:rsidRDefault="007835DF" w:rsidP="00142079">
                  <w:pPr>
                    <w:rPr>
                      <w:rFonts w:cs="Arial"/>
                      <w:b/>
                      <w:bCs/>
                      <w:i/>
                      <w:color w:val="FFFFFF" w:themeColor="background1"/>
                    </w:rPr>
                  </w:pPr>
                  <w:r w:rsidRPr="00142079">
                    <w:rPr>
                      <w:rFonts w:cs="Arial"/>
                      <w:b/>
                      <w:bCs/>
                      <w:i/>
                      <w:color w:val="FFFFFF" w:themeColor="background1"/>
                    </w:rPr>
                    <w:t xml:space="preserve">Overarching project objective </w:t>
                  </w:r>
                </w:p>
                <w:p w:rsidR="007835DF" w:rsidRPr="00142079" w:rsidRDefault="007835DF" w:rsidP="0011237A">
                  <w:pPr>
                    <w:jc w:val="both"/>
                    <w:rPr>
                      <w:rFonts w:cs="Arial"/>
                      <w:color w:val="FFFFFF" w:themeColor="background1"/>
                    </w:rPr>
                  </w:pPr>
                  <w:r w:rsidRPr="00142079">
                    <w:rPr>
                      <w:rFonts w:cs="Arial"/>
                      <w:bCs/>
                      <w:color w:val="FFFFFF" w:themeColor="background1"/>
                    </w:rPr>
                    <w:t>To provide high quality public transport corridors and services in urban areas to encourage and support modal change</w:t>
                  </w:r>
                  <w:r w:rsidR="008A31D8">
                    <w:rPr>
                      <w:rFonts w:cs="Arial"/>
                      <w:bCs/>
                      <w:color w:val="FFFFFF" w:themeColor="background1"/>
                    </w:rPr>
                    <w:t>,</w:t>
                  </w:r>
                  <w:r w:rsidRPr="00142079">
                    <w:rPr>
                      <w:rFonts w:cs="Arial"/>
                      <w:bCs/>
                      <w:color w:val="FFFFFF" w:themeColor="background1"/>
                    </w:rPr>
                    <w:t xml:space="preserve"> through </w:t>
                  </w:r>
                  <w:r w:rsidRPr="00142079">
                    <w:rPr>
                      <w:rFonts w:cs="Arial"/>
                      <w:color w:val="FFFFFF" w:themeColor="background1"/>
                    </w:rPr>
                    <w:t>guiding futu</w:t>
                  </w:r>
                  <w:r w:rsidR="008A31D8">
                    <w:rPr>
                      <w:rFonts w:cs="Arial"/>
                      <w:color w:val="FFFFFF" w:themeColor="background1"/>
                    </w:rPr>
                    <w:t>re Government investment along T</w:t>
                  </w:r>
                  <w:r w:rsidRPr="00142079">
                    <w:rPr>
                      <w:rFonts w:cs="Arial"/>
                      <w:color w:val="FFFFFF" w:themeColor="background1"/>
                    </w:rPr>
                    <w:t xml:space="preserve">ransit </w:t>
                  </w:r>
                  <w:r w:rsidR="008A31D8">
                    <w:rPr>
                      <w:rFonts w:cs="Arial"/>
                      <w:color w:val="FFFFFF" w:themeColor="background1"/>
                    </w:rPr>
                    <w:t>C</w:t>
                  </w:r>
                  <w:r w:rsidRPr="00142079">
                    <w:rPr>
                      <w:rFonts w:cs="Arial"/>
                      <w:color w:val="FFFFFF" w:themeColor="background1"/>
                    </w:rPr>
                    <w:t>orridors</w:t>
                  </w:r>
                  <w:r w:rsidRPr="00142079" w:rsidDel="00B2652A">
                    <w:rPr>
                      <w:rFonts w:cs="Arial"/>
                      <w:color w:val="FFFFFF" w:themeColor="background1"/>
                    </w:rPr>
                    <w:t xml:space="preserve"> </w:t>
                  </w:r>
                  <w:r w:rsidRPr="00142079">
                    <w:rPr>
                      <w:rFonts w:cs="Arial"/>
                      <w:color w:val="FFFFFF" w:themeColor="background1"/>
                    </w:rPr>
                    <w:t xml:space="preserve"> and creating more supportive land use patterns.</w:t>
                  </w:r>
                </w:p>
                <w:p w:rsidR="007835DF" w:rsidRDefault="007835DF" w:rsidP="00867A76">
                  <w:pPr>
                    <w:rPr>
                      <w:rFonts w:cs="Arial"/>
                      <w:bCs/>
                      <w:i/>
                      <w:color w:val="000000"/>
                    </w:rPr>
                  </w:pPr>
                </w:p>
                <w:p w:rsidR="007835DF" w:rsidRDefault="007835DF" w:rsidP="00867A76">
                  <w:pPr>
                    <w:spacing w:after="120" w:line="240" w:lineRule="auto"/>
                    <w:ind w:left="360"/>
                    <w:jc w:val="both"/>
                  </w:pPr>
                </w:p>
                <w:p w:rsidR="007835DF" w:rsidRPr="00867A76" w:rsidRDefault="007835DF" w:rsidP="00867A76">
                  <w:pPr>
                    <w:rPr>
                      <w:color w:val="FFFFFF" w:themeColor="background1"/>
                    </w:rPr>
                  </w:pPr>
                </w:p>
              </w:txbxContent>
            </v:textbox>
          </v:shape>
        </w:pict>
      </w: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867A76" w:rsidP="00521F69">
      <w:pPr>
        <w:pStyle w:val="figure"/>
        <w:overflowPunct/>
        <w:autoSpaceDE/>
        <w:autoSpaceDN/>
        <w:adjustRightInd/>
        <w:spacing w:after="120" w:line="240" w:lineRule="auto"/>
        <w:ind w:right="-46"/>
        <w:jc w:val="both"/>
        <w:textAlignment w:val="auto"/>
        <w:rPr>
          <w:rFonts w:ascii="Arial" w:hAnsi="Arial" w:cs="Arial"/>
          <w:bCs/>
          <w:i w:val="0"/>
          <w:color w:val="000000"/>
        </w:rPr>
      </w:pPr>
    </w:p>
    <w:p w:rsidR="00867A76" w:rsidRDefault="00631098" w:rsidP="00521F69">
      <w:pPr>
        <w:pStyle w:val="figure"/>
        <w:overflowPunct/>
        <w:autoSpaceDE/>
        <w:autoSpaceDN/>
        <w:adjustRightInd/>
        <w:spacing w:after="120" w:line="240" w:lineRule="auto"/>
        <w:ind w:right="-46"/>
        <w:jc w:val="both"/>
        <w:textAlignment w:val="auto"/>
        <w:rPr>
          <w:rFonts w:ascii="Arial" w:hAnsi="Arial" w:cs="Arial"/>
          <w:bCs/>
          <w:i w:val="0"/>
          <w:color w:val="000000"/>
        </w:rPr>
      </w:pPr>
      <w:r>
        <w:rPr>
          <w:rFonts w:ascii="Arial" w:hAnsi="Arial" w:cs="Arial"/>
          <w:bCs/>
          <w:i w:val="0"/>
          <w:noProof/>
          <w:color w:val="000000"/>
        </w:rPr>
        <w:pict>
          <v:shape id="_x0000_s1073" type="#_x0000_t202" style="position:absolute;left:0;text-align:left;margin-left:-2.25pt;margin-top:-42pt;width:453.75pt;height:222pt;z-index:251694080" fillcolor="#4f81bd [3204]" stroked="f">
            <v:textbox style="mso-next-textbox:#_x0000_s1073">
              <w:txbxContent>
                <w:p w:rsidR="007835DF" w:rsidRDefault="007835DF" w:rsidP="00142079">
                  <w:pPr>
                    <w:rPr>
                      <w:rFonts w:cs="Arial"/>
                      <w:b/>
                      <w:bCs/>
                      <w:i/>
                      <w:color w:val="FFFFFF" w:themeColor="background1"/>
                    </w:rPr>
                  </w:pPr>
                  <w:r>
                    <w:rPr>
                      <w:rFonts w:cs="Arial"/>
                      <w:b/>
                      <w:bCs/>
                      <w:i/>
                      <w:color w:val="FFFFFF" w:themeColor="background1"/>
                    </w:rPr>
                    <w:t xml:space="preserve">Specific </w:t>
                  </w:r>
                  <w:r w:rsidRPr="00142079">
                    <w:rPr>
                      <w:rFonts w:cs="Arial"/>
                      <w:b/>
                      <w:bCs/>
                      <w:i/>
                      <w:color w:val="FFFFFF" w:themeColor="background1"/>
                    </w:rPr>
                    <w:t>project objective</w:t>
                  </w:r>
                  <w:r>
                    <w:rPr>
                      <w:rFonts w:cs="Arial"/>
                      <w:b/>
                      <w:bCs/>
                      <w:i/>
                      <w:color w:val="FFFFFF" w:themeColor="background1"/>
                    </w:rPr>
                    <w:t>s</w:t>
                  </w:r>
                  <w:r w:rsidRPr="00142079">
                    <w:rPr>
                      <w:rFonts w:cs="Arial"/>
                      <w:b/>
                      <w:bCs/>
                      <w:i/>
                      <w:color w:val="FFFFFF" w:themeColor="background1"/>
                    </w:rPr>
                    <w:t xml:space="preserve"> </w:t>
                  </w:r>
                </w:p>
                <w:p w:rsidR="007835DF" w:rsidRPr="00142079" w:rsidRDefault="007835DF" w:rsidP="0011237A">
                  <w:pPr>
                    <w:keepLines/>
                    <w:numPr>
                      <w:ilvl w:val="0"/>
                      <w:numId w:val="6"/>
                    </w:numPr>
                    <w:spacing w:after="120" w:line="240" w:lineRule="auto"/>
                    <w:ind w:left="714" w:right="-46" w:hanging="357"/>
                    <w:jc w:val="both"/>
                    <w:rPr>
                      <w:color w:val="FFFFFF" w:themeColor="background1"/>
                    </w:rPr>
                  </w:pPr>
                  <w:r w:rsidRPr="00142079">
                    <w:rPr>
                      <w:color w:val="FFFFFF" w:themeColor="background1"/>
                    </w:rPr>
                    <w:t>Improving the travel time reliability of public transport services.</w:t>
                  </w:r>
                </w:p>
                <w:p w:rsidR="007835DF" w:rsidRPr="00142079" w:rsidRDefault="007835DF" w:rsidP="0011237A">
                  <w:pPr>
                    <w:keepLines/>
                    <w:numPr>
                      <w:ilvl w:val="0"/>
                      <w:numId w:val="6"/>
                    </w:numPr>
                    <w:spacing w:after="120" w:line="240" w:lineRule="auto"/>
                    <w:ind w:left="714" w:right="-46" w:hanging="357"/>
                    <w:jc w:val="both"/>
                    <w:rPr>
                      <w:color w:val="FFFFFF" w:themeColor="background1"/>
                    </w:rPr>
                  </w:pPr>
                  <w:r w:rsidRPr="00142079">
                    <w:rPr>
                      <w:color w:val="FFFFFF" w:themeColor="background1"/>
                    </w:rPr>
                    <w:t xml:space="preserve">Improving public transport frequency, by ensuring that the corridor has services operating every 10 minutes or less during peak periods on weekdays. </w:t>
                  </w:r>
                </w:p>
                <w:p w:rsidR="007835DF" w:rsidRPr="00142079" w:rsidRDefault="007835DF" w:rsidP="0011237A">
                  <w:pPr>
                    <w:keepLines/>
                    <w:numPr>
                      <w:ilvl w:val="0"/>
                      <w:numId w:val="6"/>
                    </w:numPr>
                    <w:spacing w:after="120" w:line="240" w:lineRule="auto"/>
                    <w:ind w:left="714" w:right="-46" w:hanging="357"/>
                    <w:jc w:val="both"/>
                    <w:rPr>
                      <w:color w:val="FFFFFF" w:themeColor="background1"/>
                    </w:rPr>
                  </w:pPr>
                  <w:r w:rsidRPr="00142079">
                    <w:rPr>
                      <w:rFonts w:eastAsia="UniversLTStd-Light" w:cs="Arial"/>
                      <w:color w:val="FFFFFF" w:themeColor="background1"/>
                    </w:rPr>
                    <w:t>Making better use of existing urban road and public transport networks through sensibly sharing road space, targeted infrastructure upgrades and use of non-infrastructure solutions to support modal change.</w:t>
                  </w:r>
                </w:p>
                <w:p w:rsidR="007835DF" w:rsidRPr="00142079" w:rsidRDefault="007835DF" w:rsidP="0011237A">
                  <w:pPr>
                    <w:keepLines/>
                    <w:numPr>
                      <w:ilvl w:val="0"/>
                      <w:numId w:val="6"/>
                    </w:numPr>
                    <w:spacing w:after="120" w:line="240" w:lineRule="auto"/>
                    <w:ind w:left="714" w:hanging="357"/>
                    <w:jc w:val="both"/>
                    <w:rPr>
                      <w:color w:val="FFFFFF" w:themeColor="background1"/>
                    </w:rPr>
                  </w:pPr>
                  <w:r w:rsidRPr="00142079">
                    <w:rPr>
                      <w:rFonts w:cs="Arial"/>
                      <w:color w:val="FFFFFF" w:themeColor="background1"/>
                    </w:rPr>
                    <w:t>Improving people’s access to activity centres and key trip generators along the corridor.</w:t>
                  </w:r>
                </w:p>
                <w:p w:rsidR="007835DF" w:rsidRPr="00142079" w:rsidRDefault="007835DF" w:rsidP="0011237A">
                  <w:pPr>
                    <w:keepLines/>
                    <w:numPr>
                      <w:ilvl w:val="0"/>
                      <w:numId w:val="6"/>
                    </w:numPr>
                    <w:spacing w:after="120" w:line="240" w:lineRule="auto"/>
                    <w:ind w:left="714" w:hanging="357"/>
                    <w:jc w:val="both"/>
                    <w:rPr>
                      <w:color w:val="FFFFFF" w:themeColor="background1"/>
                    </w:rPr>
                  </w:pPr>
                  <w:r w:rsidRPr="00142079">
                    <w:rPr>
                      <w:rFonts w:cs="Arial"/>
                      <w:color w:val="FFFFFF" w:themeColor="background1"/>
                    </w:rPr>
                    <w:t xml:space="preserve">Creating additional public transport demand within the corridor through encouraging mixed use and higher residential development along the corridor.  </w:t>
                  </w:r>
                </w:p>
                <w:p w:rsidR="007835DF" w:rsidRPr="00142079" w:rsidRDefault="007835DF" w:rsidP="0011237A">
                  <w:pPr>
                    <w:keepLines/>
                    <w:numPr>
                      <w:ilvl w:val="0"/>
                      <w:numId w:val="6"/>
                    </w:numPr>
                    <w:spacing w:after="120" w:line="240" w:lineRule="auto"/>
                    <w:ind w:left="714" w:hanging="357"/>
                    <w:jc w:val="both"/>
                    <w:rPr>
                      <w:rStyle w:val="InstructionText"/>
                      <w:i w:val="0"/>
                      <w:color w:val="FFFFFF" w:themeColor="background1"/>
                    </w:rPr>
                  </w:pPr>
                  <w:r w:rsidRPr="00142079">
                    <w:rPr>
                      <w:color w:val="FFFFFF" w:themeColor="background1"/>
                    </w:rPr>
                    <w:t>Ensuring public transport routes are easy to understand and consistent throughout the day.</w:t>
                  </w:r>
                </w:p>
                <w:p w:rsidR="007835DF" w:rsidRDefault="007835DF" w:rsidP="00142079">
                  <w:pPr>
                    <w:rPr>
                      <w:rFonts w:cs="Arial"/>
                      <w:bCs/>
                      <w:i/>
                      <w:color w:val="000000"/>
                    </w:rPr>
                  </w:pPr>
                </w:p>
                <w:p w:rsidR="007835DF" w:rsidRDefault="007835DF" w:rsidP="00142079">
                  <w:pPr>
                    <w:spacing w:after="120" w:line="240" w:lineRule="auto"/>
                    <w:ind w:left="360"/>
                    <w:jc w:val="both"/>
                  </w:pPr>
                </w:p>
                <w:p w:rsidR="007835DF" w:rsidRPr="00867A76" w:rsidRDefault="007835DF" w:rsidP="00142079">
                  <w:pPr>
                    <w:rPr>
                      <w:color w:val="FFFFFF" w:themeColor="background1"/>
                    </w:rPr>
                  </w:pPr>
                </w:p>
              </w:txbxContent>
            </v:textbox>
          </v:shape>
        </w:pict>
      </w:r>
    </w:p>
    <w:p w:rsidR="00371762" w:rsidRDefault="00371762" w:rsidP="00521F69">
      <w:pPr>
        <w:pStyle w:val="figure"/>
        <w:overflowPunct/>
        <w:autoSpaceDE/>
        <w:autoSpaceDN/>
        <w:adjustRightInd/>
        <w:spacing w:after="120" w:line="240" w:lineRule="auto"/>
        <w:ind w:right="-46"/>
        <w:jc w:val="both"/>
        <w:textAlignment w:val="auto"/>
        <w:rPr>
          <w:rFonts w:ascii="Arial" w:hAnsi="Arial" w:cs="Arial"/>
          <w:bCs/>
          <w:i w:val="0"/>
          <w:color w:val="000000"/>
        </w:rPr>
      </w:pPr>
      <w:r>
        <w:rPr>
          <w:rFonts w:ascii="Arial" w:hAnsi="Arial" w:cs="Arial"/>
          <w:bCs/>
          <w:i w:val="0"/>
          <w:color w:val="000000"/>
        </w:rPr>
        <w:t>The is:</w:t>
      </w:r>
    </w:p>
    <w:p w:rsidR="00142079" w:rsidRDefault="00371762" w:rsidP="00521F69">
      <w:pPr>
        <w:pStyle w:val="ListParagraph"/>
        <w:spacing w:after="120" w:line="240" w:lineRule="auto"/>
        <w:ind w:left="0" w:right="-46"/>
        <w:contextualSpacing w:val="0"/>
        <w:jc w:val="both"/>
        <w:rPr>
          <w:rFonts w:cs="Arial"/>
        </w:rPr>
      </w:pPr>
      <w:r w:rsidRPr="004A210E">
        <w:rPr>
          <w:rFonts w:cs="Arial"/>
        </w:rPr>
        <w:t xml:space="preserve">Specific project objectives have been developed to provide clear direction on what </w:t>
      </w:r>
    </w:p>
    <w:p w:rsidR="00142079" w:rsidRDefault="00142079" w:rsidP="00521F69">
      <w:pPr>
        <w:pStyle w:val="ListParagraph"/>
        <w:spacing w:after="120" w:line="240" w:lineRule="auto"/>
        <w:ind w:left="0" w:right="-46"/>
        <w:contextualSpacing w:val="0"/>
        <w:jc w:val="both"/>
        <w:rPr>
          <w:rFonts w:cs="Arial"/>
        </w:rPr>
      </w:pPr>
    </w:p>
    <w:p w:rsidR="00142079" w:rsidRDefault="00142079" w:rsidP="00521F69">
      <w:pPr>
        <w:pStyle w:val="ListParagraph"/>
        <w:spacing w:after="120" w:line="240" w:lineRule="auto"/>
        <w:ind w:left="0" w:right="-46"/>
        <w:contextualSpacing w:val="0"/>
        <w:jc w:val="both"/>
        <w:rPr>
          <w:rFonts w:cs="Arial"/>
        </w:rPr>
      </w:pPr>
    </w:p>
    <w:p w:rsidR="00142079" w:rsidRDefault="00142079" w:rsidP="00521F69">
      <w:pPr>
        <w:pStyle w:val="ListParagraph"/>
        <w:spacing w:after="120" w:line="240" w:lineRule="auto"/>
        <w:ind w:left="0" w:right="-46"/>
        <w:contextualSpacing w:val="0"/>
        <w:jc w:val="both"/>
        <w:rPr>
          <w:rFonts w:cs="Arial"/>
        </w:rPr>
      </w:pPr>
    </w:p>
    <w:p w:rsidR="00142079" w:rsidRDefault="00142079" w:rsidP="00521F69">
      <w:pPr>
        <w:pStyle w:val="ListParagraph"/>
        <w:spacing w:after="120" w:line="240" w:lineRule="auto"/>
        <w:ind w:left="0" w:right="-46"/>
        <w:contextualSpacing w:val="0"/>
        <w:jc w:val="both"/>
        <w:rPr>
          <w:rFonts w:cs="Arial"/>
        </w:rPr>
      </w:pPr>
    </w:p>
    <w:p w:rsidR="00142079" w:rsidRDefault="00142079" w:rsidP="00521F69">
      <w:pPr>
        <w:pStyle w:val="ListParagraph"/>
        <w:spacing w:after="120" w:line="240" w:lineRule="auto"/>
        <w:ind w:left="0" w:right="-46"/>
        <w:contextualSpacing w:val="0"/>
        <w:jc w:val="both"/>
        <w:rPr>
          <w:rFonts w:cs="Arial"/>
        </w:rPr>
      </w:pPr>
    </w:p>
    <w:p w:rsidR="00142079" w:rsidRDefault="00142079" w:rsidP="00521F69">
      <w:pPr>
        <w:pStyle w:val="ListParagraph"/>
        <w:spacing w:after="120" w:line="240" w:lineRule="auto"/>
        <w:ind w:left="0" w:right="-46"/>
        <w:contextualSpacing w:val="0"/>
        <w:jc w:val="both"/>
        <w:rPr>
          <w:rFonts w:cs="Arial"/>
        </w:rPr>
      </w:pPr>
    </w:p>
    <w:p w:rsidR="00142079" w:rsidRDefault="00142079" w:rsidP="00142079">
      <w:pPr>
        <w:spacing w:after="120" w:line="240" w:lineRule="auto"/>
        <w:jc w:val="both"/>
        <w:rPr>
          <w:rFonts w:cs="Arial"/>
        </w:rPr>
      </w:pPr>
    </w:p>
    <w:p w:rsidR="00142079" w:rsidRDefault="00631098" w:rsidP="00142079">
      <w:pPr>
        <w:spacing w:after="120" w:line="240" w:lineRule="auto"/>
        <w:jc w:val="both"/>
        <w:rPr>
          <w:rFonts w:cs="Arial"/>
        </w:rPr>
      </w:pPr>
      <w:r w:rsidRPr="00631098">
        <w:rPr>
          <w:noProof/>
          <w:lang w:eastAsia="en-AU"/>
        </w:rPr>
        <w:pict>
          <v:shape id="_x0000_s1074" type="#_x0000_t202" style="position:absolute;left:0;text-align:left;margin-left:-2.25pt;margin-top:13pt;width:453.75pt;height:242.25pt;z-index:251695104" fillcolor="#4f81bd [3204]" stroked="f">
            <v:textbox style="mso-next-textbox:#_x0000_s1074">
              <w:txbxContent>
                <w:p w:rsidR="007835DF" w:rsidRDefault="007835DF" w:rsidP="00142079">
                  <w:pPr>
                    <w:rPr>
                      <w:rFonts w:cs="Arial"/>
                      <w:b/>
                      <w:bCs/>
                      <w:i/>
                      <w:color w:val="FFFFFF" w:themeColor="background1"/>
                    </w:rPr>
                  </w:pPr>
                  <w:r>
                    <w:rPr>
                      <w:rFonts w:cs="Arial"/>
                      <w:b/>
                      <w:bCs/>
                      <w:i/>
                      <w:color w:val="FFFFFF" w:themeColor="background1"/>
                    </w:rPr>
                    <w:t>Project outcomes</w:t>
                  </w:r>
                </w:p>
                <w:p w:rsidR="007835DF" w:rsidRPr="00142079" w:rsidRDefault="007835DF" w:rsidP="00142079">
                  <w:pPr>
                    <w:pStyle w:val="ListParagraph"/>
                    <w:numPr>
                      <w:ilvl w:val="0"/>
                      <w:numId w:val="8"/>
                    </w:numPr>
                    <w:spacing w:after="120" w:line="240" w:lineRule="auto"/>
                    <w:ind w:left="714" w:hanging="357"/>
                    <w:contextualSpacing w:val="0"/>
                    <w:jc w:val="both"/>
                    <w:rPr>
                      <w:color w:val="FFFFFF" w:themeColor="background1"/>
                    </w:rPr>
                  </w:pPr>
                  <w:r w:rsidRPr="00142079">
                    <w:rPr>
                      <w:color w:val="FFFFFF" w:themeColor="background1"/>
                    </w:rPr>
                    <w:t>Reduced greenhouse gas emissions by encouraging the use of low carbon emission transport such as public transport, walking and cycling.</w:t>
                  </w:r>
                </w:p>
                <w:p w:rsidR="007835DF" w:rsidRPr="00142079" w:rsidRDefault="007835DF" w:rsidP="00142079">
                  <w:pPr>
                    <w:pStyle w:val="ListParagraph"/>
                    <w:numPr>
                      <w:ilvl w:val="0"/>
                      <w:numId w:val="8"/>
                    </w:numPr>
                    <w:spacing w:after="120" w:line="240" w:lineRule="auto"/>
                    <w:ind w:left="714" w:hanging="357"/>
                    <w:contextualSpacing w:val="0"/>
                    <w:jc w:val="both"/>
                    <w:rPr>
                      <w:color w:val="FFFFFF" w:themeColor="background1"/>
                    </w:rPr>
                  </w:pPr>
                  <w:r w:rsidRPr="00142079">
                    <w:rPr>
                      <w:color w:val="FFFFFF" w:themeColor="background1"/>
                    </w:rPr>
                    <w:t>Creating liveable and accessible communities through encouraging land use patterns that integrate with the public transport system to improve the attractiveness and effectiveness of public transport, walking and cycling options.</w:t>
                  </w:r>
                </w:p>
                <w:p w:rsidR="007835DF" w:rsidRPr="00142079" w:rsidRDefault="007835DF" w:rsidP="00142079">
                  <w:pPr>
                    <w:pStyle w:val="ListParagraph"/>
                    <w:numPr>
                      <w:ilvl w:val="0"/>
                      <w:numId w:val="8"/>
                    </w:numPr>
                    <w:spacing w:after="120" w:line="240" w:lineRule="auto"/>
                    <w:ind w:left="714" w:hanging="357"/>
                    <w:contextualSpacing w:val="0"/>
                    <w:jc w:val="both"/>
                    <w:rPr>
                      <w:color w:val="FFFFFF" w:themeColor="background1"/>
                    </w:rPr>
                  </w:pPr>
                  <w:r w:rsidRPr="00142079">
                    <w:rPr>
                      <w:color w:val="FFFFFF" w:themeColor="background1"/>
                    </w:rPr>
                    <w:t>Improved travel reliability by providing consistent travel times, in particular, the overall time of undertaking a journey, including waiting times for all users of the transport system.</w:t>
                  </w:r>
                </w:p>
                <w:p w:rsidR="007835DF" w:rsidRPr="00142079" w:rsidRDefault="007835DF" w:rsidP="00142079">
                  <w:pPr>
                    <w:pStyle w:val="ListParagraph"/>
                    <w:numPr>
                      <w:ilvl w:val="0"/>
                      <w:numId w:val="8"/>
                    </w:numPr>
                    <w:spacing w:after="120" w:line="240" w:lineRule="auto"/>
                    <w:ind w:left="714" w:hanging="357"/>
                    <w:contextualSpacing w:val="0"/>
                    <w:jc w:val="both"/>
                    <w:rPr>
                      <w:color w:val="FFFFFF" w:themeColor="background1"/>
                    </w:rPr>
                  </w:pPr>
                  <w:r w:rsidRPr="00142079">
                    <w:rPr>
                      <w:rFonts w:cs="Arial"/>
                      <w:bCs/>
                      <w:color w:val="FFFFFF" w:themeColor="background1"/>
                    </w:rPr>
                    <w:t>Creating healthy, active communities</w:t>
                  </w:r>
                  <w:r w:rsidRPr="00142079">
                    <w:rPr>
                      <w:rFonts w:cs="Arial"/>
                      <w:color w:val="FFFFFF" w:themeColor="background1"/>
                    </w:rPr>
                    <w:t xml:space="preserve"> by encouraging use of walking and cycling trips either as part of a trip or for the total trip.</w:t>
                  </w:r>
                </w:p>
                <w:p w:rsidR="007835DF" w:rsidRPr="00142079" w:rsidRDefault="007835DF" w:rsidP="00142079">
                  <w:pPr>
                    <w:pStyle w:val="ListParagraph"/>
                    <w:numPr>
                      <w:ilvl w:val="0"/>
                      <w:numId w:val="8"/>
                    </w:numPr>
                    <w:spacing w:after="120" w:line="240" w:lineRule="auto"/>
                    <w:ind w:left="714" w:hanging="357"/>
                    <w:contextualSpacing w:val="0"/>
                    <w:jc w:val="both"/>
                    <w:rPr>
                      <w:color w:val="FFFFFF" w:themeColor="background1"/>
                    </w:rPr>
                  </w:pPr>
                  <w:r w:rsidRPr="00142079">
                    <w:rPr>
                      <w:color w:val="FFFFFF" w:themeColor="background1"/>
                    </w:rPr>
                    <w:t>Better integration of transport and land use planning to ensure transport and land use planning system are integrated and work together to support an attractive and effective passenger transport system.</w:t>
                  </w:r>
                </w:p>
                <w:p w:rsidR="007835DF" w:rsidRDefault="007835DF" w:rsidP="00142079">
                  <w:pPr>
                    <w:rPr>
                      <w:rFonts w:cs="Arial"/>
                      <w:bCs/>
                      <w:i/>
                      <w:color w:val="000000"/>
                    </w:rPr>
                  </w:pPr>
                </w:p>
                <w:p w:rsidR="007835DF" w:rsidRDefault="007835DF" w:rsidP="00142079">
                  <w:pPr>
                    <w:spacing w:after="120" w:line="240" w:lineRule="auto"/>
                    <w:ind w:left="360"/>
                    <w:jc w:val="both"/>
                  </w:pPr>
                </w:p>
                <w:p w:rsidR="007835DF" w:rsidRPr="00867A76" w:rsidRDefault="007835DF" w:rsidP="00142079">
                  <w:pPr>
                    <w:rPr>
                      <w:color w:val="FFFFFF" w:themeColor="background1"/>
                    </w:rPr>
                  </w:pPr>
                </w:p>
              </w:txbxContent>
            </v:textbox>
          </v:shape>
        </w:pict>
      </w:r>
    </w:p>
    <w:p w:rsidR="00142079" w:rsidRPr="00142079" w:rsidRDefault="00142079" w:rsidP="00142079">
      <w:pPr>
        <w:spacing w:after="120" w:line="240" w:lineRule="auto"/>
        <w:jc w:val="both"/>
      </w:pPr>
    </w:p>
    <w:p w:rsidR="00142079" w:rsidRPr="00142079" w:rsidRDefault="00142079" w:rsidP="00142079">
      <w:pPr>
        <w:spacing w:after="120" w:line="240" w:lineRule="auto"/>
        <w:ind w:left="357"/>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Default="00142079" w:rsidP="00142079">
      <w:pPr>
        <w:pStyle w:val="ListParagraph"/>
        <w:spacing w:after="120" w:line="240" w:lineRule="auto"/>
        <w:ind w:left="714"/>
        <w:contextualSpacing w:val="0"/>
        <w:jc w:val="both"/>
      </w:pPr>
    </w:p>
    <w:p w:rsidR="00142079" w:rsidRPr="00142079" w:rsidRDefault="00142079" w:rsidP="00142079">
      <w:pPr>
        <w:pStyle w:val="ListParagraph"/>
        <w:spacing w:after="120" w:line="240" w:lineRule="auto"/>
        <w:ind w:left="714"/>
        <w:contextualSpacing w:val="0"/>
        <w:jc w:val="both"/>
      </w:pPr>
    </w:p>
    <w:p w:rsidR="00371762" w:rsidRDefault="00631098" w:rsidP="00142079">
      <w:pPr>
        <w:spacing w:after="120" w:line="240" w:lineRule="auto"/>
        <w:jc w:val="both"/>
      </w:pPr>
      <w:r>
        <w:rPr>
          <w:noProof/>
          <w:lang w:eastAsia="en-AU"/>
        </w:rPr>
        <w:pict>
          <v:shape id="_x0000_s1075" type="#_x0000_t202" style="position:absolute;left:0;text-align:left;margin-left:-2.25pt;margin-top:14.45pt;width:453.75pt;height:121.5pt;z-index:251696128" fillcolor="#4f81bd [3204]" stroked="f">
            <v:textbox style="mso-next-textbox:#_x0000_s1075">
              <w:txbxContent>
                <w:p w:rsidR="007835DF" w:rsidRDefault="007835DF" w:rsidP="00142079">
                  <w:pPr>
                    <w:rPr>
                      <w:rFonts w:cs="Arial"/>
                      <w:b/>
                      <w:bCs/>
                      <w:i/>
                      <w:color w:val="FFFFFF" w:themeColor="background1"/>
                    </w:rPr>
                  </w:pPr>
                  <w:r>
                    <w:rPr>
                      <w:rFonts w:cs="Arial"/>
                      <w:b/>
                      <w:bCs/>
                      <w:i/>
                      <w:color w:val="FFFFFF" w:themeColor="background1"/>
                    </w:rPr>
                    <w:t>Project outputs</w:t>
                  </w:r>
                </w:p>
                <w:p w:rsidR="007835DF" w:rsidRPr="00142079" w:rsidRDefault="007835DF" w:rsidP="00142079">
                  <w:pPr>
                    <w:pStyle w:val="ListParagraph"/>
                    <w:numPr>
                      <w:ilvl w:val="0"/>
                      <w:numId w:val="10"/>
                    </w:numPr>
                    <w:spacing w:after="120" w:line="240" w:lineRule="auto"/>
                    <w:ind w:left="714" w:hanging="357"/>
                    <w:contextualSpacing w:val="0"/>
                    <w:jc w:val="both"/>
                    <w:rPr>
                      <w:rFonts w:cs="Arial"/>
                      <w:color w:val="FFFFFF" w:themeColor="background1"/>
                    </w:rPr>
                  </w:pPr>
                  <w:r w:rsidRPr="00142079">
                    <w:rPr>
                      <w:rFonts w:cs="Arial"/>
                      <w:color w:val="FFFFFF" w:themeColor="background1"/>
                    </w:rPr>
                    <w:t xml:space="preserve">A Transit Corridor Plan, addressing public transport services and infrastructure needs including service frequency and reliability, adjacent land use opportunities and walking and cycling connections. </w:t>
                  </w:r>
                </w:p>
                <w:p w:rsidR="007835DF" w:rsidRPr="00142079" w:rsidRDefault="007835DF" w:rsidP="00142079">
                  <w:pPr>
                    <w:pStyle w:val="ListParagraph"/>
                    <w:numPr>
                      <w:ilvl w:val="0"/>
                      <w:numId w:val="10"/>
                    </w:numPr>
                    <w:spacing w:after="120" w:line="240" w:lineRule="auto"/>
                    <w:ind w:left="714" w:hanging="357"/>
                    <w:contextualSpacing w:val="0"/>
                    <w:jc w:val="both"/>
                    <w:rPr>
                      <w:rFonts w:cs="Arial"/>
                      <w:color w:val="FFFFFF" w:themeColor="background1"/>
                    </w:rPr>
                  </w:pPr>
                  <w:r w:rsidRPr="00142079">
                    <w:rPr>
                      <w:rFonts w:cs="Arial"/>
                      <w:color w:val="FFFFFF" w:themeColor="background1"/>
                    </w:rPr>
                    <w:t>The development of an agreed, systematic approach to transit corridor planning that can be applied to other transit corridors.</w:t>
                  </w:r>
                </w:p>
                <w:p w:rsidR="007835DF" w:rsidRDefault="007835DF" w:rsidP="00142079">
                  <w:pPr>
                    <w:rPr>
                      <w:rFonts w:cs="Arial"/>
                      <w:bCs/>
                      <w:i/>
                      <w:color w:val="000000"/>
                    </w:rPr>
                  </w:pPr>
                </w:p>
                <w:p w:rsidR="007835DF" w:rsidRDefault="007835DF" w:rsidP="00142079">
                  <w:pPr>
                    <w:spacing w:after="120" w:line="240" w:lineRule="auto"/>
                    <w:ind w:left="360"/>
                    <w:jc w:val="both"/>
                  </w:pPr>
                </w:p>
                <w:p w:rsidR="007835DF" w:rsidRPr="00867A76" w:rsidRDefault="007835DF" w:rsidP="00142079">
                  <w:pPr>
                    <w:rPr>
                      <w:color w:val="FFFFFF" w:themeColor="background1"/>
                    </w:rPr>
                  </w:pPr>
                </w:p>
              </w:txbxContent>
            </v:textbox>
          </v:shape>
        </w:pict>
      </w:r>
    </w:p>
    <w:p w:rsidR="00142079" w:rsidRDefault="00142079" w:rsidP="00142079">
      <w:pPr>
        <w:spacing w:after="120" w:line="240" w:lineRule="auto"/>
        <w:jc w:val="both"/>
      </w:pPr>
    </w:p>
    <w:p w:rsidR="00142079" w:rsidRDefault="00142079" w:rsidP="00142079">
      <w:pPr>
        <w:spacing w:after="120" w:line="240" w:lineRule="auto"/>
        <w:jc w:val="both"/>
      </w:pPr>
    </w:p>
    <w:p w:rsidR="00142079" w:rsidRDefault="00142079" w:rsidP="00142079">
      <w:pPr>
        <w:spacing w:after="120" w:line="240" w:lineRule="auto"/>
        <w:jc w:val="both"/>
      </w:pPr>
    </w:p>
    <w:p w:rsidR="00142079" w:rsidRDefault="00142079" w:rsidP="00142079">
      <w:pPr>
        <w:spacing w:after="120" w:line="240" w:lineRule="auto"/>
        <w:jc w:val="both"/>
      </w:pPr>
    </w:p>
    <w:p w:rsidR="00142079" w:rsidRPr="004A210E" w:rsidRDefault="00142079" w:rsidP="00142079">
      <w:pPr>
        <w:spacing w:after="120" w:line="240" w:lineRule="auto"/>
        <w:jc w:val="both"/>
      </w:pPr>
    </w:p>
    <w:p w:rsidR="00371762" w:rsidRPr="00BE04D4" w:rsidRDefault="00BE04D4" w:rsidP="002C4DF9">
      <w:pPr>
        <w:pStyle w:val="Heading2"/>
        <w:jc w:val="both"/>
        <w:rPr>
          <w:rStyle w:val="InstructionText"/>
          <w:i w:val="0"/>
          <w:color w:val="8DB3E2" w:themeColor="text2" w:themeTint="66"/>
        </w:rPr>
      </w:pPr>
      <w:bookmarkStart w:id="30" w:name="_Toc26858353"/>
      <w:bookmarkStart w:id="31" w:name="_Toc131495557"/>
      <w:bookmarkStart w:id="32" w:name="_Toc305052485"/>
      <w:bookmarkStart w:id="33" w:name="_Toc326154036"/>
      <w:bookmarkEnd w:id="20"/>
      <w:bookmarkEnd w:id="21"/>
      <w:r w:rsidRPr="00BE04D4">
        <w:t xml:space="preserve">Project </w:t>
      </w:r>
      <w:r>
        <w:t>o</w:t>
      </w:r>
      <w:r w:rsidR="00371762" w:rsidRPr="00BE04D4">
        <w:t>utputs</w:t>
      </w:r>
      <w:bookmarkEnd w:id="30"/>
      <w:bookmarkEnd w:id="31"/>
      <w:bookmarkEnd w:id="32"/>
      <w:bookmarkEnd w:id="33"/>
    </w:p>
    <w:p w:rsidR="00257E08" w:rsidRDefault="00257E08" w:rsidP="00257E08">
      <w:pPr>
        <w:spacing w:after="120" w:line="240" w:lineRule="auto"/>
        <w:jc w:val="both"/>
        <w:rPr>
          <w:rFonts w:cs="Arial"/>
        </w:rPr>
      </w:pPr>
    </w:p>
    <w:p w:rsidR="00E97DC5" w:rsidRDefault="00E97DC5" w:rsidP="00E97DC5">
      <w:pPr>
        <w:pStyle w:val="Heading1"/>
      </w:pPr>
      <w:bookmarkStart w:id="34" w:name="_Toc326154037"/>
      <w:r>
        <w:lastRenderedPageBreak/>
        <w:t>Planning Framework</w:t>
      </w:r>
      <w:bookmarkEnd w:id="34"/>
    </w:p>
    <w:p w:rsidR="00257E08" w:rsidRDefault="00257E08" w:rsidP="00E64DA8">
      <w:pPr>
        <w:pStyle w:val="Heading2"/>
      </w:pPr>
      <w:bookmarkStart w:id="35" w:name="_Toc326154038"/>
      <w:r>
        <w:t>Project Outline</w:t>
      </w:r>
      <w:bookmarkEnd w:id="35"/>
      <w:r>
        <w:t xml:space="preserve"> </w:t>
      </w:r>
    </w:p>
    <w:p w:rsidR="00565E12" w:rsidRDefault="00631098" w:rsidP="00E64DA8">
      <w:pPr>
        <w:spacing w:after="120" w:line="240" w:lineRule="auto"/>
      </w:pPr>
      <w:r>
        <w:rPr>
          <w:noProof/>
          <w:lang w:eastAsia="en-AU"/>
        </w:rPr>
        <w:pict>
          <v:shape id="_x0000_s1076" type="#_x0000_t202" style="position:absolute;margin-left:1.5pt;margin-top:.8pt;width:453.75pt;height:163.5pt;z-index:251697152" fillcolor="#4f81bd [3204]" stroked="f">
            <v:textbox style="mso-next-textbox:#_x0000_s1076">
              <w:txbxContent>
                <w:p w:rsidR="007835DF" w:rsidRDefault="007835DF" w:rsidP="00565E12">
                  <w:pPr>
                    <w:rPr>
                      <w:rFonts w:cs="Arial"/>
                      <w:b/>
                      <w:bCs/>
                      <w:i/>
                      <w:color w:val="FFFFFF" w:themeColor="background1"/>
                    </w:rPr>
                  </w:pPr>
                  <w:r>
                    <w:rPr>
                      <w:rFonts w:cs="Arial"/>
                      <w:b/>
                      <w:bCs/>
                      <w:i/>
                      <w:color w:val="FFFFFF" w:themeColor="background1"/>
                    </w:rPr>
                    <w:t>Stage 1 Corridor assessment:</w:t>
                  </w:r>
                </w:p>
                <w:p w:rsidR="007835DF" w:rsidRPr="00565E12" w:rsidRDefault="007835DF" w:rsidP="00565E12">
                  <w:pPr>
                    <w:pStyle w:val="ListParagraph"/>
                    <w:keepLines/>
                    <w:numPr>
                      <w:ilvl w:val="0"/>
                      <w:numId w:val="18"/>
                    </w:numPr>
                    <w:spacing w:after="120" w:line="240" w:lineRule="auto"/>
                    <w:ind w:left="567" w:hanging="283"/>
                    <w:contextualSpacing w:val="0"/>
                    <w:jc w:val="both"/>
                    <w:rPr>
                      <w:rFonts w:cs="Arial"/>
                      <w:color w:val="FFFFFF" w:themeColor="background1"/>
                    </w:rPr>
                  </w:pPr>
                  <w:r w:rsidRPr="00565E12">
                    <w:rPr>
                      <w:rFonts w:cs="Arial"/>
                      <w:color w:val="FFFFFF" w:themeColor="background1"/>
                    </w:rPr>
                    <w:t xml:space="preserve">High level review of the three potential transit corridor options from Glenorchy to Hobart CBD, to confirm whether Main Road should be the focus of the transit corridor investigation. These corridors are the Brooker Highway, Main Road and the Rail Corridor. </w:t>
                  </w:r>
                </w:p>
                <w:p w:rsidR="007835DF" w:rsidRPr="00565E12" w:rsidRDefault="007835DF" w:rsidP="00565E12">
                  <w:pPr>
                    <w:pStyle w:val="ListParagraph"/>
                    <w:keepLines/>
                    <w:numPr>
                      <w:ilvl w:val="0"/>
                      <w:numId w:val="18"/>
                    </w:numPr>
                    <w:spacing w:after="120" w:line="240" w:lineRule="auto"/>
                    <w:ind w:left="567" w:hanging="283"/>
                    <w:contextualSpacing w:val="0"/>
                    <w:jc w:val="both"/>
                    <w:rPr>
                      <w:rFonts w:cs="Arial"/>
                      <w:color w:val="FFFFFF" w:themeColor="background1"/>
                    </w:rPr>
                  </w:pPr>
                  <w:r w:rsidRPr="00565E12">
                    <w:rPr>
                      <w:rFonts w:cs="Arial"/>
                      <w:color w:val="FFFFFF" w:themeColor="background1"/>
                    </w:rPr>
                    <w:t>Provides the context for identifying existing problems on the corridor from a public transport perspective through undertaking a corridor audit. This approach enables us to have a better understanding of the issues in order to inform identification of options for improvement and develop effective and targeted solutions</w:t>
                  </w:r>
                  <w:r w:rsidRPr="00565E12">
                    <w:rPr>
                      <w:rFonts w:cs="Arial"/>
                      <w:i/>
                      <w:color w:val="FFFFFF" w:themeColor="background1"/>
                    </w:rPr>
                    <w:t>.</w:t>
                  </w:r>
                </w:p>
                <w:p w:rsidR="007835DF" w:rsidRPr="00565E12" w:rsidRDefault="007835DF" w:rsidP="00565E12">
                  <w:pPr>
                    <w:keepLines/>
                    <w:spacing w:after="120" w:line="240" w:lineRule="auto"/>
                    <w:jc w:val="both"/>
                    <w:rPr>
                      <w:rFonts w:cs="Arial"/>
                      <w:color w:val="FFFFFF" w:themeColor="background1"/>
                    </w:rPr>
                  </w:pPr>
                  <w:r w:rsidRPr="00565E12">
                    <w:rPr>
                      <w:color w:val="FFFFFF" w:themeColor="background1"/>
                    </w:rPr>
                    <w:t xml:space="preserve">Output: </w:t>
                  </w:r>
                  <w:r>
                    <w:rPr>
                      <w:color w:val="FFFFFF" w:themeColor="background1"/>
                    </w:rPr>
                    <w:t xml:space="preserve">High level review of corridor options report, </w:t>
                  </w:r>
                  <w:r w:rsidRPr="00565E12">
                    <w:rPr>
                      <w:color w:val="FFFFFF" w:themeColor="background1"/>
                    </w:rPr>
                    <w:t>Stage 1 corridor assessment report.</w:t>
                  </w:r>
                  <w:r w:rsidRPr="00565E12">
                    <w:rPr>
                      <w:color w:val="FFFFFF" w:themeColor="background1"/>
                    </w:rPr>
                    <w:tab/>
                  </w:r>
                </w:p>
                <w:p w:rsidR="007835DF" w:rsidRDefault="007835DF" w:rsidP="00565E12">
                  <w:pPr>
                    <w:rPr>
                      <w:rFonts w:cs="Arial"/>
                      <w:bCs/>
                      <w:i/>
                      <w:color w:val="000000"/>
                    </w:rPr>
                  </w:pPr>
                </w:p>
                <w:p w:rsidR="007835DF" w:rsidRDefault="007835DF" w:rsidP="00565E12">
                  <w:pPr>
                    <w:spacing w:after="120" w:line="240" w:lineRule="auto"/>
                    <w:ind w:left="360"/>
                    <w:jc w:val="both"/>
                  </w:pPr>
                </w:p>
                <w:p w:rsidR="007835DF" w:rsidRPr="00867A76" w:rsidRDefault="007835DF" w:rsidP="00565E12">
                  <w:pPr>
                    <w:rPr>
                      <w:color w:val="FFFFFF" w:themeColor="background1"/>
                    </w:rPr>
                  </w:pPr>
                </w:p>
              </w:txbxContent>
            </v:textbox>
          </v:shape>
        </w:pict>
      </w:r>
    </w:p>
    <w:p w:rsidR="00565E12" w:rsidRDefault="00565E12" w:rsidP="00E64DA8">
      <w:pPr>
        <w:spacing w:after="120" w:line="240" w:lineRule="auto"/>
      </w:pPr>
    </w:p>
    <w:p w:rsidR="00565E12" w:rsidRDefault="00565E12" w:rsidP="00E64DA8">
      <w:pPr>
        <w:spacing w:after="120"/>
        <w:rPr>
          <w:i/>
        </w:rPr>
      </w:pPr>
    </w:p>
    <w:p w:rsidR="00565E12" w:rsidRDefault="00565E12" w:rsidP="00E64DA8">
      <w:pPr>
        <w:spacing w:after="120"/>
        <w:rPr>
          <w:i/>
        </w:rPr>
      </w:pPr>
    </w:p>
    <w:p w:rsidR="00565E12" w:rsidRDefault="00565E12" w:rsidP="00E64DA8">
      <w:pPr>
        <w:spacing w:after="120"/>
        <w:rPr>
          <w:i/>
        </w:rPr>
      </w:pPr>
    </w:p>
    <w:p w:rsidR="00565E12" w:rsidRDefault="00565E12" w:rsidP="00E64DA8">
      <w:pPr>
        <w:spacing w:after="120"/>
        <w:rPr>
          <w:i/>
        </w:rPr>
      </w:pPr>
    </w:p>
    <w:p w:rsidR="00565E12" w:rsidRDefault="00565E12" w:rsidP="00E64DA8">
      <w:pPr>
        <w:spacing w:after="120"/>
        <w:rPr>
          <w:i/>
        </w:rPr>
      </w:pPr>
    </w:p>
    <w:p w:rsidR="00565E12" w:rsidRDefault="00565E12" w:rsidP="00E64DA8">
      <w:pPr>
        <w:spacing w:after="120"/>
        <w:rPr>
          <w:i/>
        </w:rPr>
      </w:pPr>
    </w:p>
    <w:p w:rsidR="00565E12" w:rsidRDefault="00565E12" w:rsidP="00E64DA8">
      <w:pPr>
        <w:spacing w:after="120"/>
        <w:rPr>
          <w:i/>
        </w:rPr>
      </w:pPr>
    </w:p>
    <w:p w:rsidR="00565E12" w:rsidRDefault="00631098" w:rsidP="00E64DA8">
      <w:pPr>
        <w:spacing w:after="120"/>
        <w:rPr>
          <w:i/>
        </w:rPr>
      </w:pPr>
      <w:r>
        <w:rPr>
          <w:i/>
          <w:noProof/>
          <w:lang w:eastAsia="en-AU"/>
        </w:rPr>
        <w:pict>
          <v:shape id="_x0000_s1077" type="#_x0000_t202" style="position:absolute;margin-left:1.5pt;margin-top:5.7pt;width:453.75pt;height:109.5pt;z-index:251698176" fillcolor="#4f81bd [3204]" stroked="f">
            <v:textbox style="mso-next-textbox:#_x0000_s1077">
              <w:txbxContent>
                <w:p w:rsidR="007835DF" w:rsidRDefault="007835DF" w:rsidP="00565E12">
                  <w:pPr>
                    <w:rPr>
                      <w:rFonts w:cs="Arial"/>
                      <w:b/>
                      <w:bCs/>
                      <w:i/>
                      <w:color w:val="FFFFFF" w:themeColor="background1"/>
                    </w:rPr>
                  </w:pPr>
                  <w:r>
                    <w:rPr>
                      <w:rFonts w:cs="Arial"/>
                      <w:b/>
                      <w:bCs/>
                      <w:i/>
                      <w:color w:val="FFFFFF" w:themeColor="background1"/>
                    </w:rPr>
                    <w:t>Stage 2 Identification of corridor improvements and testing:</w:t>
                  </w:r>
                </w:p>
                <w:p w:rsidR="007835DF" w:rsidRPr="00565E12" w:rsidRDefault="007835DF" w:rsidP="00565E12">
                  <w:pPr>
                    <w:pStyle w:val="ListParagraph"/>
                    <w:numPr>
                      <w:ilvl w:val="0"/>
                      <w:numId w:val="19"/>
                    </w:numPr>
                    <w:spacing w:after="120" w:line="240" w:lineRule="auto"/>
                    <w:jc w:val="both"/>
                    <w:rPr>
                      <w:rFonts w:cs="Arial"/>
                      <w:i/>
                      <w:color w:val="FFFFFF" w:themeColor="background1"/>
                    </w:rPr>
                  </w:pPr>
                  <w:r w:rsidRPr="00565E12">
                    <w:rPr>
                      <w:rFonts w:cs="Arial"/>
                      <w:color w:val="FFFFFF" w:themeColor="background1"/>
                    </w:rPr>
                    <w:t>This stage will identify options for improving the corridor from a public transport perspective; it will include strategic analysis of potential options to identify the most suitable measures for the corridor.</w:t>
                  </w:r>
                  <w:r w:rsidRPr="00565E12">
                    <w:rPr>
                      <w:rFonts w:cs="Arial"/>
                      <w:b/>
                      <w:color w:val="FFFFFF" w:themeColor="background1"/>
                    </w:rPr>
                    <w:t xml:space="preserve"> </w:t>
                  </w:r>
                  <w:r w:rsidRPr="00565E12">
                    <w:rPr>
                      <w:rFonts w:cs="Arial"/>
                      <w:color w:val="FFFFFF" w:themeColor="background1"/>
                    </w:rPr>
                    <w:t>Some options will be investigated in greater detail to determine their effectiveness such as bus priority</w:t>
                  </w:r>
                  <w:r w:rsidRPr="00565E12">
                    <w:rPr>
                      <w:rFonts w:cs="Arial"/>
                      <w:i/>
                      <w:color w:val="FFFFFF" w:themeColor="background1"/>
                    </w:rPr>
                    <w:t xml:space="preserve">. </w:t>
                  </w:r>
                </w:p>
                <w:p w:rsidR="007835DF" w:rsidRPr="00565E12" w:rsidRDefault="007835DF" w:rsidP="00565E12">
                  <w:pPr>
                    <w:keepLines/>
                    <w:spacing w:after="120" w:line="240" w:lineRule="auto"/>
                    <w:jc w:val="both"/>
                    <w:rPr>
                      <w:rFonts w:cs="Arial"/>
                      <w:color w:val="FFFFFF" w:themeColor="background1"/>
                    </w:rPr>
                  </w:pPr>
                  <w:r w:rsidRPr="00565E12">
                    <w:rPr>
                      <w:color w:val="FFFFFF" w:themeColor="background1"/>
                    </w:rPr>
                    <w:t xml:space="preserve">Output: </w:t>
                  </w:r>
                  <w:r>
                    <w:rPr>
                      <w:color w:val="FFFFFF" w:themeColor="background1"/>
                    </w:rPr>
                    <w:t>Stage 2 corridor improvements report</w:t>
                  </w:r>
                  <w:r w:rsidRPr="00565E12">
                    <w:rPr>
                      <w:color w:val="FFFFFF" w:themeColor="background1"/>
                    </w:rPr>
                    <w:t>.</w:t>
                  </w:r>
                  <w:r w:rsidRPr="00565E12">
                    <w:rPr>
                      <w:color w:val="FFFFFF" w:themeColor="background1"/>
                    </w:rPr>
                    <w:tab/>
                  </w:r>
                </w:p>
                <w:p w:rsidR="007835DF" w:rsidRDefault="007835DF" w:rsidP="00565E12">
                  <w:pPr>
                    <w:rPr>
                      <w:rFonts w:cs="Arial"/>
                      <w:bCs/>
                      <w:i/>
                      <w:color w:val="000000"/>
                    </w:rPr>
                  </w:pPr>
                </w:p>
                <w:p w:rsidR="007835DF" w:rsidRDefault="007835DF" w:rsidP="00565E12">
                  <w:pPr>
                    <w:spacing w:after="120" w:line="240" w:lineRule="auto"/>
                    <w:ind w:left="360"/>
                    <w:jc w:val="both"/>
                  </w:pPr>
                </w:p>
                <w:p w:rsidR="007835DF" w:rsidRPr="00867A76" w:rsidRDefault="007835DF" w:rsidP="00565E12">
                  <w:pPr>
                    <w:rPr>
                      <w:color w:val="FFFFFF" w:themeColor="background1"/>
                    </w:rPr>
                  </w:pPr>
                </w:p>
              </w:txbxContent>
            </v:textbox>
          </v:shape>
        </w:pict>
      </w:r>
    </w:p>
    <w:p w:rsidR="00565E12" w:rsidRDefault="00565E12" w:rsidP="00E64DA8">
      <w:pPr>
        <w:spacing w:after="120"/>
        <w:rPr>
          <w:i/>
        </w:rPr>
      </w:pPr>
    </w:p>
    <w:p w:rsidR="00565E12" w:rsidRDefault="00565E12" w:rsidP="00E64DA8">
      <w:pPr>
        <w:spacing w:after="120"/>
        <w:rPr>
          <w:i/>
        </w:rPr>
      </w:pPr>
    </w:p>
    <w:p w:rsidR="00E64DA8" w:rsidRDefault="00E64DA8"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Pr="00CC7DA2" w:rsidRDefault="00565E12" w:rsidP="00E64DA8">
      <w:pPr>
        <w:pStyle w:val="ListParagraph"/>
        <w:spacing w:after="120" w:line="240" w:lineRule="auto"/>
        <w:ind w:left="0"/>
        <w:jc w:val="both"/>
      </w:pPr>
    </w:p>
    <w:p w:rsidR="00565E12" w:rsidRDefault="00631098" w:rsidP="00E64DA8">
      <w:pPr>
        <w:pStyle w:val="ListParagraph"/>
        <w:spacing w:after="120" w:line="240" w:lineRule="auto"/>
        <w:ind w:left="0"/>
        <w:jc w:val="both"/>
      </w:pPr>
      <w:r>
        <w:rPr>
          <w:noProof/>
          <w:lang w:eastAsia="en-AU"/>
        </w:rPr>
        <w:pict>
          <v:shape id="_x0000_s1078" type="#_x0000_t202" style="position:absolute;left:0;text-align:left;margin-left:1.5pt;margin-top:2.3pt;width:453.75pt;height:109.5pt;z-index:251699200" fillcolor="#4f81bd [3204]" stroked="f">
            <v:textbox style="mso-next-textbox:#_x0000_s1078">
              <w:txbxContent>
                <w:p w:rsidR="007835DF" w:rsidRDefault="007835DF" w:rsidP="00565E12">
                  <w:pPr>
                    <w:rPr>
                      <w:rFonts w:cs="Arial"/>
                      <w:b/>
                      <w:bCs/>
                      <w:i/>
                      <w:color w:val="FFFFFF" w:themeColor="background1"/>
                    </w:rPr>
                  </w:pPr>
                  <w:r>
                    <w:rPr>
                      <w:rFonts w:cs="Arial"/>
                      <w:b/>
                      <w:bCs/>
                      <w:i/>
                      <w:color w:val="FFFFFF" w:themeColor="background1"/>
                    </w:rPr>
                    <w:t>Stage 3 Draft plan and implementation strategy:</w:t>
                  </w:r>
                </w:p>
                <w:p w:rsidR="007835DF" w:rsidRPr="00565E12" w:rsidRDefault="007835DF" w:rsidP="0011237A">
                  <w:pPr>
                    <w:pStyle w:val="ListParagraph"/>
                    <w:numPr>
                      <w:ilvl w:val="0"/>
                      <w:numId w:val="19"/>
                    </w:numPr>
                    <w:spacing w:after="120"/>
                    <w:jc w:val="both"/>
                    <w:rPr>
                      <w:rFonts w:cs="Arial"/>
                      <w:i/>
                      <w:color w:val="FFFFFF" w:themeColor="background1"/>
                    </w:rPr>
                  </w:pPr>
                  <w:r w:rsidRPr="00565E12">
                    <w:rPr>
                      <w:rFonts w:cs="Arial"/>
                      <w:color w:val="FFFFFF" w:themeColor="background1"/>
                    </w:rPr>
                    <w:t>The last stage will be the development of a draft Corridor Plan based on Stages 1 and 2. The Plan will outline identification of priority actions in terms of short, medium and long-term timeframes and outline specific tasks and responsibilities. It is envisaged that this phase will involve formal public consultation</w:t>
                  </w:r>
                  <w:r w:rsidRPr="00565E12">
                    <w:rPr>
                      <w:rFonts w:cs="Arial"/>
                      <w:i/>
                      <w:color w:val="FFFFFF" w:themeColor="background1"/>
                    </w:rPr>
                    <w:t>.</w:t>
                  </w:r>
                </w:p>
                <w:p w:rsidR="007835DF" w:rsidRPr="00565E12" w:rsidRDefault="007835DF" w:rsidP="00565E12">
                  <w:pPr>
                    <w:spacing w:after="0"/>
                    <w:rPr>
                      <w:color w:val="FFFFFF" w:themeColor="background1"/>
                    </w:rPr>
                  </w:pPr>
                  <w:r w:rsidRPr="00565E12">
                    <w:rPr>
                      <w:color w:val="FFFFFF" w:themeColor="background1"/>
                    </w:rPr>
                    <w:t>Output: Stage 3 Transit Corridor Plan.</w:t>
                  </w:r>
                </w:p>
                <w:p w:rsidR="007835DF" w:rsidRPr="00565E12" w:rsidRDefault="007835DF" w:rsidP="00565E12">
                  <w:pPr>
                    <w:spacing w:after="120" w:line="240" w:lineRule="auto"/>
                    <w:jc w:val="both"/>
                    <w:rPr>
                      <w:rFonts w:cs="Arial"/>
                      <w:i/>
                      <w:color w:val="FFFFFF" w:themeColor="background1"/>
                    </w:rPr>
                  </w:pPr>
                </w:p>
                <w:p w:rsidR="007835DF" w:rsidRPr="00565E12" w:rsidRDefault="007835DF" w:rsidP="00565E12">
                  <w:pPr>
                    <w:keepLines/>
                    <w:spacing w:after="120" w:line="240" w:lineRule="auto"/>
                    <w:jc w:val="both"/>
                    <w:rPr>
                      <w:rFonts w:cs="Arial"/>
                      <w:color w:val="FFFFFF" w:themeColor="background1"/>
                    </w:rPr>
                  </w:pPr>
                  <w:r w:rsidRPr="00565E12">
                    <w:rPr>
                      <w:color w:val="FFFFFF" w:themeColor="background1"/>
                    </w:rPr>
                    <w:t xml:space="preserve">Output: </w:t>
                  </w:r>
                  <w:r>
                    <w:rPr>
                      <w:color w:val="FFFFFF" w:themeColor="background1"/>
                    </w:rPr>
                    <w:t>Stage 2 corridor improvements report</w:t>
                  </w:r>
                  <w:r w:rsidRPr="00565E12">
                    <w:rPr>
                      <w:color w:val="FFFFFF" w:themeColor="background1"/>
                    </w:rPr>
                    <w:t>.</w:t>
                  </w:r>
                  <w:r w:rsidRPr="00565E12">
                    <w:rPr>
                      <w:color w:val="FFFFFF" w:themeColor="background1"/>
                    </w:rPr>
                    <w:tab/>
                  </w:r>
                </w:p>
                <w:p w:rsidR="007835DF" w:rsidRDefault="007835DF" w:rsidP="00565E12">
                  <w:pPr>
                    <w:rPr>
                      <w:rFonts w:cs="Arial"/>
                      <w:bCs/>
                      <w:i/>
                      <w:color w:val="000000"/>
                    </w:rPr>
                  </w:pPr>
                </w:p>
                <w:p w:rsidR="007835DF" w:rsidRDefault="007835DF" w:rsidP="00565E12">
                  <w:pPr>
                    <w:spacing w:after="120" w:line="240" w:lineRule="auto"/>
                    <w:ind w:left="360"/>
                    <w:jc w:val="both"/>
                  </w:pPr>
                </w:p>
                <w:p w:rsidR="007835DF" w:rsidRPr="00867A76" w:rsidRDefault="007835DF" w:rsidP="00565E12">
                  <w:pPr>
                    <w:rPr>
                      <w:color w:val="FFFFFF" w:themeColor="background1"/>
                    </w:rPr>
                  </w:pPr>
                </w:p>
              </w:txbxContent>
            </v:textbox>
          </v:shape>
        </w:pict>
      </w: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565E12" w:rsidRDefault="00565E12" w:rsidP="00E64DA8">
      <w:pPr>
        <w:pStyle w:val="ListParagraph"/>
        <w:spacing w:after="120" w:line="240" w:lineRule="auto"/>
        <w:ind w:left="0"/>
        <w:jc w:val="both"/>
      </w:pPr>
    </w:p>
    <w:p w:rsidR="00E64DA8" w:rsidRPr="003408F0" w:rsidRDefault="00E64DA8" w:rsidP="00E64DA8">
      <w:pPr>
        <w:pStyle w:val="ListParagraph"/>
        <w:spacing w:after="120" w:line="240" w:lineRule="auto"/>
        <w:ind w:left="0"/>
        <w:jc w:val="both"/>
      </w:pPr>
      <w:r w:rsidRPr="003408F0">
        <w:tab/>
      </w:r>
    </w:p>
    <w:p w:rsidR="00E64DA8" w:rsidRDefault="00E64DA8" w:rsidP="00E64DA8">
      <w:pPr>
        <w:pStyle w:val="ListParagraph"/>
        <w:spacing w:after="120" w:line="240" w:lineRule="auto"/>
        <w:ind w:left="0"/>
        <w:jc w:val="both"/>
        <w:rPr>
          <w:i/>
        </w:rPr>
      </w:pPr>
    </w:p>
    <w:p w:rsidR="00E64DA8" w:rsidRDefault="00E64DA8" w:rsidP="00565E12">
      <w:pPr>
        <w:spacing w:after="120"/>
        <w:rPr>
          <w:i/>
        </w:rPr>
      </w:pPr>
    </w:p>
    <w:p w:rsidR="00E97DC5" w:rsidRDefault="00E97DC5" w:rsidP="00E97DC5">
      <w:pPr>
        <w:pStyle w:val="Heading2"/>
      </w:pPr>
      <w:bookmarkStart w:id="36" w:name="_Toc326154039"/>
      <w:r>
        <w:t>Project planning framework</w:t>
      </w:r>
      <w:bookmarkEnd w:id="36"/>
    </w:p>
    <w:p w:rsidR="00E97DC5" w:rsidRDefault="00E97DC5" w:rsidP="009F390D">
      <w:pPr>
        <w:spacing w:after="120" w:line="240" w:lineRule="auto"/>
        <w:jc w:val="both"/>
      </w:pPr>
      <w:r>
        <w:t>The framework below is based on Infrastructure Australia’</w:t>
      </w:r>
      <w:r w:rsidR="00555FFE">
        <w:t xml:space="preserve">s reform and </w:t>
      </w:r>
      <w:r>
        <w:t xml:space="preserve">investment framework </w:t>
      </w:r>
      <w:r w:rsidR="00555FFE">
        <w:t xml:space="preserve">which sets out a process for identification of problems, option development and actions. Part of the option generation and assessment at a metropolitan level has been undertaken previously through the Light Rail Business Case and modelling of bus priority on the Brooker Highway. The high level review of corridor options in the Northern Suburbs </w:t>
      </w:r>
      <w:r w:rsidR="007835DF">
        <w:t>confirmed that the focus of the Transit Corridor investigation should focus on Main Road.</w:t>
      </w:r>
    </w:p>
    <w:p w:rsidR="007835DF" w:rsidRDefault="007835DF" w:rsidP="009F390D">
      <w:pPr>
        <w:spacing w:after="120" w:line="240" w:lineRule="auto"/>
        <w:jc w:val="both"/>
      </w:pPr>
      <w:r>
        <w:t>During Stage Two of the project, the metropolitan options will need to be assessed against the Transit Corridor option.</w:t>
      </w:r>
    </w:p>
    <w:p w:rsidR="007835DF" w:rsidRDefault="007835DF">
      <w:pPr>
        <w:rPr>
          <w:b/>
          <w:bCs/>
          <w:color w:val="4F81BD" w:themeColor="accent1"/>
          <w:sz w:val="18"/>
          <w:szCs w:val="18"/>
        </w:rPr>
      </w:pPr>
      <w:r>
        <w:br w:type="page"/>
      </w:r>
    </w:p>
    <w:p w:rsidR="007835DF" w:rsidRPr="00E97DC5" w:rsidRDefault="007835DF" w:rsidP="007835DF">
      <w:pPr>
        <w:pStyle w:val="Caption"/>
      </w:pPr>
      <w:r>
        <w:lastRenderedPageBreak/>
        <w:t xml:space="preserve">Figure </w:t>
      </w:r>
      <w:fldSimple w:instr=" SEQ Figure \* ARABIC ">
        <w:r w:rsidR="00B3668E">
          <w:rPr>
            <w:noProof/>
          </w:rPr>
          <w:t>1</w:t>
        </w:r>
      </w:fldSimple>
      <w:r>
        <w:t xml:space="preserve"> Project Planning Framework</w:t>
      </w:r>
    </w:p>
    <w:p w:rsidR="00E97DC5" w:rsidRPr="00E97DC5" w:rsidRDefault="007835DF" w:rsidP="00E97DC5">
      <w:r>
        <w:rPr>
          <w:noProof/>
          <w:lang w:eastAsia="en-AU"/>
        </w:rPr>
        <w:drawing>
          <wp:inline distT="0" distB="0" distL="0" distR="0">
            <wp:extent cx="5731510" cy="7495540"/>
            <wp:effectExtent l="19050" t="0" r="2540" b="0"/>
            <wp:docPr id="1" name="Picture 0" descr="planning hiearchy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ing hiearchy_A4.jpg"/>
                    <pic:cNvPicPr/>
                  </pic:nvPicPr>
                  <pic:blipFill>
                    <a:blip r:embed="rId9" cstate="print"/>
                    <a:stretch>
                      <a:fillRect/>
                    </a:stretch>
                  </pic:blipFill>
                  <pic:spPr>
                    <a:xfrm>
                      <a:off x="0" y="0"/>
                      <a:ext cx="5731510" cy="7495540"/>
                    </a:xfrm>
                    <a:prstGeom prst="rect">
                      <a:avLst/>
                    </a:prstGeom>
                  </pic:spPr>
                </pic:pic>
              </a:graphicData>
            </a:graphic>
          </wp:inline>
        </w:drawing>
      </w:r>
    </w:p>
    <w:p w:rsidR="00E97DC5" w:rsidRPr="007835DF" w:rsidRDefault="007835DF" w:rsidP="00E97DC5">
      <w:pPr>
        <w:rPr>
          <w:sz w:val="18"/>
          <w:szCs w:val="18"/>
        </w:rPr>
      </w:pPr>
      <w:r w:rsidRPr="007835DF">
        <w:rPr>
          <w:sz w:val="18"/>
          <w:szCs w:val="18"/>
        </w:rPr>
        <w:t>Adapted from Infrastructure Australia Reform and Investment Framework</w:t>
      </w:r>
    </w:p>
    <w:p w:rsidR="009B2E74" w:rsidRPr="009B2E74" w:rsidRDefault="00162E62" w:rsidP="009B2E74">
      <w:pPr>
        <w:pStyle w:val="Heading1"/>
      </w:pPr>
      <w:bookmarkStart w:id="37" w:name="_Toc326154040"/>
      <w:r>
        <w:lastRenderedPageBreak/>
        <w:t xml:space="preserve">Project </w:t>
      </w:r>
      <w:r w:rsidR="009B2E74" w:rsidRPr="009B2E74">
        <w:t>Alignment with infrastructure and land use plans.</w:t>
      </w:r>
      <w:bookmarkEnd w:id="37"/>
    </w:p>
    <w:p w:rsidR="007649C4" w:rsidRDefault="00942A28" w:rsidP="009F390D">
      <w:pPr>
        <w:spacing w:after="120" w:line="240" w:lineRule="auto"/>
        <w:jc w:val="both"/>
      </w:pPr>
      <w:r>
        <w:t>The Transit Corridor Plan</w:t>
      </w:r>
      <w:r w:rsidR="007649C4">
        <w:t xml:space="preserve"> </w:t>
      </w:r>
      <w:r>
        <w:t xml:space="preserve">will </w:t>
      </w:r>
      <w:r w:rsidR="007649C4">
        <w:t>need to link to existing strategic plans and policies and also to other strategic planning frameworks unde</w:t>
      </w:r>
      <w:r>
        <w:t>r development. To be successful</w:t>
      </w:r>
      <w:r w:rsidR="007649C4">
        <w:t xml:space="preserve"> </w:t>
      </w:r>
      <w:r>
        <w:t xml:space="preserve">transport and land use </w:t>
      </w:r>
      <w:r w:rsidR="007649C4">
        <w:t>policy</w:t>
      </w:r>
      <w:r>
        <w:t xml:space="preserve"> and plans need to support the</w:t>
      </w:r>
      <w:r w:rsidR="007649C4">
        <w:t xml:space="preserve"> development and operation </w:t>
      </w:r>
      <w:r w:rsidR="009F390D">
        <w:t>of T</w:t>
      </w:r>
      <w:r>
        <w:t xml:space="preserve">ransit </w:t>
      </w:r>
      <w:r w:rsidR="009F390D">
        <w:t>C</w:t>
      </w:r>
      <w:r>
        <w:t xml:space="preserve">orridors, </w:t>
      </w:r>
      <w:r w:rsidR="007649C4">
        <w:t>this includes regional and local settlement strategies, car parking provision and pricing and walking and cycling network plans.</w:t>
      </w:r>
    </w:p>
    <w:p w:rsidR="00545A75" w:rsidRDefault="00EC4FD3" w:rsidP="009F390D">
      <w:pPr>
        <w:spacing w:after="120" w:line="240" w:lineRule="auto"/>
        <w:jc w:val="both"/>
      </w:pPr>
      <w:r>
        <w:t>Figure 2</w:t>
      </w:r>
      <w:r w:rsidR="00545A75">
        <w:t xml:space="preserve"> provides an overview of the policy and planning hierarchy in Tasmania.</w:t>
      </w:r>
    </w:p>
    <w:p w:rsidR="00521F69" w:rsidRDefault="00521F69" w:rsidP="00521F69">
      <w:pPr>
        <w:pStyle w:val="Caption"/>
      </w:pPr>
    </w:p>
    <w:p w:rsidR="007835DF" w:rsidRDefault="007835DF">
      <w:pPr>
        <w:rPr>
          <w:b/>
          <w:bCs/>
          <w:color w:val="4F81BD" w:themeColor="accent1"/>
          <w:sz w:val="18"/>
          <w:szCs w:val="18"/>
        </w:rPr>
      </w:pPr>
      <w:r>
        <w:br w:type="page"/>
      </w:r>
    </w:p>
    <w:p w:rsidR="00521F69" w:rsidRDefault="00521F69" w:rsidP="00521F69">
      <w:pPr>
        <w:pStyle w:val="Caption"/>
      </w:pPr>
      <w:r>
        <w:lastRenderedPageBreak/>
        <w:t xml:space="preserve">Figure </w:t>
      </w:r>
      <w:fldSimple w:instr=" SEQ Figure \* ARABIC ">
        <w:r w:rsidR="00B3668E">
          <w:rPr>
            <w:noProof/>
          </w:rPr>
          <w:t>2</w:t>
        </w:r>
      </w:fldSimple>
      <w:r>
        <w:tab/>
        <w:t>Transit Corridor Plan relationship to other strategic planning projects</w:t>
      </w:r>
    </w:p>
    <w:p w:rsidR="00424341" w:rsidRDefault="00521F69" w:rsidP="007649C4">
      <w:pPr>
        <w:spacing w:after="120"/>
      </w:pPr>
      <w:r>
        <w:rPr>
          <w:noProof/>
          <w:lang w:eastAsia="en-AU"/>
        </w:rPr>
        <w:drawing>
          <wp:inline distT="0" distB="0" distL="0" distR="0">
            <wp:extent cx="5731510" cy="7833360"/>
            <wp:effectExtent l="19050" t="0" r="2540" b="0"/>
            <wp:docPr id="2" name="Picture 1" descr="Planning hierarchy_transit corridors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ning hierarchy_transit corridors_A4.jpg"/>
                    <pic:cNvPicPr/>
                  </pic:nvPicPr>
                  <pic:blipFill>
                    <a:blip r:embed="rId10" cstate="print"/>
                    <a:stretch>
                      <a:fillRect/>
                    </a:stretch>
                  </pic:blipFill>
                  <pic:spPr>
                    <a:xfrm>
                      <a:off x="0" y="0"/>
                      <a:ext cx="5731510" cy="7833360"/>
                    </a:xfrm>
                    <a:prstGeom prst="rect">
                      <a:avLst/>
                    </a:prstGeom>
                  </pic:spPr>
                </pic:pic>
              </a:graphicData>
            </a:graphic>
          </wp:inline>
        </w:drawing>
      </w:r>
    </w:p>
    <w:p w:rsidR="00942A28" w:rsidRDefault="00942A28" w:rsidP="00942A28">
      <w:pPr>
        <w:pStyle w:val="Heading2"/>
      </w:pPr>
      <w:bookmarkStart w:id="38" w:name="_Toc326154041"/>
      <w:r>
        <w:lastRenderedPageBreak/>
        <w:t>Australian Government policy and planning frameworks</w:t>
      </w:r>
      <w:bookmarkEnd w:id="38"/>
    </w:p>
    <w:p w:rsidR="00F01500" w:rsidRDefault="00F01500" w:rsidP="00F01500">
      <w:pPr>
        <w:pStyle w:val="Heading3"/>
      </w:pPr>
      <w:bookmarkStart w:id="39" w:name="_Toc326154042"/>
      <w:r>
        <w:t>Infrastructure Australia</w:t>
      </w:r>
      <w:bookmarkEnd w:id="39"/>
    </w:p>
    <w:p w:rsidR="00F01500" w:rsidRPr="0038724C" w:rsidRDefault="0038724C" w:rsidP="00F05D4A">
      <w:pPr>
        <w:autoSpaceDE w:val="0"/>
        <w:autoSpaceDN w:val="0"/>
        <w:adjustRightInd w:val="0"/>
        <w:spacing w:after="120" w:line="240" w:lineRule="auto"/>
        <w:jc w:val="both"/>
        <w:rPr>
          <w:rFonts w:cs="Arial"/>
        </w:rPr>
      </w:pPr>
      <w:r w:rsidRPr="0038724C">
        <w:rPr>
          <w:rFonts w:cs="Arial"/>
        </w:rPr>
        <w:t>Infrastructure Australia’s role is to advise the Australian Government on national infrastructure</w:t>
      </w:r>
      <w:r>
        <w:rPr>
          <w:rFonts w:cs="Arial"/>
        </w:rPr>
        <w:t xml:space="preserve"> </w:t>
      </w:r>
      <w:r w:rsidRPr="0038724C">
        <w:rPr>
          <w:rFonts w:cs="Arial"/>
        </w:rPr>
        <w:t>including transport infrastructure.</w:t>
      </w:r>
      <w:r w:rsidR="009170A1">
        <w:rPr>
          <w:rFonts w:cs="Arial"/>
          <w:lang w:val="en-GB"/>
        </w:rPr>
        <w:t xml:space="preserve">The Transit Corridor project aligns with the principles set out in </w:t>
      </w:r>
      <w:r w:rsidR="00F01500" w:rsidRPr="009229C0">
        <w:rPr>
          <w:rFonts w:cs="Arial"/>
          <w:lang w:val="en-GB"/>
        </w:rPr>
        <w:t>Infrastructure Australia</w:t>
      </w:r>
      <w:r w:rsidR="009170A1">
        <w:rPr>
          <w:rFonts w:cs="Arial"/>
          <w:lang w:val="en-GB"/>
        </w:rPr>
        <w:t>’s</w:t>
      </w:r>
      <w:r w:rsidR="00F01500" w:rsidRPr="009229C0">
        <w:rPr>
          <w:rFonts w:cs="Arial"/>
          <w:lang w:val="en-GB"/>
        </w:rPr>
        <w:t xml:space="preserve"> </w:t>
      </w:r>
      <w:r w:rsidR="00F01500">
        <w:rPr>
          <w:rFonts w:cs="Arial"/>
          <w:lang w:val="en-GB"/>
        </w:rPr>
        <w:t>theme for action</w:t>
      </w:r>
      <w:r w:rsidR="00F01500" w:rsidRPr="009229C0">
        <w:rPr>
          <w:rFonts w:cs="Arial"/>
          <w:lang w:val="en-GB"/>
        </w:rPr>
        <w:t xml:space="preserve"> ‘Transforming our Cities’.</w:t>
      </w:r>
      <w:r w:rsidR="009170A1">
        <w:t xml:space="preserve"> </w:t>
      </w:r>
      <w:r w:rsidR="00F01500">
        <w:t xml:space="preserve">Infrastructure Australia in its 2011 report to </w:t>
      </w:r>
      <w:r w:rsidR="009170A1">
        <w:t>the Council of Australian Governments (</w:t>
      </w:r>
      <w:r w:rsidR="00F01500">
        <w:t>COAG</w:t>
      </w:r>
      <w:r w:rsidR="009170A1">
        <w:t>)</w:t>
      </w:r>
      <w:r w:rsidR="00F01500">
        <w:t xml:space="preserve"> has developed principles for funding of urban road projects. These principles are:</w:t>
      </w:r>
    </w:p>
    <w:p w:rsidR="00F01500" w:rsidRDefault="00F01500" w:rsidP="00F05D4A">
      <w:pPr>
        <w:pStyle w:val="ListParagraph"/>
        <w:numPr>
          <w:ilvl w:val="0"/>
          <w:numId w:val="16"/>
        </w:numPr>
        <w:spacing w:after="120" w:line="240" w:lineRule="auto"/>
        <w:ind w:left="714" w:hanging="357"/>
        <w:contextualSpacing w:val="0"/>
        <w:jc w:val="both"/>
      </w:pPr>
      <w:r>
        <w:t>Making better use of existing networks.</w:t>
      </w:r>
    </w:p>
    <w:p w:rsidR="00F01500" w:rsidRDefault="00F01500" w:rsidP="00F05D4A">
      <w:pPr>
        <w:pStyle w:val="ListParagraph"/>
        <w:numPr>
          <w:ilvl w:val="0"/>
          <w:numId w:val="16"/>
        </w:numPr>
        <w:spacing w:after="120" w:line="240" w:lineRule="auto"/>
        <w:ind w:left="714" w:hanging="357"/>
        <w:contextualSpacing w:val="0"/>
        <w:jc w:val="both"/>
      </w:pPr>
      <w:r>
        <w:t>The efficient movement of freight.</w:t>
      </w:r>
    </w:p>
    <w:p w:rsidR="00F01500" w:rsidRDefault="00F01500" w:rsidP="00F05D4A">
      <w:pPr>
        <w:pStyle w:val="ListParagraph"/>
        <w:numPr>
          <w:ilvl w:val="0"/>
          <w:numId w:val="16"/>
        </w:numPr>
        <w:spacing w:after="120" w:line="240" w:lineRule="auto"/>
        <w:ind w:left="714" w:hanging="357"/>
        <w:contextualSpacing w:val="0"/>
        <w:jc w:val="both"/>
      </w:pPr>
      <w:r>
        <w:t xml:space="preserve">The efficient movement of road based public transport. </w:t>
      </w:r>
    </w:p>
    <w:p w:rsidR="00F01500" w:rsidRDefault="00F01500" w:rsidP="00F05D4A">
      <w:pPr>
        <w:spacing w:after="120" w:line="240" w:lineRule="auto"/>
        <w:jc w:val="both"/>
      </w:pPr>
      <w:r>
        <w:t>Infrastructure Australia states that it is highly unlikely to support funding for projects which do not meet these principles or provide mechanisms to recover the cost of the project through pricing or sending signals that influence demand.</w:t>
      </w:r>
    </w:p>
    <w:p w:rsidR="00F01500" w:rsidRDefault="00F01500" w:rsidP="00F05D4A">
      <w:pPr>
        <w:spacing w:after="120" w:line="240" w:lineRule="auto"/>
        <w:jc w:val="both"/>
      </w:pPr>
      <w:r>
        <w:t>The Transit Corridors project meets these principles in terms of making better use of existing networks, the efficient movement of public transport and sending signals to influence demand.</w:t>
      </w:r>
    </w:p>
    <w:p w:rsidR="00F01500" w:rsidRPr="008D00D9" w:rsidRDefault="00F01500" w:rsidP="00F05D4A">
      <w:pPr>
        <w:autoSpaceDE w:val="0"/>
        <w:autoSpaceDN w:val="0"/>
        <w:adjustRightInd w:val="0"/>
        <w:spacing w:after="120" w:line="240" w:lineRule="auto"/>
        <w:jc w:val="both"/>
        <w:rPr>
          <w:rFonts w:cs="Arial"/>
        </w:rPr>
      </w:pPr>
      <w:r w:rsidRPr="008D00D9">
        <w:rPr>
          <w:rFonts w:cs="Arial"/>
        </w:rPr>
        <w:t xml:space="preserve">The Australian Government is also proposing to develop a </w:t>
      </w:r>
      <w:r w:rsidRPr="008D00D9">
        <w:rPr>
          <w:rFonts w:cs="Arial"/>
          <w:i/>
        </w:rPr>
        <w:t>National Urban Public Transport Strategy</w:t>
      </w:r>
      <w:r w:rsidRPr="008D00D9">
        <w:rPr>
          <w:rFonts w:cs="Arial"/>
        </w:rPr>
        <w:t>.</w:t>
      </w:r>
      <w:r w:rsidR="008D00D9" w:rsidRPr="008D00D9">
        <w:rPr>
          <w:rFonts w:cs="Arial"/>
        </w:rPr>
        <w:t xml:space="preserve"> This will</w:t>
      </w:r>
      <w:r w:rsidR="008D00D9">
        <w:rPr>
          <w:rFonts w:cs="Arial"/>
        </w:rPr>
        <w:t xml:space="preserve"> </w:t>
      </w:r>
      <w:r w:rsidR="008D00D9" w:rsidRPr="008D00D9">
        <w:rPr>
          <w:rFonts w:cs="Arial"/>
        </w:rPr>
        <w:t>include advice on new infrastructure and better use of the existing public transport system</w:t>
      </w:r>
      <w:r w:rsidR="008D00D9">
        <w:rPr>
          <w:rFonts w:cs="Arial"/>
        </w:rPr>
        <w:t>.</w:t>
      </w:r>
    </w:p>
    <w:p w:rsidR="00183EED" w:rsidRPr="00183EED" w:rsidRDefault="00183EED" w:rsidP="00183EED">
      <w:pPr>
        <w:pStyle w:val="Heading3"/>
      </w:pPr>
      <w:bookmarkStart w:id="40" w:name="_Toc326154043"/>
      <w:r>
        <w:t>National Urban Policy</w:t>
      </w:r>
      <w:bookmarkEnd w:id="40"/>
    </w:p>
    <w:p w:rsidR="00942A28" w:rsidRDefault="00942A28" w:rsidP="00F05D4A">
      <w:pPr>
        <w:spacing w:after="120" w:line="240" w:lineRule="auto"/>
        <w:jc w:val="both"/>
        <w:rPr>
          <w:rFonts w:cs="Arial"/>
        </w:rPr>
      </w:pPr>
      <w:r>
        <w:rPr>
          <w:rFonts w:cs="Arial"/>
        </w:rPr>
        <w:t xml:space="preserve">The Australian Government has recently developed a </w:t>
      </w:r>
      <w:r w:rsidRPr="00590E0C">
        <w:rPr>
          <w:rFonts w:cs="Arial"/>
          <w:i/>
        </w:rPr>
        <w:t>National Urban Policy</w:t>
      </w:r>
      <w:r>
        <w:rPr>
          <w:rFonts w:cs="Arial"/>
          <w:i/>
        </w:rPr>
        <w:t xml:space="preserve"> </w:t>
      </w:r>
      <w:r w:rsidRPr="00590E0C">
        <w:rPr>
          <w:rFonts w:cs="Arial"/>
        </w:rPr>
        <w:t>which sets out</w:t>
      </w:r>
      <w:r>
        <w:rPr>
          <w:rFonts w:cs="Arial"/>
        </w:rPr>
        <w:t xml:space="preserve"> a number of important objectives and priorities to guide planning and development of our cities which focus on enhancing productivity, sustainability and liveability. The Transit Corridor project aligns with the following objectives and priorities in the </w:t>
      </w:r>
      <w:r w:rsidRPr="00225E93">
        <w:rPr>
          <w:rFonts w:cs="Arial"/>
          <w:i/>
        </w:rPr>
        <w:t>National Urban Policy</w:t>
      </w:r>
      <w:r>
        <w:rPr>
          <w:rFonts w:cs="Arial"/>
        </w:rPr>
        <w:t>:</w:t>
      </w:r>
    </w:p>
    <w:p w:rsidR="00942A28" w:rsidRPr="00225E93" w:rsidRDefault="00942A28" w:rsidP="00F05D4A">
      <w:pPr>
        <w:pStyle w:val="ListParagraph"/>
        <w:numPr>
          <w:ilvl w:val="0"/>
          <w:numId w:val="11"/>
        </w:numPr>
        <w:spacing w:after="120" w:line="240" w:lineRule="auto"/>
        <w:ind w:left="714" w:hanging="357"/>
        <w:contextualSpacing w:val="0"/>
        <w:jc w:val="both"/>
        <w:rPr>
          <w:rFonts w:eastAsia="UniversLTStd-Light" w:cs="Arial"/>
        </w:rPr>
      </w:pPr>
      <w:r w:rsidRPr="00225E93">
        <w:rPr>
          <w:rFonts w:eastAsia="UniversLTStd-Light" w:cs="Arial"/>
        </w:rPr>
        <w:t>Integrating planning of land use, social and economic infrastructure.</w:t>
      </w:r>
    </w:p>
    <w:p w:rsidR="00942A28" w:rsidRPr="00225E93" w:rsidRDefault="00942A28" w:rsidP="00F05D4A">
      <w:pPr>
        <w:pStyle w:val="ListParagraph"/>
        <w:numPr>
          <w:ilvl w:val="0"/>
          <w:numId w:val="11"/>
        </w:numPr>
        <w:spacing w:after="120" w:line="240" w:lineRule="auto"/>
        <w:ind w:left="714" w:hanging="357"/>
        <w:contextualSpacing w:val="0"/>
        <w:jc w:val="both"/>
        <w:rPr>
          <w:rFonts w:cs="Arial"/>
        </w:rPr>
      </w:pPr>
      <w:r w:rsidRPr="00225E93">
        <w:rPr>
          <w:rFonts w:eastAsia="UniversLTStd-Light" w:cs="Arial"/>
        </w:rPr>
        <w:t>Investing in urban passenger transport</w:t>
      </w:r>
      <w:r>
        <w:rPr>
          <w:rFonts w:eastAsia="UniversLTStd-Light" w:cs="Arial"/>
        </w:rPr>
        <w:t>, particularly public transport.</w:t>
      </w:r>
    </w:p>
    <w:p w:rsidR="00942A28" w:rsidRPr="00225E93" w:rsidRDefault="00942A28" w:rsidP="00F05D4A">
      <w:pPr>
        <w:pStyle w:val="ListParagraph"/>
        <w:numPr>
          <w:ilvl w:val="0"/>
          <w:numId w:val="11"/>
        </w:numPr>
        <w:spacing w:after="120" w:line="240" w:lineRule="auto"/>
        <w:ind w:left="714" w:hanging="357"/>
        <w:contextualSpacing w:val="0"/>
        <w:jc w:val="both"/>
        <w:rPr>
          <w:rFonts w:cs="Arial"/>
        </w:rPr>
      </w:pPr>
      <w:r>
        <w:rPr>
          <w:rFonts w:eastAsia="UniversLTStd-Light" w:cs="Arial"/>
        </w:rPr>
        <w:t>Improving accessibility and reducing</w:t>
      </w:r>
      <w:r w:rsidRPr="00225E93">
        <w:rPr>
          <w:rFonts w:eastAsia="UniversLTStd-Light" w:cs="Arial"/>
        </w:rPr>
        <w:t xml:space="preserve"> de</w:t>
      </w:r>
      <w:r>
        <w:rPr>
          <w:rFonts w:eastAsia="UniversLTStd-Light" w:cs="Arial"/>
        </w:rPr>
        <w:t>pendence on private vehicles by i</w:t>
      </w:r>
      <w:r w:rsidRPr="00225E93">
        <w:rPr>
          <w:rFonts w:eastAsia="UniversLTStd-Light" w:cs="Arial"/>
        </w:rPr>
        <w:t xml:space="preserve">mproving </w:t>
      </w:r>
      <w:r>
        <w:rPr>
          <w:rFonts w:eastAsia="UniversLTStd-Light" w:cs="Arial"/>
        </w:rPr>
        <w:t xml:space="preserve">public </w:t>
      </w:r>
      <w:r w:rsidRPr="00225E93">
        <w:rPr>
          <w:rFonts w:eastAsia="UniversLTStd-Light" w:cs="Arial"/>
        </w:rPr>
        <w:t>transport options</w:t>
      </w:r>
      <w:r>
        <w:rPr>
          <w:rFonts w:eastAsia="UniversLTStd-Light" w:cs="Arial"/>
        </w:rPr>
        <w:t xml:space="preserve"> and r</w:t>
      </w:r>
      <w:r w:rsidRPr="00225E93">
        <w:rPr>
          <w:rFonts w:eastAsia="UniversLTStd-Light" w:cs="Arial"/>
        </w:rPr>
        <w:t>educing travel demand by co-location of jobs, people and facilities</w:t>
      </w:r>
      <w:r>
        <w:rPr>
          <w:rFonts w:eastAsia="UniversLTStd-Light" w:cs="Arial"/>
        </w:rPr>
        <w:t>.</w:t>
      </w:r>
    </w:p>
    <w:p w:rsidR="00942A28" w:rsidRPr="00225E93" w:rsidRDefault="00942A28" w:rsidP="00F05D4A">
      <w:pPr>
        <w:pStyle w:val="ListParagraph"/>
        <w:numPr>
          <w:ilvl w:val="0"/>
          <w:numId w:val="11"/>
        </w:numPr>
        <w:spacing w:after="120" w:line="240" w:lineRule="auto"/>
        <w:ind w:left="714" w:hanging="357"/>
        <w:contextualSpacing w:val="0"/>
        <w:jc w:val="both"/>
        <w:rPr>
          <w:rFonts w:cs="Arial"/>
        </w:rPr>
      </w:pPr>
      <w:r w:rsidRPr="00225E93">
        <w:rPr>
          <w:rFonts w:eastAsia="UniversLTStd-Light" w:cs="Arial"/>
        </w:rPr>
        <w:t>Locating housing close to facilities and services, including jobs and public transport, in more compact</w:t>
      </w:r>
      <w:r>
        <w:rPr>
          <w:rFonts w:eastAsia="UniversLTStd-Light" w:cs="Arial"/>
        </w:rPr>
        <w:t xml:space="preserve"> </w:t>
      </w:r>
      <w:r w:rsidRPr="00225E93">
        <w:rPr>
          <w:rFonts w:eastAsia="UniversLTStd-Light" w:cs="Arial"/>
        </w:rPr>
        <w:t>mixed use development</w:t>
      </w:r>
      <w:r>
        <w:rPr>
          <w:rFonts w:eastAsia="UniversLTStd-Light" w:cs="Arial"/>
        </w:rPr>
        <w:t>.</w:t>
      </w:r>
    </w:p>
    <w:p w:rsidR="00942A28" w:rsidRPr="00217CA5" w:rsidRDefault="00942A28" w:rsidP="00F05D4A">
      <w:pPr>
        <w:pStyle w:val="ListParagraph"/>
        <w:numPr>
          <w:ilvl w:val="0"/>
          <w:numId w:val="11"/>
        </w:numPr>
        <w:spacing w:after="120" w:line="240" w:lineRule="auto"/>
        <w:ind w:left="714" w:hanging="357"/>
        <w:contextualSpacing w:val="0"/>
        <w:jc w:val="both"/>
        <w:rPr>
          <w:rFonts w:cs="Arial"/>
        </w:rPr>
      </w:pPr>
      <w:r w:rsidRPr="00225E93">
        <w:rPr>
          <w:rFonts w:eastAsia="UniversLTStd-Light" w:cs="Arial"/>
        </w:rPr>
        <w:t xml:space="preserve">Improving the efficiency of urban infrastructure by utilising smart infrastructure and demand management to enhance the performance of existing infrastructure networks and reduce the need for costly new investment. </w:t>
      </w:r>
    </w:p>
    <w:p w:rsidR="00BF332E" w:rsidRDefault="00BF332E" w:rsidP="00BF332E">
      <w:pPr>
        <w:pStyle w:val="Heading2"/>
      </w:pPr>
      <w:bookmarkStart w:id="41" w:name="_Toc326154044"/>
      <w:r>
        <w:t>State Government policy and planning frameworks</w:t>
      </w:r>
      <w:bookmarkEnd w:id="41"/>
    </w:p>
    <w:p w:rsidR="009170A1" w:rsidRPr="009170A1" w:rsidRDefault="009170A1" w:rsidP="009170A1">
      <w:pPr>
        <w:pStyle w:val="Heading3"/>
      </w:pPr>
      <w:bookmarkStart w:id="42" w:name="_Toc326154045"/>
      <w:r>
        <w:t>Tasmanian Infrastructure Strategy</w:t>
      </w:r>
      <w:bookmarkEnd w:id="42"/>
    </w:p>
    <w:p w:rsidR="00162E62" w:rsidRDefault="0001329D" w:rsidP="00F05D4A">
      <w:pPr>
        <w:spacing w:after="120" w:line="240" w:lineRule="auto"/>
        <w:jc w:val="both"/>
      </w:pPr>
      <w:r w:rsidRPr="0001329D">
        <w:t>The</w:t>
      </w:r>
      <w:r w:rsidRPr="0001329D">
        <w:rPr>
          <w:i/>
        </w:rPr>
        <w:t xml:space="preserve"> Tasmanian Infrastructure Strategy </w:t>
      </w:r>
      <w:r w:rsidRPr="0001329D">
        <w:t>provides the guiding framework for all infrastructure investment decisions across government</w:t>
      </w:r>
      <w:r>
        <w:t>.</w:t>
      </w:r>
      <w:r w:rsidRPr="0001329D">
        <w:t xml:space="preserve"> </w:t>
      </w:r>
      <w:r w:rsidR="00162E62">
        <w:t xml:space="preserve">The </w:t>
      </w:r>
      <w:r w:rsidR="00BF332E">
        <w:t>T</w:t>
      </w:r>
      <w:r w:rsidR="00162E62">
        <w:t xml:space="preserve">ransit </w:t>
      </w:r>
      <w:r w:rsidR="00BF332E">
        <w:t>C</w:t>
      </w:r>
      <w:r w:rsidR="00162E62">
        <w:t xml:space="preserve">orridor project is also consistent with the </w:t>
      </w:r>
      <w:r w:rsidRPr="0001329D">
        <w:t>strategy as it</w:t>
      </w:r>
      <w:r w:rsidR="00162E62">
        <w:rPr>
          <w:i/>
        </w:rPr>
        <w:t xml:space="preserve"> </w:t>
      </w:r>
      <w:r w:rsidR="00162E62">
        <w:t xml:space="preserve">focuses on </w:t>
      </w:r>
      <w:r w:rsidR="00162E62" w:rsidRPr="00FD12F2">
        <w:t>maximising the use of our existing</w:t>
      </w:r>
      <w:r w:rsidR="00F05D4A">
        <w:t xml:space="preserve"> transport network</w:t>
      </w:r>
      <w:r w:rsidR="00162E62">
        <w:t xml:space="preserve">. Transit corridors will focus on making the best use of our existing investment in road based infrastructure and public transport services </w:t>
      </w:r>
      <w:r w:rsidR="00162E62" w:rsidRPr="00FD12F2">
        <w:t>through the use of technology and innovation, demand management</w:t>
      </w:r>
      <w:r w:rsidR="00162E62">
        <w:t>, land use planning and targeted</w:t>
      </w:r>
      <w:r w:rsidR="00162E62" w:rsidRPr="00FD12F2">
        <w:t xml:space="preserve"> infrastructure solutions.</w:t>
      </w:r>
    </w:p>
    <w:p w:rsidR="0001329D" w:rsidRPr="00327BA7" w:rsidRDefault="0001329D" w:rsidP="0001329D">
      <w:pPr>
        <w:pStyle w:val="Heading3"/>
      </w:pPr>
      <w:bookmarkStart w:id="43" w:name="_Toc326154046"/>
      <w:r>
        <w:lastRenderedPageBreak/>
        <w:t>Southern Integrated Transport Plan</w:t>
      </w:r>
      <w:bookmarkEnd w:id="43"/>
    </w:p>
    <w:p w:rsidR="007649C4" w:rsidRDefault="007649C4" w:rsidP="00F05D4A">
      <w:pPr>
        <w:spacing w:after="120" w:line="240" w:lineRule="auto"/>
        <w:jc w:val="both"/>
        <w:rPr>
          <w:i/>
        </w:rPr>
      </w:pPr>
      <w:bookmarkStart w:id="44" w:name="OLE_LINK29"/>
      <w:bookmarkStart w:id="45" w:name="OLE_LINK30"/>
      <w:r>
        <w:t xml:space="preserve">The </w:t>
      </w:r>
      <w:r w:rsidRPr="003321A1">
        <w:rPr>
          <w:i/>
        </w:rPr>
        <w:t>Southern Integrated Transport Plan</w:t>
      </w:r>
      <w:r>
        <w:t xml:space="preserve"> developed in partnership with the Southern Councils was released in 2010. The Plan provides the strategic framework for planning and investing in Southern Tasmania’s regional transport system over the next 20 years. The plan contains actions to implement the </w:t>
      </w:r>
      <w:r w:rsidRPr="00ED4C7D">
        <w:rPr>
          <w:i/>
        </w:rPr>
        <w:t>Tasmanian Urban Passenger Transport Framework</w:t>
      </w:r>
      <w:r>
        <w:t xml:space="preserve"> including the transit corridor project. The plan contains objectives and strategies to encourage and support the grea</w:t>
      </w:r>
      <w:r w:rsidR="00F05D4A">
        <w:t>ter use of passenger transport.</w:t>
      </w:r>
    </w:p>
    <w:p w:rsidR="0001329D" w:rsidRDefault="0001329D" w:rsidP="0001329D">
      <w:pPr>
        <w:pStyle w:val="Heading3"/>
      </w:pPr>
      <w:bookmarkStart w:id="46" w:name="_Toc326154047"/>
      <w:bookmarkEnd w:id="44"/>
      <w:bookmarkEnd w:id="45"/>
      <w:r>
        <w:t>Southern Regional Land Use Strategy</w:t>
      </w:r>
      <w:bookmarkEnd w:id="46"/>
    </w:p>
    <w:p w:rsidR="007649C4" w:rsidRDefault="007649C4" w:rsidP="00F05D4A">
      <w:pPr>
        <w:spacing w:after="120" w:line="240" w:lineRule="auto"/>
        <w:jc w:val="both"/>
        <w:rPr>
          <w:rFonts w:cs="Arial"/>
        </w:rPr>
      </w:pPr>
      <w:r>
        <w:t xml:space="preserve">The Southern Tasmanian Councils Authority (STCA) in partnership with the State Government has developed </w:t>
      </w:r>
      <w:r w:rsidR="00F05D4A">
        <w:t>the</w:t>
      </w:r>
      <w:r>
        <w:t xml:space="preserve"> </w:t>
      </w:r>
      <w:r w:rsidRPr="007114F5">
        <w:rPr>
          <w:i/>
        </w:rPr>
        <w:t>Southern Tasmania Regional Land Use Strategy</w:t>
      </w:r>
      <w:r w:rsidRPr="001A129D">
        <w:t xml:space="preserve"> </w:t>
      </w:r>
      <w:r>
        <w:t>which</w:t>
      </w:r>
      <w:r w:rsidRPr="001A129D">
        <w:t xml:space="preserve"> will guide </w:t>
      </w:r>
      <w:r>
        <w:t xml:space="preserve">future settlement patterns in Southern Tasmania. DIER has been working with the STCA to ensure the strategy reflects the actions in the </w:t>
      </w:r>
      <w:r w:rsidRPr="00E66666">
        <w:rPr>
          <w:rFonts w:cs="Arial"/>
          <w:i/>
        </w:rPr>
        <w:t>Tasmanian Urban Passenger Transport Framework</w:t>
      </w:r>
      <w:r>
        <w:rPr>
          <w:rFonts w:cs="Arial"/>
          <w:i/>
        </w:rPr>
        <w:t xml:space="preserve"> </w:t>
      </w:r>
      <w:r w:rsidRPr="007114F5">
        <w:rPr>
          <w:rFonts w:cs="Arial"/>
        </w:rPr>
        <w:t xml:space="preserve">including </w:t>
      </w:r>
      <w:r>
        <w:rPr>
          <w:rFonts w:cs="Arial"/>
        </w:rPr>
        <w:t>i</w:t>
      </w:r>
      <w:r w:rsidRPr="007114F5">
        <w:rPr>
          <w:rFonts w:cs="Arial"/>
        </w:rPr>
        <w:t>ncreasing residential densities around designated high frequency public transport corridors</w:t>
      </w:r>
      <w:r>
        <w:rPr>
          <w:rFonts w:cs="Arial"/>
        </w:rPr>
        <w:t>.</w:t>
      </w:r>
    </w:p>
    <w:p w:rsidR="007649C4" w:rsidRPr="00824AD2" w:rsidRDefault="007649C4" w:rsidP="00F05D4A">
      <w:pPr>
        <w:spacing w:after="120" w:line="240" w:lineRule="auto"/>
        <w:jc w:val="both"/>
        <w:rPr>
          <w:rFonts w:cs="Arial"/>
        </w:rPr>
      </w:pPr>
      <w:bookmarkStart w:id="47" w:name="OLE_LINK1"/>
      <w:bookmarkStart w:id="48" w:name="OLE_LINK2"/>
      <w:r w:rsidRPr="00824AD2">
        <w:rPr>
          <w:rFonts w:cs="Arial"/>
        </w:rPr>
        <w:t>The strategy targets the areas arou</w:t>
      </w:r>
      <w:r w:rsidR="00F05D4A">
        <w:rPr>
          <w:rFonts w:cs="Arial"/>
        </w:rPr>
        <w:t>nd the T</w:t>
      </w:r>
      <w:r w:rsidRPr="00824AD2">
        <w:rPr>
          <w:rFonts w:cs="Arial"/>
        </w:rPr>
        <w:t xml:space="preserve">ransit </w:t>
      </w:r>
      <w:r w:rsidR="00F05D4A">
        <w:rPr>
          <w:rFonts w:cs="Arial"/>
        </w:rPr>
        <w:t>C</w:t>
      </w:r>
      <w:r w:rsidRPr="00824AD2">
        <w:rPr>
          <w:rFonts w:cs="Arial"/>
        </w:rPr>
        <w:t>orridor and principal and primary activity centres for increased density of at least 25 dwellings per hectare. Infill development targets have been identified for:</w:t>
      </w:r>
    </w:p>
    <w:bookmarkEnd w:id="47"/>
    <w:bookmarkEnd w:id="48"/>
    <w:p w:rsidR="007649C4" w:rsidRPr="00824AD2" w:rsidRDefault="007649C4" w:rsidP="00F05D4A">
      <w:pPr>
        <w:pStyle w:val="ListParagraph"/>
        <w:numPr>
          <w:ilvl w:val="0"/>
          <w:numId w:val="15"/>
        </w:numPr>
        <w:spacing w:after="120" w:line="240" w:lineRule="auto"/>
        <w:ind w:left="714" w:hanging="357"/>
        <w:contextualSpacing w:val="0"/>
        <w:jc w:val="both"/>
        <w:rPr>
          <w:rFonts w:cs="Arial"/>
          <w:color w:val="000000"/>
        </w:rPr>
      </w:pPr>
      <w:r w:rsidRPr="00824AD2">
        <w:rPr>
          <w:rFonts w:cs="Arial"/>
        </w:rPr>
        <w:t>Glen</w:t>
      </w:r>
      <w:r w:rsidR="00521F69">
        <w:rPr>
          <w:rFonts w:cs="Arial"/>
        </w:rPr>
        <w:t>orchy</w:t>
      </w:r>
      <w:r w:rsidR="00B33CC7">
        <w:rPr>
          <w:rFonts w:cs="Arial"/>
        </w:rPr>
        <w:t xml:space="preserve"> LGA</w:t>
      </w:r>
      <w:r w:rsidR="00521F69">
        <w:rPr>
          <w:rFonts w:cs="Arial"/>
        </w:rPr>
        <w:t xml:space="preserve">: along </w:t>
      </w:r>
      <w:r w:rsidR="00F167FF">
        <w:rPr>
          <w:rFonts w:cs="Arial"/>
        </w:rPr>
        <w:t>the Transit</w:t>
      </w:r>
      <w:r w:rsidR="00521F69">
        <w:rPr>
          <w:rFonts w:cs="Arial"/>
        </w:rPr>
        <w:t xml:space="preserve"> </w:t>
      </w:r>
      <w:r w:rsidR="00F167FF">
        <w:rPr>
          <w:rFonts w:cs="Arial"/>
        </w:rPr>
        <w:t>C</w:t>
      </w:r>
      <w:r w:rsidR="00521F69">
        <w:rPr>
          <w:rFonts w:cs="Arial"/>
        </w:rPr>
        <w:t>orridor;</w:t>
      </w:r>
      <w:r w:rsidRPr="00824AD2">
        <w:rPr>
          <w:rFonts w:cs="Arial"/>
          <w:color w:val="000000"/>
        </w:rPr>
        <w:t xml:space="preserve"> (5300 dwellings).</w:t>
      </w:r>
    </w:p>
    <w:p w:rsidR="007649C4" w:rsidRPr="00824AD2" w:rsidRDefault="007649C4" w:rsidP="00F05D4A">
      <w:pPr>
        <w:pStyle w:val="ListParagraph"/>
        <w:numPr>
          <w:ilvl w:val="0"/>
          <w:numId w:val="15"/>
        </w:numPr>
        <w:spacing w:after="120" w:line="240" w:lineRule="auto"/>
        <w:ind w:left="714" w:hanging="357"/>
        <w:contextualSpacing w:val="0"/>
        <w:jc w:val="both"/>
        <w:rPr>
          <w:rFonts w:cs="Arial"/>
          <w:color w:val="000000"/>
        </w:rPr>
      </w:pPr>
      <w:r w:rsidRPr="00824AD2">
        <w:rPr>
          <w:rFonts w:cs="Arial"/>
        </w:rPr>
        <w:t>Hobart</w:t>
      </w:r>
      <w:r w:rsidR="00B33CC7">
        <w:rPr>
          <w:rFonts w:cs="Arial"/>
        </w:rPr>
        <w:t xml:space="preserve"> LGA</w:t>
      </w:r>
      <w:r w:rsidRPr="00824AD2">
        <w:rPr>
          <w:rFonts w:cs="Arial"/>
        </w:rPr>
        <w:t>: North Hobart/</w:t>
      </w:r>
      <w:r w:rsidR="00F05D4A">
        <w:rPr>
          <w:rFonts w:cs="Arial"/>
        </w:rPr>
        <w:t>New Town along Elizabeth Street/New T</w:t>
      </w:r>
      <w:r w:rsidRPr="00824AD2">
        <w:rPr>
          <w:rFonts w:cs="Arial"/>
        </w:rPr>
        <w:t>own Road corridor</w:t>
      </w:r>
      <w:r w:rsidR="00521F69">
        <w:rPr>
          <w:rFonts w:cs="Arial"/>
        </w:rPr>
        <w:t xml:space="preserve"> and Sandy Bay from CBD to UTAS;</w:t>
      </w:r>
      <w:r w:rsidRPr="00824AD2">
        <w:rPr>
          <w:rFonts w:cs="Arial"/>
          <w:color w:val="000000"/>
        </w:rPr>
        <w:t xml:space="preserve"> (3312 dwellings).</w:t>
      </w:r>
    </w:p>
    <w:p w:rsidR="0001329D" w:rsidRDefault="0001329D" w:rsidP="0001329D">
      <w:pPr>
        <w:pStyle w:val="Heading3"/>
      </w:pPr>
      <w:bookmarkStart w:id="49" w:name="_Toc326154048"/>
      <w:r>
        <w:t>Capital City Plan</w:t>
      </w:r>
      <w:bookmarkEnd w:id="49"/>
    </w:p>
    <w:p w:rsidR="00BB656C" w:rsidRDefault="00131213" w:rsidP="00BB656C">
      <w:pPr>
        <w:autoSpaceDE w:val="0"/>
        <w:autoSpaceDN w:val="0"/>
        <w:adjustRightInd w:val="0"/>
        <w:spacing w:after="120" w:line="240" w:lineRule="auto"/>
        <w:jc w:val="both"/>
        <w:rPr>
          <w:rFonts w:cs="Arial"/>
        </w:rPr>
      </w:pPr>
      <w:r>
        <w:rPr>
          <w:rFonts w:cs="Arial"/>
        </w:rPr>
        <w:t xml:space="preserve">In 2009, </w:t>
      </w:r>
      <w:r w:rsidR="00545A75" w:rsidRPr="003A6DDE">
        <w:rPr>
          <w:rFonts w:cs="Arial"/>
        </w:rPr>
        <w:t xml:space="preserve">COAG </w:t>
      </w:r>
      <w:r w:rsidR="00183EED" w:rsidRPr="003A6DDE">
        <w:rPr>
          <w:rFonts w:cs="Arial"/>
        </w:rPr>
        <w:t>announced reforms aimed at ensuring that all Australian capital cities would</w:t>
      </w:r>
      <w:r w:rsidR="00545A75" w:rsidRPr="003A6DDE">
        <w:rPr>
          <w:rFonts w:cs="Arial"/>
        </w:rPr>
        <w:t xml:space="preserve"> </w:t>
      </w:r>
      <w:r w:rsidR="00183EED" w:rsidRPr="003A6DDE">
        <w:rPr>
          <w:rFonts w:cs="Arial"/>
        </w:rPr>
        <w:t>have comprehensive and integrated strategic plans in place by 2012.</w:t>
      </w:r>
      <w:r w:rsidR="00545A75" w:rsidRPr="003A6DDE">
        <w:rPr>
          <w:rFonts w:cs="Arial"/>
        </w:rPr>
        <w:t xml:space="preserve"> The State Government </w:t>
      </w:r>
      <w:r w:rsidR="00380C45" w:rsidRPr="003A6DDE">
        <w:rPr>
          <w:rFonts w:cs="Arial"/>
        </w:rPr>
        <w:t>has</w:t>
      </w:r>
      <w:r w:rsidR="00545A75" w:rsidRPr="003A6DDE">
        <w:rPr>
          <w:rFonts w:cs="Arial"/>
        </w:rPr>
        <w:t xml:space="preserve"> </w:t>
      </w:r>
      <w:r w:rsidR="00380C45" w:rsidRPr="003A6DDE">
        <w:rPr>
          <w:rFonts w:cs="Arial"/>
        </w:rPr>
        <w:t>prepared</w:t>
      </w:r>
      <w:r w:rsidR="00545A75" w:rsidRPr="003A6DDE">
        <w:rPr>
          <w:rFonts w:cs="Arial"/>
        </w:rPr>
        <w:t xml:space="preserve"> a </w:t>
      </w:r>
      <w:r w:rsidR="00380C45" w:rsidRPr="003A6DDE">
        <w:rPr>
          <w:rFonts w:cs="Arial"/>
        </w:rPr>
        <w:t xml:space="preserve">draft </w:t>
      </w:r>
      <w:r w:rsidR="00545A75" w:rsidRPr="003A6DDE">
        <w:rPr>
          <w:rFonts w:cs="Arial"/>
        </w:rPr>
        <w:t xml:space="preserve">Capital City Plan for Hobart which </w:t>
      </w:r>
      <w:r w:rsidR="00183EED" w:rsidRPr="003A6DDE">
        <w:rPr>
          <w:rFonts w:cs="Arial"/>
        </w:rPr>
        <w:t>collates State, regional and</w:t>
      </w:r>
      <w:r w:rsidR="00545A75" w:rsidRPr="003A6DDE">
        <w:rPr>
          <w:rFonts w:cs="Arial"/>
        </w:rPr>
        <w:t xml:space="preserve"> local Government policies </w:t>
      </w:r>
      <w:r w:rsidR="00183EED" w:rsidRPr="003A6DDE">
        <w:rPr>
          <w:rFonts w:cs="Arial"/>
        </w:rPr>
        <w:t>into a strategic</w:t>
      </w:r>
      <w:r w:rsidR="00545A75" w:rsidRPr="003A6DDE">
        <w:rPr>
          <w:rFonts w:cs="Arial"/>
        </w:rPr>
        <w:t xml:space="preserve"> document. </w:t>
      </w:r>
    </w:p>
    <w:p w:rsidR="00545A75" w:rsidRPr="003A6DDE" w:rsidRDefault="003A6DDE" w:rsidP="00BB656C">
      <w:pPr>
        <w:autoSpaceDE w:val="0"/>
        <w:autoSpaceDN w:val="0"/>
        <w:adjustRightInd w:val="0"/>
        <w:spacing w:after="120" w:line="240" w:lineRule="auto"/>
        <w:jc w:val="both"/>
        <w:rPr>
          <w:rFonts w:cs="Arial"/>
        </w:rPr>
      </w:pPr>
      <w:r>
        <w:rPr>
          <w:rFonts w:cs="Arial"/>
        </w:rPr>
        <w:t xml:space="preserve">The plan </w:t>
      </w:r>
      <w:r w:rsidRPr="003A6DDE">
        <w:rPr>
          <w:rFonts w:cs="Arial"/>
        </w:rPr>
        <w:t>develops an integrated strategic framework of</w:t>
      </w:r>
      <w:r>
        <w:rPr>
          <w:rFonts w:cs="Arial"/>
        </w:rPr>
        <w:t xml:space="preserve"> </w:t>
      </w:r>
      <w:r w:rsidRPr="003A6DDE">
        <w:rPr>
          <w:rFonts w:cs="Arial"/>
        </w:rPr>
        <w:t>actions and priorities</w:t>
      </w:r>
      <w:r>
        <w:rPr>
          <w:rFonts w:cs="Arial"/>
        </w:rPr>
        <w:t xml:space="preserve"> to guide Government and utility providers</w:t>
      </w:r>
      <w:r w:rsidRPr="003A6DDE">
        <w:rPr>
          <w:rFonts w:cs="Arial"/>
        </w:rPr>
        <w:t xml:space="preserve"> in their</w:t>
      </w:r>
      <w:r>
        <w:rPr>
          <w:rFonts w:cs="Arial"/>
        </w:rPr>
        <w:t xml:space="preserve"> </w:t>
      </w:r>
      <w:r w:rsidRPr="003A6DDE">
        <w:rPr>
          <w:rFonts w:cs="Arial"/>
        </w:rPr>
        <w:t>in</w:t>
      </w:r>
      <w:r>
        <w:rPr>
          <w:rFonts w:cs="Arial"/>
        </w:rPr>
        <w:t xml:space="preserve">vestment and planning decisions. </w:t>
      </w:r>
      <w:r w:rsidR="00380C45" w:rsidRPr="003A6DDE">
        <w:rPr>
          <w:rFonts w:cs="Arial"/>
        </w:rPr>
        <w:t>Objectives and directions in the Plan support the Transit Corridor concept.</w:t>
      </w:r>
    </w:p>
    <w:p w:rsidR="007571D6" w:rsidRPr="003A6DDE" w:rsidRDefault="00DB44DC" w:rsidP="003A6DDE">
      <w:pPr>
        <w:jc w:val="both"/>
        <w:rPr>
          <w:rFonts w:cs="Arial"/>
          <w:b/>
        </w:rPr>
      </w:pPr>
      <w:r w:rsidRPr="003A6DDE">
        <w:rPr>
          <w:rFonts w:cs="Arial"/>
          <w:b/>
        </w:rPr>
        <w:br w:type="page"/>
      </w:r>
    </w:p>
    <w:p w:rsidR="00DB44DC" w:rsidRPr="00DB44DC" w:rsidRDefault="00E23947" w:rsidP="00126BC8">
      <w:pPr>
        <w:autoSpaceDE w:val="0"/>
        <w:autoSpaceDN w:val="0"/>
        <w:adjustRightInd w:val="0"/>
        <w:spacing w:after="0" w:line="240" w:lineRule="auto"/>
        <w:jc w:val="both"/>
        <w:rPr>
          <w:rFonts w:cs="Arial"/>
        </w:rPr>
      </w:pPr>
      <w:r>
        <w:rPr>
          <w:rFonts w:cs="Arial"/>
          <w:noProof/>
          <w:lang w:eastAsia="en-AU"/>
        </w:rPr>
        <w:lastRenderedPageBreak/>
        <w:drawing>
          <wp:anchor distT="0" distB="0" distL="114300" distR="114300" simplePos="0" relativeHeight="251670528" behindDoc="1" locked="0" layoutInCell="0" allowOverlap="1">
            <wp:simplePos x="0" y="0"/>
            <wp:positionH relativeFrom="page">
              <wp:posOffset>0</wp:posOffset>
            </wp:positionH>
            <wp:positionV relativeFrom="page">
              <wp:align>center</wp:align>
            </wp:positionV>
            <wp:extent cx="7562850" cy="10696575"/>
            <wp:effectExtent l="19050" t="0" r="0" b="0"/>
            <wp:wrapNone/>
            <wp:docPr id="9" name="Picture 9" descr="M:\Studio Production\For Archiving\DPC\0061_StyleGuide_Staff use\DPC_Word\Images\back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tudio Production\For Archiving\DPC\0061_StyleGuide_Staff use\DPC_Word\Images\backcover.jpg"/>
                    <pic:cNvPicPr>
                      <a:picLocks noChangeAspect="1" noChangeArrowheads="1"/>
                    </pic:cNvPicPr>
                  </pic:nvPicPr>
                  <pic:blipFill>
                    <a:blip r:embed="rId11" cstate="print"/>
                    <a:srcRect/>
                    <a:stretch>
                      <a:fillRect/>
                    </a:stretch>
                  </pic:blipFill>
                  <pic:spPr bwMode="auto">
                    <a:xfrm>
                      <a:off x="0" y="0"/>
                      <a:ext cx="7562850" cy="10696575"/>
                    </a:xfrm>
                    <a:prstGeom prst="rect">
                      <a:avLst/>
                    </a:prstGeom>
                    <a:noFill/>
                    <a:ln w="9525">
                      <a:noFill/>
                      <a:miter lim="800000"/>
                      <a:headEnd/>
                      <a:tailEnd/>
                    </a:ln>
                  </pic:spPr>
                </pic:pic>
              </a:graphicData>
            </a:graphic>
          </wp:anchor>
        </w:drawing>
      </w:r>
    </w:p>
    <w:p w:rsidR="00D067AE" w:rsidRPr="00DB44DC" w:rsidRDefault="00D067AE" w:rsidP="00126BC8">
      <w:pPr>
        <w:jc w:val="both"/>
        <w:rPr>
          <w:rFonts w:cs="Arial"/>
        </w:rPr>
      </w:pPr>
    </w:p>
    <w:p w:rsidR="00D067AE" w:rsidRPr="00DB44DC" w:rsidRDefault="00631098" w:rsidP="00126BC8">
      <w:pPr>
        <w:jc w:val="both"/>
        <w:rPr>
          <w:rFonts w:cs="Arial"/>
        </w:rPr>
      </w:pPr>
      <w:r>
        <w:rPr>
          <w:rFonts w:cs="Arial"/>
          <w:noProof/>
          <w:lang w:eastAsia="en-AU"/>
        </w:rPr>
        <w:pict>
          <v:shape id="_x0000_s1034" type="#_x0000_t202" style="position:absolute;left:0;text-align:left;margin-left:333pt;margin-top:480pt;width:171pt;height:171pt;z-index:251682816" filled="f" stroked="f">
            <v:textbox style="mso-next-textbox:#_x0000_s1034">
              <w:txbxContent>
                <w:p w:rsidR="007835DF" w:rsidRPr="00E85EE1" w:rsidRDefault="007835DF" w:rsidP="007571D6">
                  <w:pPr>
                    <w:spacing w:before="60" w:after="60"/>
                    <w:rPr>
                      <w:rFonts w:cs="Arial"/>
                      <w:b/>
                      <w:bCs/>
                      <w:snapToGrid w:val="0"/>
                      <w:color w:val="FFFFFF" w:themeColor="background1"/>
                      <w:sz w:val="20"/>
                    </w:rPr>
                  </w:pPr>
                  <w:r w:rsidRPr="00E85EE1">
                    <w:rPr>
                      <w:rFonts w:cs="Arial"/>
                      <w:b/>
                      <w:bCs/>
                      <w:snapToGrid w:val="0"/>
                      <w:color w:val="FFFFFF" w:themeColor="background1"/>
                      <w:sz w:val="20"/>
                    </w:rPr>
                    <w:t>Department of Infrastructure, Energy and Resources</w:t>
                  </w:r>
                </w:p>
                <w:p w:rsidR="007835DF" w:rsidRPr="00E85EE1" w:rsidRDefault="007835DF" w:rsidP="007571D6">
                  <w:pPr>
                    <w:pStyle w:val="BodyText"/>
                    <w:spacing w:before="60" w:after="60"/>
                    <w:rPr>
                      <w:rFonts w:ascii="Arial" w:hAnsi="Arial"/>
                      <w:b w:val="0"/>
                      <w:bCs w:val="0"/>
                      <w:color w:val="FFFFFF" w:themeColor="background1"/>
                    </w:rPr>
                  </w:pPr>
                </w:p>
                <w:p w:rsidR="007835DF" w:rsidRPr="00E85EE1" w:rsidRDefault="007835DF" w:rsidP="007571D6">
                  <w:pPr>
                    <w:spacing w:before="60" w:after="60"/>
                    <w:rPr>
                      <w:rFonts w:cs="Arial"/>
                      <w:snapToGrid w:val="0"/>
                      <w:color w:val="FFFFFF" w:themeColor="background1"/>
                      <w:sz w:val="20"/>
                    </w:rPr>
                  </w:pPr>
                  <w:r w:rsidRPr="00E85EE1">
                    <w:rPr>
                      <w:rFonts w:cs="Arial"/>
                      <w:snapToGrid w:val="0"/>
                      <w:color w:val="FFFFFF" w:themeColor="background1"/>
                      <w:sz w:val="20"/>
                    </w:rPr>
                    <w:t xml:space="preserve">10 Murray Street, </w:t>
                  </w:r>
                </w:p>
                <w:p w:rsidR="007835DF" w:rsidRPr="00E85EE1" w:rsidRDefault="007835DF" w:rsidP="007571D6">
                  <w:pPr>
                    <w:spacing w:before="60" w:after="60"/>
                    <w:rPr>
                      <w:rFonts w:cs="Arial"/>
                      <w:snapToGrid w:val="0"/>
                      <w:color w:val="FFFFFF" w:themeColor="background1"/>
                      <w:sz w:val="20"/>
                    </w:rPr>
                  </w:pPr>
                  <w:r w:rsidRPr="00E85EE1">
                    <w:rPr>
                      <w:rFonts w:cs="Arial"/>
                      <w:snapToGrid w:val="0"/>
                      <w:color w:val="FFFFFF" w:themeColor="background1"/>
                      <w:sz w:val="20"/>
                    </w:rPr>
                    <w:t>Hobart TAS 7001</w:t>
                  </w:r>
                </w:p>
                <w:p w:rsidR="007835DF" w:rsidRPr="00E85EE1" w:rsidRDefault="007835DF" w:rsidP="007571D6">
                  <w:pPr>
                    <w:spacing w:before="60" w:after="60"/>
                    <w:rPr>
                      <w:rFonts w:cs="Arial"/>
                      <w:snapToGrid w:val="0"/>
                      <w:color w:val="FFFFFF" w:themeColor="background1"/>
                      <w:sz w:val="20"/>
                    </w:rPr>
                  </w:pPr>
                  <w:r w:rsidRPr="00E85EE1">
                    <w:rPr>
                      <w:rFonts w:cs="Arial"/>
                      <w:snapToGrid w:val="0"/>
                      <w:color w:val="FFFFFF" w:themeColor="background1"/>
                      <w:sz w:val="20"/>
                    </w:rPr>
                    <w:t>Ph: 1300 135 513</w:t>
                  </w:r>
                </w:p>
                <w:p w:rsidR="007835DF" w:rsidRPr="00E85EE1" w:rsidRDefault="007835DF" w:rsidP="007571D6">
                  <w:pPr>
                    <w:spacing w:before="60" w:after="60"/>
                    <w:rPr>
                      <w:rFonts w:cs="Arial"/>
                      <w:snapToGrid w:val="0"/>
                      <w:color w:val="FFFFFF" w:themeColor="background1"/>
                    </w:rPr>
                  </w:pPr>
                  <w:r w:rsidRPr="00E85EE1">
                    <w:rPr>
                      <w:rFonts w:cs="Arial"/>
                      <w:snapToGrid w:val="0"/>
                      <w:color w:val="FFFFFF" w:themeColor="background1"/>
                      <w:sz w:val="20"/>
                    </w:rPr>
                    <w:t>Visit: www.dier.tas.gov.au</w:t>
                  </w:r>
                </w:p>
              </w:txbxContent>
            </v:textbox>
          </v:shape>
        </w:pict>
      </w:r>
    </w:p>
    <w:p w:rsidR="0081590E" w:rsidRPr="00DB44DC" w:rsidRDefault="0081590E" w:rsidP="00126BC8">
      <w:pPr>
        <w:jc w:val="both"/>
        <w:rPr>
          <w:rFonts w:cs="Arial"/>
        </w:rPr>
      </w:pPr>
    </w:p>
    <w:sectPr w:rsidR="0081590E" w:rsidRPr="00DB44DC" w:rsidSect="0081590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DF" w:rsidRDefault="007835DF" w:rsidP="00DB44DC">
      <w:pPr>
        <w:spacing w:after="0" w:line="240" w:lineRule="auto"/>
      </w:pPr>
      <w:r>
        <w:separator/>
      </w:r>
    </w:p>
  </w:endnote>
  <w:endnote w:type="continuationSeparator" w:id="0">
    <w:p w:rsidR="007835DF" w:rsidRDefault="007835DF" w:rsidP="00DB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illSans-Light">
    <w:altName w:val="GillSans Light"/>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Gill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UniversLTStd-Light">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9110"/>
      <w:docPartObj>
        <w:docPartGallery w:val="Page Numbers (Bottom of Page)"/>
        <w:docPartUnique/>
      </w:docPartObj>
    </w:sdtPr>
    <w:sdtEndPr>
      <w:rPr>
        <w:sz w:val="16"/>
        <w:szCs w:val="16"/>
      </w:rPr>
    </w:sdtEndPr>
    <w:sdtContent>
      <w:p w:rsidR="007835DF" w:rsidRPr="00F451DE" w:rsidRDefault="00631098">
        <w:pPr>
          <w:pStyle w:val="Footer"/>
          <w:jc w:val="right"/>
          <w:rPr>
            <w:sz w:val="16"/>
            <w:szCs w:val="16"/>
          </w:rPr>
        </w:pPr>
        <w:r w:rsidRPr="00F451DE">
          <w:rPr>
            <w:sz w:val="16"/>
            <w:szCs w:val="16"/>
          </w:rPr>
          <w:fldChar w:fldCharType="begin"/>
        </w:r>
        <w:r w:rsidR="007835DF" w:rsidRPr="00F451DE">
          <w:rPr>
            <w:sz w:val="16"/>
            <w:szCs w:val="16"/>
          </w:rPr>
          <w:instrText xml:space="preserve"> PAGE   \* MERGEFORMAT </w:instrText>
        </w:r>
        <w:r w:rsidRPr="00F451DE">
          <w:rPr>
            <w:sz w:val="16"/>
            <w:szCs w:val="16"/>
          </w:rPr>
          <w:fldChar w:fldCharType="separate"/>
        </w:r>
        <w:r w:rsidR="002923A1">
          <w:rPr>
            <w:noProof/>
            <w:sz w:val="16"/>
            <w:szCs w:val="16"/>
          </w:rPr>
          <w:t>1</w:t>
        </w:r>
        <w:r w:rsidRPr="00F451DE">
          <w:rPr>
            <w:sz w:val="16"/>
            <w:szCs w:val="16"/>
          </w:rPr>
          <w:fldChar w:fldCharType="end"/>
        </w:r>
      </w:p>
    </w:sdtContent>
  </w:sdt>
  <w:p w:rsidR="007835DF" w:rsidRDefault="0078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DF" w:rsidRDefault="007835DF" w:rsidP="00DB44DC">
      <w:pPr>
        <w:spacing w:after="0" w:line="240" w:lineRule="auto"/>
      </w:pPr>
      <w:r>
        <w:separator/>
      </w:r>
    </w:p>
  </w:footnote>
  <w:footnote w:type="continuationSeparator" w:id="0">
    <w:p w:rsidR="007835DF" w:rsidRDefault="007835DF" w:rsidP="00DB4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DF" w:rsidRPr="009C0E07" w:rsidRDefault="007835DF">
    <w:pPr>
      <w:pStyle w:val="Header"/>
      <w:rPr>
        <w:rFonts w:cs="Arial"/>
        <w:color w:val="808080" w:themeColor="background1" w:themeShade="80"/>
        <w:sz w:val="20"/>
        <w:szCs w:val="20"/>
      </w:rPr>
    </w:pPr>
    <w:r w:rsidRPr="009C0E07">
      <w:rPr>
        <w:rFonts w:cs="Arial"/>
        <w:color w:val="808080" w:themeColor="background1" w:themeShade="80"/>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719F"/>
    <w:multiLevelType w:val="hybridMultilevel"/>
    <w:tmpl w:val="821A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E643B4"/>
    <w:multiLevelType w:val="hybridMultilevel"/>
    <w:tmpl w:val="02640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7519A"/>
    <w:multiLevelType w:val="hybridMultilevel"/>
    <w:tmpl w:val="7CFAD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790F2A"/>
    <w:multiLevelType w:val="hybridMultilevel"/>
    <w:tmpl w:val="D182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DE247C"/>
    <w:multiLevelType w:val="hybridMultilevel"/>
    <w:tmpl w:val="BDFA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595FDD"/>
    <w:multiLevelType w:val="hybridMultilevel"/>
    <w:tmpl w:val="C6900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
    <w:nsid w:val="315B3B8E"/>
    <w:multiLevelType w:val="multilevel"/>
    <w:tmpl w:val="405EB89C"/>
    <w:lvl w:ilvl="0">
      <w:start w:val="1"/>
      <w:numFmt w:val="bullet"/>
      <w:pStyle w:val="ListBullet"/>
      <w:lvlText w:val="•"/>
      <w:lvlJc w:val="left"/>
      <w:pPr>
        <w:ind w:left="340" w:hanging="340"/>
      </w:pPr>
      <w:rPr>
        <w:rFonts w:ascii="Garamond" w:hAnsi="Garamond" w:hint="default"/>
      </w:rPr>
    </w:lvl>
    <w:lvl w:ilvl="1">
      <w:start w:val="1"/>
      <w:numFmt w:val="bullet"/>
      <w:pStyle w:val="ListBullet2"/>
      <w:lvlText w:val="−"/>
      <w:lvlJc w:val="left"/>
      <w:pPr>
        <w:ind w:left="680" w:hanging="340"/>
      </w:pPr>
      <w:rPr>
        <w:rFonts w:ascii="Garamond" w:hAnsi="Garamond" w:hint="default"/>
        <w:sz w:val="24"/>
      </w:rPr>
    </w:lvl>
    <w:lvl w:ilvl="2">
      <w:start w:val="1"/>
      <w:numFmt w:val="bullet"/>
      <w:pStyle w:val="ListBullet3"/>
      <w:lvlText w:val="…"/>
      <w:lvlJc w:val="left"/>
      <w:pPr>
        <w:ind w:left="1020" w:hanging="340"/>
      </w:pPr>
      <w:rPr>
        <w:rFonts w:ascii="Garamond" w:hAnsi="Garamond" w:hint="default"/>
      </w:rPr>
    </w:lvl>
    <w:lvl w:ilvl="3">
      <w:start w:val="1"/>
      <w:numFmt w:val="none"/>
      <w:lvlText w:val="(%4)"/>
      <w:lvlJc w:val="left"/>
      <w:pPr>
        <w:ind w:left="1360" w:hanging="340"/>
      </w:pPr>
      <w:rPr>
        <w:rFonts w:hint="default"/>
      </w:rPr>
    </w:lvl>
    <w:lvl w:ilvl="4">
      <w:start w:val="1"/>
      <w:numFmt w:val="none"/>
      <w:lvlText w:val="(%5)"/>
      <w:lvlJc w:val="left"/>
      <w:pPr>
        <w:ind w:left="1700" w:hanging="340"/>
      </w:pPr>
      <w:rPr>
        <w:rFonts w:hint="default"/>
      </w:rPr>
    </w:lvl>
    <w:lvl w:ilvl="5">
      <w:start w:val="1"/>
      <w:numFmt w:val="none"/>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8">
    <w:nsid w:val="33E92880"/>
    <w:multiLevelType w:val="hybridMultilevel"/>
    <w:tmpl w:val="F5B8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0E303A"/>
    <w:multiLevelType w:val="hybridMultilevel"/>
    <w:tmpl w:val="B34AB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3D28DA"/>
    <w:multiLevelType w:val="hybridMultilevel"/>
    <w:tmpl w:val="AB40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C05287"/>
    <w:multiLevelType w:val="hybridMultilevel"/>
    <w:tmpl w:val="B838B4FA"/>
    <w:lvl w:ilvl="0" w:tplc="6524754C">
      <w:start w:val="1"/>
      <w:numFmt w:val="bullet"/>
      <w:lvlText w:val=""/>
      <w:lvlJc w:val="left"/>
      <w:pPr>
        <w:ind w:left="720" w:hanging="360"/>
      </w:pPr>
      <w:rPr>
        <w:rFonts w:ascii="Symbol" w:hAnsi="Symbol" w:hint="default"/>
      </w:rPr>
    </w:lvl>
    <w:lvl w:ilvl="1" w:tplc="633EACC6" w:tentative="1">
      <w:start w:val="1"/>
      <w:numFmt w:val="bullet"/>
      <w:lvlText w:val="o"/>
      <w:lvlJc w:val="left"/>
      <w:pPr>
        <w:ind w:left="1440" w:hanging="360"/>
      </w:pPr>
      <w:rPr>
        <w:rFonts w:ascii="Courier New" w:hAnsi="Courier New" w:cs="Courier New" w:hint="default"/>
      </w:rPr>
    </w:lvl>
    <w:lvl w:ilvl="2" w:tplc="ACCA58E8" w:tentative="1">
      <w:start w:val="1"/>
      <w:numFmt w:val="bullet"/>
      <w:lvlText w:val=""/>
      <w:lvlJc w:val="left"/>
      <w:pPr>
        <w:ind w:left="2160" w:hanging="360"/>
      </w:pPr>
      <w:rPr>
        <w:rFonts w:ascii="Wingdings" w:hAnsi="Wingdings" w:hint="default"/>
      </w:rPr>
    </w:lvl>
    <w:lvl w:ilvl="3" w:tplc="4B903526" w:tentative="1">
      <w:start w:val="1"/>
      <w:numFmt w:val="bullet"/>
      <w:lvlText w:val=""/>
      <w:lvlJc w:val="left"/>
      <w:pPr>
        <w:ind w:left="2880" w:hanging="360"/>
      </w:pPr>
      <w:rPr>
        <w:rFonts w:ascii="Symbol" w:hAnsi="Symbol" w:hint="default"/>
      </w:rPr>
    </w:lvl>
    <w:lvl w:ilvl="4" w:tplc="5A307A00" w:tentative="1">
      <w:start w:val="1"/>
      <w:numFmt w:val="bullet"/>
      <w:lvlText w:val="o"/>
      <w:lvlJc w:val="left"/>
      <w:pPr>
        <w:ind w:left="3600" w:hanging="360"/>
      </w:pPr>
      <w:rPr>
        <w:rFonts w:ascii="Courier New" w:hAnsi="Courier New" w:cs="Courier New" w:hint="default"/>
      </w:rPr>
    </w:lvl>
    <w:lvl w:ilvl="5" w:tplc="CA6ABE42" w:tentative="1">
      <w:start w:val="1"/>
      <w:numFmt w:val="bullet"/>
      <w:lvlText w:val=""/>
      <w:lvlJc w:val="left"/>
      <w:pPr>
        <w:ind w:left="4320" w:hanging="360"/>
      </w:pPr>
      <w:rPr>
        <w:rFonts w:ascii="Wingdings" w:hAnsi="Wingdings" w:hint="default"/>
      </w:rPr>
    </w:lvl>
    <w:lvl w:ilvl="6" w:tplc="9A4499AE" w:tentative="1">
      <w:start w:val="1"/>
      <w:numFmt w:val="bullet"/>
      <w:lvlText w:val=""/>
      <w:lvlJc w:val="left"/>
      <w:pPr>
        <w:ind w:left="5040" w:hanging="360"/>
      </w:pPr>
      <w:rPr>
        <w:rFonts w:ascii="Symbol" w:hAnsi="Symbol" w:hint="default"/>
      </w:rPr>
    </w:lvl>
    <w:lvl w:ilvl="7" w:tplc="31AE2574" w:tentative="1">
      <w:start w:val="1"/>
      <w:numFmt w:val="bullet"/>
      <w:lvlText w:val="o"/>
      <w:lvlJc w:val="left"/>
      <w:pPr>
        <w:ind w:left="5760" w:hanging="360"/>
      </w:pPr>
      <w:rPr>
        <w:rFonts w:ascii="Courier New" w:hAnsi="Courier New" w:cs="Courier New" w:hint="default"/>
      </w:rPr>
    </w:lvl>
    <w:lvl w:ilvl="8" w:tplc="29F04D9E" w:tentative="1">
      <w:start w:val="1"/>
      <w:numFmt w:val="bullet"/>
      <w:lvlText w:val=""/>
      <w:lvlJc w:val="left"/>
      <w:pPr>
        <w:ind w:left="6480" w:hanging="360"/>
      </w:pPr>
      <w:rPr>
        <w:rFonts w:ascii="Wingdings" w:hAnsi="Wingdings" w:hint="default"/>
      </w:rPr>
    </w:lvl>
  </w:abstractNum>
  <w:abstractNum w:abstractNumId="12">
    <w:nsid w:val="432071DB"/>
    <w:multiLevelType w:val="hybridMultilevel"/>
    <w:tmpl w:val="56266666"/>
    <w:lvl w:ilvl="0" w:tplc="3012770E">
      <w:start w:val="1"/>
      <w:numFmt w:val="bullet"/>
      <w:lvlText w:val=""/>
      <w:lvlJc w:val="left"/>
      <w:pPr>
        <w:ind w:left="1195" w:hanging="360"/>
      </w:pPr>
      <w:rPr>
        <w:rFonts w:ascii="Symbol" w:hAnsi="Symbol" w:hint="default"/>
      </w:rPr>
    </w:lvl>
    <w:lvl w:ilvl="1" w:tplc="D0CC9964">
      <w:start w:val="1"/>
      <w:numFmt w:val="bullet"/>
      <w:lvlText w:val=""/>
      <w:lvlJc w:val="left"/>
      <w:pPr>
        <w:ind w:left="1915" w:hanging="360"/>
      </w:pPr>
      <w:rPr>
        <w:rFonts w:ascii="Symbol" w:hAnsi="Symbol" w:hint="default"/>
      </w:rPr>
    </w:lvl>
    <w:lvl w:ilvl="2" w:tplc="08B66750">
      <w:start w:val="1"/>
      <w:numFmt w:val="bullet"/>
      <w:lvlText w:val=""/>
      <w:lvlJc w:val="left"/>
      <w:pPr>
        <w:ind w:left="2635" w:hanging="360"/>
      </w:pPr>
      <w:rPr>
        <w:rFonts w:ascii="Wingdings" w:hAnsi="Wingdings" w:hint="default"/>
      </w:rPr>
    </w:lvl>
    <w:lvl w:ilvl="3" w:tplc="F490F880" w:tentative="1">
      <w:start w:val="1"/>
      <w:numFmt w:val="bullet"/>
      <w:lvlText w:val=""/>
      <w:lvlJc w:val="left"/>
      <w:pPr>
        <w:ind w:left="3355" w:hanging="360"/>
      </w:pPr>
      <w:rPr>
        <w:rFonts w:ascii="Symbol" w:hAnsi="Symbol" w:hint="default"/>
      </w:rPr>
    </w:lvl>
    <w:lvl w:ilvl="4" w:tplc="EDB26D08" w:tentative="1">
      <w:start w:val="1"/>
      <w:numFmt w:val="bullet"/>
      <w:lvlText w:val="o"/>
      <w:lvlJc w:val="left"/>
      <w:pPr>
        <w:ind w:left="4075" w:hanging="360"/>
      </w:pPr>
      <w:rPr>
        <w:rFonts w:ascii="Courier New" w:hAnsi="Courier New" w:cs="Courier New" w:hint="default"/>
      </w:rPr>
    </w:lvl>
    <w:lvl w:ilvl="5" w:tplc="53160D86" w:tentative="1">
      <w:start w:val="1"/>
      <w:numFmt w:val="bullet"/>
      <w:lvlText w:val=""/>
      <w:lvlJc w:val="left"/>
      <w:pPr>
        <w:ind w:left="4795" w:hanging="360"/>
      </w:pPr>
      <w:rPr>
        <w:rFonts w:ascii="Wingdings" w:hAnsi="Wingdings" w:hint="default"/>
      </w:rPr>
    </w:lvl>
    <w:lvl w:ilvl="6" w:tplc="282A1C82" w:tentative="1">
      <w:start w:val="1"/>
      <w:numFmt w:val="bullet"/>
      <w:lvlText w:val=""/>
      <w:lvlJc w:val="left"/>
      <w:pPr>
        <w:ind w:left="5515" w:hanging="360"/>
      </w:pPr>
      <w:rPr>
        <w:rFonts w:ascii="Symbol" w:hAnsi="Symbol" w:hint="default"/>
      </w:rPr>
    </w:lvl>
    <w:lvl w:ilvl="7" w:tplc="0188085E" w:tentative="1">
      <w:start w:val="1"/>
      <w:numFmt w:val="bullet"/>
      <w:lvlText w:val="o"/>
      <w:lvlJc w:val="left"/>
      <w:pPr>
        <w:ind w:left="6235" w:hanging="360"/>
      </w:pPr>
      <w:rPr>
        <w:rFonts w:ascii="Courier New" w:hAnsi="Courier New" w:cs="Courier New" w:hint="default"/>
      </w:rPr>
    </w:lvl>
    <w:lvl w:ilvl="8" w:tplc="7994B4C8" w:tentative="1">
      <w:start w:val="1"/>
      <w:numFmt w:val="bullet"/>
      <w:lvlText w:val=""/>
      <w:lvlJc w:val="left"/>
      <w:pPr>
        <w:ind w:left="6955" w:hanging="360"/>
      </w:pPr>
      <w:rPr>
        <w:rFonts w:ascii="Wingdings" w:hAnsi="Wingdings" w:hint="default"/>
      </w:rPr>
    </w:lvl>
  </w:abstractNum>
  <w:abstractNum w:abstractNumId="13">
    <w:nsid w:val="49CE3ACB"/>
    <w:multiLevelType w:val="hybridMultilevel"/>
    <w:tmpl w:val="6FDA7982"/>
    <w:lvl w:ilvl="0" w:tplc="0C090001">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CA40FB"/>
    <w:multiLevelType w:val="hybridMultilevel"/>
    <w:tmpl w:val="4862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920FD3"/>
    <w:multiLevelType w:val="hybridMultilevel"/>
    <w:tmpl w:val="816C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954DAD"/>
    <w:multiLevelType w:val="hybridMultilevel"/>
    <w:tmpl w:val="59EC0AE8"/>
    <w:lvl w:ilvl="0" w:tplc="FFEA6142">
      <w:start w:val="1"/>
      <w:numFmt w:val="bullet"/>
      <w:lvlText w:val=""/>
      <w:lvlJc w:val="left"/>
      <w:pPr>
        <w:ind w:left="720" w:hanging="360"/>
      </w:pPr>
      <w:rPr>
        <w:rFonts w:ascii="Symbol" w:hAnsi="Symbol" w:hint="default"/>
      </w:rPr>
    </w:lvl>
    <w:lvl w:ilvl="1" w:tplc="83C6E880" w:tentative="1">
      <w:start w:val="1"/>
      <w:numFmt w:val="bullet"/>
      <w:lvlText w:val="o"/>
      <w:lvlJc w:val="left"/>
      <w:pPr>
        <w:ind w:left="1440" w:hanging="360"/>
      </w:pPr>
      <w:rPr>
        <w:rFonts w:ascii="Courier New" w:hAnsi="Courier New" w:cs="Courier New" w:hint="default"/>
      </w:rPr>
    </w:lvl>
    <w:lvl w:ilvl="2" w:tplc="079896E0" w:tentative="1">
      <w:start w:val="1"/>
      <w:numFmt w:val="bullet"/>
      <w:lvlText w:val=""/>
      <w:lvlJc w:val="left"/>
      <w:pPr>
        <w:ind w:left="2160" w:hanging="360"/>
      </w:pPr>
      <w:rPr>
        <w:rFonts w:ascii="Wingdings" w:hAnsi="Wingdings" w:hint="default"/>
      </w:rPr>
    </w:lvl>
    <w:lvl w:ilvl="3" w:tplc="881403CE" w:tentative="1">
      <w:start w:val="1"/>
      <w:numFmt w:val="bullet"/>
      <w:lvlText w:val=""/>
      <w:lvlJc w:val="left"/>
      <w:pPr>
        <w:ind w:left="2880" w:hanging="360"/>
      </w:pPr>
      <w:rPr>
        <w:rFonts w:ascii="Symbol" w:hAnsi="Symbol" w:hint="default"/>
      </w:rPr>
    </w:lvl>
    <w:lvl w:ilvl="4" w:tplc="57EC71CA" w:tentative="1">
      <w:start w:val="1"/>
      <w:numFmt w:val="bullet"/>
      <w:lvlText w:val="o"/>
      <w:lvlJc w:val="left"/>
      <w:pPr>
        <w:ind w:left="3600" w:hanging="360"/>
      </w:pPr>
      <w:rPr>
        <w:rFonts w:ascii="Courier New" w:hAnsi="Courier New" w:cs="Courier New" w:hint="default"/>
      </w:rPr>
    </w:lvl>
    <w:lvl w:ilvl="5" w:tplc="CBD68602" w:tentative="1">
      <w:start w:val="1"/>
      <w:numFmt w:val="bullet"/>
      <w:lvlText w:val=""/>
      <w:lvlJc w:val="left"/>
      <w:pPr>
        <w:ind w:left="4320" w:hanging="360"/>
      </w:pPr>
      <w:rPr>
        <w:rFonts w:ascii="Wingdings" w:hAnsi="Wingdings" w:hint="default"/>
      </w:rPr>
    </w:lvl>
    <w:lvl w:ilvl="6" w:tplc="9FCCE878" w:tentative="1">
      <w:start w:val="1"/>
      <w:numFmt w:val="bullet"/>
      <w:lvlText w:val=""/>
      <w:lvlJc w:val="left"/>
      <w:pPr>
        <w:ind w:left="5040" w:hanging="360"/>
      </w:pPr>
      <w:rPr>
        <w:rFonts w:ascii="Symbol" w:hAnsi="Symbol" w:hint="default"/>
      </w:rPr>
    </w:lvl>
    <w:lvl w:ilvl="7" w:tplc="FE36F780" w:tentative="1">
      <w:start w:val="1"/>
      <w:numFmt w:val="bullet"/>
      <w:lvlText w:val="o"/>
      <w:lvlJc w:val="left"/>
      <w:pPr>
        <w:ind w:left="5760" w:hanging="360"/>
      </w:pPr>
      <w:rPr>
        <w:rFonts w:ascii="Courier New" w:hAnsi="Courier New" w:cs="Courier New" w:hint="default"/>
      </w:rPr>
    </w:lvl>
    <w:lvl w:ilvl="8" w:tplc="6F1281B2" w:tentative="1">
      <w:start w:val="1"/>
      <w:numFmt w:val="bullet"/>
      <w:lvlText w:val=""/>
      <w:lvlJc w:val="left"/>
      <w:pPr>
        <w:ind w:left="6480" w:hanging="360"/>
      </w:pPr>
      <w:rPr>
        <w:rFonts w:ascii="Wingdings" w:hAnsi="Wingdings" w:hint="default"/>
      </w:rPr>
    </w:lvl>
  </w:abstractNum>
  <w:abstractNum w:abstractNumId="17">
    <w:nsid w:val="664B254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33C2781"/>
    <w:multiLevelType w:val="hybridMultilevel"/>
    <w:tmpl w:val="54CA3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336397"/>
    <w:multiLevelType w:val="hybridMultilevel"/>
    <w:tmpl w:val="DE2A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4"/>
  </w:num>
  <w:num w:numId="6">
    <w:abstractNumId w:val="16"/>
  </w:num>
  <w:num w:numId="7">
    <w:abstractNumId w:val="8"/>
  </w:num>
  <w:num w:numId="8">
    <w:abstractNumId w:val="11"/>
  </w:num>
  <w:num w:numId="9">
    <w:abstractNumId w:val="9"/>
  </w:num>
  <w:num w:numId="10">
    <w:abstractNumId w:val="0"/>
  </w:num>
  <w:num w:numId="11">
    <w:abstractNumId w:val="13"/>
  </w:num>
  <w:num w:numId="12">
    <w:abstractNumId w:val="12"/>
  </w:num>
  <w:num w:numId="13">
    <w:abstractNumId w:val="18"/>
  </w:num>
  <w:num w:numId="14">
    <w:abstractNumId w:val="2"/>
  </w:num>
  <w:num w:numId="15">
    <w:abstractNumId w:val="3"/>
  </w:num>
  <w:num w:numId="16">
    <w:abstractNumId w:val="10"/>
  </w:num>
  <w:num w:numId="17">
    <w:abstractNumId w:val="19"/>
  </w:num>
  <w:num w:numId="18">
    <w:abstractNumId w:val="5"/>
  </w:num>
  <w:num w:numId="19">
    <w:abstractNumId w:val="15"/>
  </w:num>
  <w:num w:numId="20">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5">
      <o:colormenu v:ext="edit" strokecolor="none" shadowcolor="none"/>
    </o:shapedefaults>
  </w:hdrShapeDefaults>
  <w:footnotePr>
    <w:footnote w:id="-1"/>
    <w:footnote w:id="0"/>
  </w:footnotePr>
  <w:endnotePr>
    <w:endnote w:id="-1"/>
    <w:endnote w:id="0"/>
  </w:endnotePr>
  <w:compat/>
  <w:rsids>
    <w:rsidRoot w:val="00D067AE"/>
    <w:rsid w:val="00003730"/>
    <w:rsid w:val="000042EC"/>
    <w:rsid w:val="00005D1E"/>
    <w:rsid w:val="0001256A"/>
    <w:rsid w:val="000128F6"/>
    <w:rsid w:val="0001329D"/>
    <w:rsid w:val="00016FC9"/>
    <w:rsid w:val="00020263"/>
    <w:rsid w:val="00022357"/>
    <w:rsid w:val="00022FEB"/>
    <w:rsid w:val="000234A8"/>
    <w:rsid w:val="00023DEB"/>
    <w:rsid w:val="00024433"/>
    <w:rsid w:val="00024B9B"/>
    <w:rsid w:val="000250EF"/>
    <w:rsid w:val="00026A44"/>
    <w:rsid w:val="00026C33"/>
    <w:rsid w:val="000275CF"/>
    <w:rsid w:val="000348FD"/>
    <w:rsid w:val="00034912"/>
    <w:rsid w:val="00035E08"/>
    <w:rsid w:val="0003736B"/>
    <w:rsid w:val="00040AAE"/>
    <w:rsid w:val="00041B22"/>
    <w:rsid w:val="00042944"/>
    <w:rsid w:val="000440F4"/>
    <w:rsid w:val="00044352"/>
    <w:rsid w:val="000457D8"/>
    <w:rsid w:val="00052869"/>
    <w:rsid w:val="000554DE"/>
    <w:rsid w:val="00060CEA"/>
    <w:rsid w:val="000612FC"/>
    <w:rsid w:val="000647E2"/>
    <w:rsid w:val="00066710"/>
    <w:rsid w:val="000672B7"/>
    <w:rsid w:val="00067ACA"/>
    <w:rsid w:val="00070543"/>
    <w:rsid w:val="000711C0"/>
    <w:rsid w:val="00071B9F"/>
    <w:rsid w:val="0007348E"/>
    <w:rsid w:val="0007378C"/>
    <w:rsid w:val="000741C3"/>
    <w:rsid w:val="0007484D"/>
    <w:rsid w:val="00075237"/>
    <w:rsid w:val="000774A3"/>
    <w:rsid w:val="000823B7"/>
    <w:rsid w:val="00082AA6"/>
    <w:rsid w:val="000832DA"/>
    <w:rsid w:val="000857E7"/>
    <w:rsid w:val="000862C7"/>
    <w:rsid w:val="00086AD3"/>
    <w:rsid w:val="00087632"/>
    <w:rsid w:val="00087C78"/>
    <w:rsid w:val="00090093"/>
    <w:rsid w:val="000919B7"/>
    <w:rsid w:val="00092825"/>
    <w:rsid w:val="00092D50"/>
    <w:rsid w:val="00093A61"/>
    <w:rsid w:val="00093B32"/>
    <w:rsid w:val="000A0284"/>
    <w:rsid w:val="000A40F1"/>
    <w:rsid w:val="000A4A51"/>
    <w:rsid w:val="000A772B"/>
    <w:rsid w:val="000B0906"/>
    <w:rsid w:val="000B40EA"/>
    <w:rsid w:val="000B4134"/>
    <w:rsid w:val="000B5683"/>
    <w:rsid w:val="000B56AB"/>
    <w:rsid w:val="000B60DA"/>
    <w:rsid w:val="000C7E99"/>
    <w:rsid w:val="000C7EB1"/>
    <w:rsid w:val="000D099E"/>
    <w:rsid w:val="000D1A17"/>
    <w:rsid w:val="000D1D08"/>
    <w:rsid w:val="000D1E2E"/>
    <w:rsid w:val="000D2CE5"/>
    <w:rsid w:val="000D3029"/>
    <w:rsid w:val="000D4376"/>
    <w:rsid w:val="000D4B36"/>
    <w:rsid w:val="000D67AB"/>
    <w:rsid w:val="000E1C35"/>
    <w:rsid w:val="000E3FCA"/>
    <w:rsid w:val="000E4DB3"/>
    <w:rsid w:val="000E755F"/>
    <w:rsid w:val="000F0971"/>
    <w:rsid w:val="000F38FB"/>
    <w:rsid w:val="000F6328"/>
    <w:rsid w:val="000F6A4F"/>
    <w:rsid w:val="001033A9"/>
    <w:rsid w:val="00104CB7"/>
    <w:rsid w:val="00107F83"/>
    <w:rsid w:val="0011019D"/>
    <w:rsid w:val="00110DBF"/>
    <w:rsid w:val="0011237A"/>
    <w:rsid w:val="001126AB"/>
    <w:rsid w:val="00113473"/>
    <w:rsid w:val="001138C8"/>
    <w:rsid w:val="00114B84"/>
    <w:rsid w:val="00115E92"/>
    <w:rsid w:val="00115EEA"/>
    <w:rsid w:val="00116701"/>
    <w:rsid w:val="00117667"/>
    <w:rsid w:val="00117986"/>
    <w:rsid w:val="00117AFB"/>
    <w:rsid w:val="0012009E"/>
    <w:rsid w:val="00121727"/>
    <w:rsid w:val="00122724"/>
    <w:rsid w:val="00126A85"/>
    <w:rsid w:val="00126BC8"/>
    <w:rsid w:val="001276F4"/>
    <w:rsid w:val="00131213"/>
    <w:rsid w:val="001340DC"/>
    <w:rsid w:val="00134544"/>
    <w:rsid w:val="00135541"/>
    <w:rsid w:val="00137D5D"/>
    <w:rsid w:val="00140661"/>
    <w:rsid w:val="001407A1"/>
    <w:rsid w:val="001409E2"/>
    <w:rsid w:val="00140BBC"/>
    <w:rsid w:val="00141343"/>
    <w:rsid w:val="0014142D"/>
    <w:rsid w:val="00141460"/>
    <w:rsid w:val="001414DB"/>
    <w:rsid w:val="00142079"/>
    <w:rsid w:val="00144472"/>
    <w:rsid w:val="001458B1"/>
    <w:rsid w:val="001472C6"/>
    <w:rsid w:val="00147EB7"/>
    <w:rsid w:val="00147F7C"/>
    <w:rsid w:val="001516A9"/>
    <w:rsid w:val="00151C03"/>
    <w:rsid w:val="001520E5"/>
    <w:rsid w:val="0015228A"/>
    <w:rsid w:val="001526D9"/>
    <w:rsid w:val="0015286B"/>
    <w:rsid w:val="00153873"/>
    <w:rsid w:val="00155A52"/>
    <w:rsid w:val="001564CD"/>
    <w:rsid w:val="00157926"/>
    <w:rsid w:val="00157CE3"/>
    <w:rsid w:val="00161C47"/>
    <w:rsid w:val="00162E62"/>
    <w:rsid w:val="00163241"/>
    <w:rsid w:val="001643FC"/>
    <w:rsid w:val="00165CA6"/>
    <w:rsid w:val="001668AF"/>
    <w:rsid w:val="0016753E"/>
    <w:rsid w:val="001704E3"/>
    <w:rsid w:val="001716DE"/>
    <w:rsid w:val="001722C6"/>
    <w:rsid w:val="00172B3C"/>
    <w:rsid w:val="001749AB"/>
    <w:rsid w:val="00174BEF"/>
    <w:rsid w:val="001764FD"/>
    <w:rsid w:val="0017655D"/>
    <w:rsid w:val="001767F1"/>
    <w:rsid w:val="001775EE"/>
    <w:rsid w:val="001776BD"/>
    <w:rsid w:val="00180A99"/>
    <w:rsid w:val="001818DE"/>
    <w:rsid w:val="00181BA5"/>
    <w:rsid w:val="001820C9"/>
    <w:rsid w:val="0018273B"/>
    <w:rsid w:val="00182890"/>
    <w:rsid w:val="00182BAA"/>
    <w:rsid w:val="00182DA4"/>
    <w:rsid w:val="00183EED"/>
    <w:rsid w:val="001845E3"/>
    <w:rsid w:val="00185DA8"/>
    <w:rsid w:val="00185DD4"/>
    <w:rsid w:val="00191EB7"/>
    <w:rsid w:val="00192543"/>
    <w:rsid w:val="0019259B"/>
    <w:rsid w:val="00193B5D"/>
    <w:rsid w:val="00193BB6"/>
    <w:rsid w:val="001960FC"/>
    <w:rsid w:val="00197A46"/>
    <w:rsid w:val="00197DED"/>
    <w:rsid w:val="001A0EB8"/>
    <w:rsid w:val="001A14CC"/>
    <w:rsid w:val="001A1736"/>
    <w:rsid w:val="001A1CD0"/>
    <w:rsid w:val="001A76AA"/>
    <w:rsid w:val="001B0419"/>
    <w:rsid w:val="001B3F90"/>
    <w:rsid w:val="001B583B"/>
    <w:rsid w:val="001C1B94"/>
    <w:rsid w:val="001C20DD"/>
    <w:rsid w:val="001C475D"/>
    <w:rsid w:val="001C6C4C"/>
    <w:rsid w:val="001C7167"/>
    <w:rsid w:val="001D144C"/>
    <w:rsid w:val="001D1703"/>
    <w:rsid w:val="001D2237"/>
    <w:rsid w:val="001D2393"/>
    <w:rsid w:val="001D2713"/>
    <w:rsid w:val="001D30D0"/>
    <w:rsid w:val="001D382C"/>
    <w:rsid w:val="001D39F4"/>
    <w:rsid w:val="001D3AB2"/>
    <w:rsid w:val="001D491E"/>
    <w:rsid w:val="001D4D60"/>
    <w:rsid w:val="001D5939"/>
    <w:rsid w:val="001D6648"/>
    <w:rsid w:val="001D69A8"/>
    <w:rsid w:val="001D7651"/>
    <w:rsid w:val="001E5760"/>
    <w:rsid w:val="001E60CB"/>
    <w:rsid w:val="001F1752"/>
    <w:rsid w:val="001F1887"/>
    <w:rsid w:val="001F31E4"/>
    <w:rsid w:val="001F32DC"/>
    <w:rsid w:val="001F3748"/>
    <w:rsid w:val="001F3BBD"/>
    <w:rsid w:val="001F6821"/>
    <w:rsid w:val="00201F6F"/>
    <w:rsid w:val="00202D85"/>
    <w:rsid w:val="00203215"/>
    <w:rsid w:val="0020379C"/>
    <w:rsid w:val="0020709E"/>
    <w:rsid w:val="002077E9"/>
    <w:rsid w:val="00207C87"/>
    <w:rsid w:val="00211537"/>
    <w:rsid w:val="0021271E"/>
    <w:rsid w:val="00213E1D"/>
    <w:rsid w:val="002158AB"/>
    <w:rsid w:val="00216509"/>
    <w:rsid w:val="002167AD"/>
    <w:rsid w:val="00216DFB"/>
    <w:rsid w:val="00217114"/>
    <w:rsid w:val="00217705"/>
    <w:rsid w:val="00221394"/>
    <w:rsid w:val="00222362"/>
    <w:rsid w:val="00222B2B"/>
    <w:rsid w:val="002258CA"/>
    <w:rsid w:val="00225E68"/>
    <w:rsid w:val="002261C7"/>
    <w:rsid w:val="00227477"/>
    <w:rsid w:val="0023068C"/>
    <w:rsid w:val="0023172F"/>
    <w:rsid w:val="0023234B"/>
    <w:rsid w:val="00232662"/>
    <w:rsid w:val="00233CAF"/>
    <w:rsid w:val="002342E0"/>
    <w:rsid w:val="002369CF"/>
    <w:rsid w:val="00237FA2"/>
    <w:rsid w:val="00240D3E"/>
    <w:rsid w:val="00243AC7"/>
    <w:rsid w:val="002446BA"/>
    <w:rsid w:val="00244ED4"/>
    <w:rsid w:val="00245062"/>
    <w:rsid w:val="0024550C"/>
    <w:rsid w:val="00245F74"/>
    <w:rsid w:val="00247650"/>
    <w:rsid w:val="00247D64"/>
    <w:rsid w:val="002505E0"/>
    <w:rsid w:val="00253822"/>
    <w:rsid w:val="00254836"/>
    <w:rsid w:val="00257CD3"/>
    <w:rsid w:val="00257E08"/>
    <w:rsid w:val="00260733"/>
    <w:rsid w:val="00260FD1"/>
    <w:rsid w:val="002647FB"/>
    <w:rsid w:val="00266B06"/>
    <w:rsid w:val="00271179"/>
    <w:rsid w:val="002717B6"/>
    <w:rsid w:val="00273732"/>
    <w:rsid w:val="00274322"/>
    <w:rsid w:val="002757DF"/>
    <w:rsid w:val="002770B7"/>
    <w:rsid w:val="00277BB9"/>
    <w:rsid w:val="002832E8"/>
    <w:rsid w:val="00283F04"/>
    <w:rsid w:val="0028476A"/>
    <w:rsid w:val="00285843"/>
    <w:rsid w:val="002862E4"/>
    <w:rsid w:val="0028630C"/>
    <w:rsid w:val="00290902"/>
    <w:rsid w:val="00291453"/>
    <w:rsid w:val="00291CF1"/>
    <w:rsid w:val="002921D3"/>
    <w:rsid w:val="002923A1"/>
    <w:rsid w:val="00293722"/>
    <w:rsid w:val="00296042"/>
    <w:rsid w:val="00296D4F"/>
    <w:rsid w:val="002A01B5"/>
    <w:rsid w:val="002A047F"/>
    <w:rsid w:val="002A0D72"/>
    <w:rsid w:val="002A17CD"/>
    <w:rsid w:val="002A218D"/>
    <w:rsid w:val="002A26A9"/>
    <w:rsid w:val="002A26AF"/>
    <w:rsid w:val="002A506F"/>
    <w:rsid w:val="002A5F5F"/>
    <w:rsid w:val="002B2FC4"/>
    <w:rsid w:val="002B3023"/>
    <w:rsid w:val="002B433A"/>
    <w:rsid w:val="002B6C3F"/>
    <w:rsid w:val="002C0939"/>
    <w:rsid w:val="002C12B6"/>
    <w:rsid w:val="002C235D"/>
    <w:rsid w:val="002C2B4B"/>
    <w:rsid w:val="002C3056"/>
    <w:rsid w:val="002C3D65"/>
    <w:rsid w:val="002C3F12"/>
    <w:rsid w:val="002C44DE"/>
    <w:rsid w:val="002C491D"/>
    <w:rsid w:val="002C4970"/>
    <w:rsid w:val="002C4DF9"/>
    <w:rsid w:val="002C5036"/>
    <w:rsid w:val="002C6BCB"/>
    <w:rsid w:val="002C791E"/>
    <w:rsid w:val="002C7C32"/>
    <w:rsid w:val="002D0137"/>
    <w:rsid w:val="002D0E8E"/>
    <w:rsid w:val="002D0FA2"/>
    <w:rsid w:val="002D102C"/>
    <w:rsid w:val="002D3372"/>
    <w:rsid w:val="002D3D77"/>
    <w:rsid w:val="002D4B60"/>
    <w:rsid w:val="002D5B3C"/>
    <w:rsid w:val="002D6E11"/>
    <w:rsid w:val="002D6EEA"/>
    <w:rsid w:val="002E10B4"/>
    <w:rsid w:val="002E5E8D"/>
    <w:rsid w:val="002E7CEA"/>
    <w:rsid w:val="002F10DE"/>
    <w:rsid w:val="002F1107"/>
    <w:rsid w:val="002F11DB"/>
    <w:rsid w:val="002F283F"/>
    <w:rsid w:val="002F28D1"/>
    <w:rsid w:val="002F4487"/>
    <w:rsid w:val="002F49B9"/>
    <w:rsid w:val="002F6543"/>
    <w:rsid w:val="002F7069"/>
    <w:rsid w:val="002F7763"/>
    <w:rsid w:val="0030017E"/>
    <w:rsid w:val="003002A1"/>
    <w:rsid w:val="0030112C"/>
    <w:rsid w:val="00303971"/>
    <w:rsid w:val="00303E74"/>
    <w:rsid w:val="003054A0"/>
    <w:rsid w:val="00306BE8"/>
    <w:rsid w:val="00306DA2"/>
    <w:rsid w:val="003145A9"/>
    <w:rsid w:val="00314BA1"/>
    <w:rsid w:val="00316536"/>
    <w:rsid w:val="00316E91"/>
    <w:rsid w:val="00317BB2"/>
    <w:rsid w:val="0032296C"/>
    <w:rsid w:val="00322FC9"/>
    <w:rsid w:val="003234B7"/>
    <w:rsid w:val="0032496F"/>
    <w:rsid w:val="003254B7"/>
    <w:rsid w:val="00326790"/>
    <w:rsid w:val="0032784B"/>
    <w:rsid w:val="00330792"/>
    <w:rsid w:val="00331681"/>
    <w:rsid w:val="003321A1"/>
    <w:rsid w:val="0033608E"/>
    <w:rsid w:val="00336EFD"/>
    <w:rsid w:val="00337B1D"/>
    <w:rsid w:val="003405F4"/>
    <w:rsid w:val="00340DF8"/>
    <w:rsid w:val="00340EF1"/>
    <w:rsid w:val="003422A2"/>
    <w:rsid w:val="00342362"/>
    <w:rsid w:val="003439C5"/>
    <w:rsid w:val="00343D81"/>
    <w:rsid w:val="00346190"/>
    <w:rsid w:val="003465CF"/>
    <w:rsid w:val="0034672F"/>
    <w:rsid w:val="00347DC3"/>
    <w:rsid w:val="00350E75"/>
    <w:rsid w:val="0035142A"/>
    <w:rsid w:val="00351EED"/>
    <w:rsid w:val="00352BE2"/>
    <w:rsid w:val="00353894"/>
    <w:rsid w:val="00354D64"/>
    <w:rsid w:val="003562AB"/>
    <w:rsid w:val="0035719D"/>
    <w:rsid w:val="00357D62"/>
    <w:rsid w:val="00360E2B"/>
    <w:rsid w:val="00361173"/>
    <w:rsid w:val="00363755"/>
    <w:rsid w:val="00364190"/>
    <w:rsid w:val="0036607A"/>
    <w:rsid w:val="00366557"/>
    <w:rsid w:val="00366ACC"/>
    <w:rsid w:val="00366E3E"/>
    <w:rsid w:val="00371762"/>
    <w:rsid w:val="00371FCD"/>
    <w:rsid w:val="0037203F"/>
    <w:rsid w:val="003724A1"/>
    <w:rsid w:val="00373013"/>
    <w:rsid w:val="003731C2"/>
    <w:rsid w:val="00374687"/>
    <w:rsid w:val="00375021"/>
    <w:rsid w:val="003759F0"/>
    <w:rsid w:val="00380C45"/>
    <w:rsid w:val="0038222B"/>
    <w:rsid w:val="00384CA1"/>
    <w:rsid w:val="0038541C"/>
    <w:rsid w:val="003860A8"/>
    <w:rsid w:val="0038724C"/>
    <w:rsid w:val="00387756"/>
    <w:rsid w:val="00391359"/>
    <w:rsid w:val="003941D9"/>
    <w:rsid w:val="00396255"/>
    <w:rsid w:val="0039627E"/>
    <w:rsid w:val="0039717B"/>
    <w:rsid w:val="00397A5A"/>
    <w:rsid w:val="003A2DCA"/>
    <w:rsid w:val="003A430C"/>
    <w:rsid w:val="003A5500"/>
    <w:rsid w:val="003A67F3"/>
    <w:rsid w:val="003A6DDE"/>
    <w:rsid w:val="003A7F05"/>
    <w:rsid w:val="003B13F8"/>
    <w:rsid w:val="003B1580"/>
    <w:rsid w:val="003B1AA2"/>
    <w:rsid w:val="003B49F7"/>
    <w:rsid w:val="003B5856"/>
    <w:rsid w:val="003B65D3"/>
    <w:rsid w:val="003C0E6C"/>
    <w:rsid w:val="003C22C0"/>
    <w:rsid w:val="003C3271"/>
    <w:rsid w:val="003D019A"/>
    <w:rsid w:val="003D0824"/>
    <w:rsid w:val="003D69E0"/>
    <w:rsid w:val="003D7C3C"/>
    <w:rsid w:val="003E1010"/>
    <w:rsid w:val="003E1E73"/>
    <w:rsid w:val="003E55E1"/>
    <w:rsid w:val="003E6D98"/>
    <w:rsid w:val="003F1526"/>
    <w:rsid w:val="003F2655"/>
    <w:rsid w:val="003F5B7C"/>
    <w:rsid w:val="003F7652"/>
    <w:rsid w:val="0040259D"/>
    <w:rsid w:val="0040469B"/>
    <w:rsid w:val="004060D4"/>
    <w:rsid w:val="004062BB"/>
    <w:rsid w:val="004066F3"/>
    <w:rsid w:val="00406B29"/>
    <w:rsid w:val="00406C2C"/>
    <w:rsid w:val="00407F3A"/>
    <w:rsid w:val="00410211"/>
    <w:rsid w:val="0041308E"/>
    <w:rsid w:val="00417DB6"/>
    <w:rsid w:val="00417E97"/>
    <w:rsid w:val="00420B6A"/>
    <w:rsid w:val="004216AC"/>
    <w:rsid w:val="00422BA5"/>
    <w:rsid w:val="00424341"/>
    <w:rsid w:val="004248C9"/>
    <w:rsid w:val="004264CA"/>
    <w:rsid w:val="00432B86"/>
    <w:rsid w:val="00435989"/>
    <w:rsid w:val="00435C69"/>
    <w:rsid w:val="00436057"/>
    <w:rsid w:val="00437CA0"/>
    <w:rsid w:val="00443776"/>
    <w:rsid w:val="00444044"/>
    <w:rsid w:val="00444D29"/>
    <w:rsid w:val="0044523A"/>
    <w:rsid w:val="00446E83"/>
    <w:rsid w:val="00450AF5"/>
    <w:rsid w:val="00451152"/>
    <w:rsid w:val="0045160C"/>
    <w:rsid w:val="0045175C"/>
    <w:rsid w:val="00452AA3"/>
    <w:rsid w:val="00453034"/>
    <w:rsid w:val="00455017"/>
    <w:rsid w:val="00460FD8"/>
    <w:rsid w:val="00462496"/>
    <w:rsid w:val="00462803"/>
    <w:rsid w:val="00463D4D"/>
    <w:rsid w:val="00465430"/>
    <w:rsid w:val="00465637"/>
    <w:rsid w:val="00466AD3"/>
    <w:rsid w:val="00467BFD"/>
    <w:rsid w:val="00470987"/>
    <w:rsid w:val="004716AD"/>
    <w:rsid w:val="0047297D"/>
    <w:rsid w:val="00472C7E"/>
    <w:rsid w:val="00472E66"/>
    <w:rsid w:val="004743BA"/>
    <w:rsid w:val="0047581E"/>
    <w:rsid w:val="00476804"/>
    <w:rsid w:val="004818D6"/>
    <w:rsid w:val="00481DDA"/>
    <w:rsid w:val="004822B2"/>
    <w:rsid w:val="00483107"/>
    <w:rsid w:val="00484622"/>
    <w:rsid w:val="00485211"/>
    <w:rsid w:val="00485BAA"/>
    <w:rsid w:val="004866AB"/>
    <w:rsid w:val="00486F4A"/>
    <w:rsid w:val="0048797C"/>
    <w:rsid w:val="00490A70"/>
    <w:rsid w:val="0049203D"/>
    <w:rsid w:val="00492388"/>
    <w:rsid w:val="004928C6"/>
    <w:rsid w:val="004969E4"/>
    <w:rsid w:val="00496B0B"/>
    <w:rsid w:val="0049718B"/>
    <w:rsid w:val="00497733"/>
    <w:rsid w:val="004A1741"/>
    <w:rsid w:val="004A210E"/>
    <w:rsid w:val="004A22A7"/>
    <w:rsid w:val="004A4235"/>
    <w:rsid w:val="004B4633"/>
    <w:rsid w:val="004B52DC"/>
    <w:rsid w:val="004B684D"/>
    <w:rsid w:val="004B7234"/>
    <w:rsid w:val="004C1221"/>
    <w:rsid w:val="004C17E1"/>
    <w:rsid w:val="004C2E6C"/>
    <w:rsid w:val="004C49E0"/>
    <w:rsid w:val="004C4B2A"/>
    <w:rsid w:val="004C6E9D"/>
    <w:rsid w:val="004D082B"/>
    <w:rsid w:val="004D2796"/>
    <w:rsid w:val="004D2F34"/>
    <w:rsid w:val="004D7578"/>
    <w:rsid w:val="004D7587"/>
    <w:rsid w:val="004D75A0"/>
    <w:rsid w:val="004E07B1"/>
    <w:rsid w:val="004E112B"/>
    <w:rsid w:val="004E475B"/>
    <w:rsid w:val="004E627C"/>
    <w:rsid w:val="004E6BDB"/>
    <w:rsid w:val="004E7E87"/>
    <w:rsid w:val="004F0C27"/>
    <w:rsid w:val="004F221E"/>
    <w:rsid w:val="00503529"/>
    <w:rsid w:val="00503E4F"/>
    <w:rsid w:val="00505D31"/>
    <w:rsid w:val="00506DB0"/>
    <w:rsid w:val="00511219"/>
    <w:rsid w:val="005116B3"/>
    <w:rsid w:val="00511E07"/>
    <w:rsid w:val="0051388C"/>
    <w:rsid w:val="00516610"/>
    <w:rsid w:val="00521A65"/>
    <w:rsid w:val="00521F69"/>
    <w:rsid w:val="005222D1"/>
    <w:rsid w:val="00525CA7"/>
    <w:rsid w:val="00526509"/>
    <w:rsid w:val="00526662"/>
    <w:rsid w:val="0053045A"/>
    <w:rsid w:val="005317F9"/>
    <w:rsid w:val="005326EC"/>
    <w:rsid w:val="005329DE"/>
    <w:rsid w:val="00533A30"/>
    <w:rsid w:val="00533E1E"/>
    <w:rsid w:val="00535599"/>
    <w:rsid w:val="005368BA"/>
    <w:rsid w:val="00536F5F"/>
    <w:rsid w:val="00537F10"/>
    <w:rsid w:val="00540305"/>
    <w:rsid w:val="005408AF"/>
    <w:rsid w:val="00540E64"/>
    <w:rsid w:val="00540FC1"/>
    <w:rsid w:val="005443BE"/>
    <w:rsid w:val="005444CB"/>
    <w:rsid w:val="00545A75"/>
    <w:rsid w:val="00547C71"/>
    <w:rsid w:val="00554BB6"/>
    <w:rsid w:val="00555C16"/>
    <w:rsid w:val="00555FFE"/>
    <w:rsid w:val="005564F9"/>
    <w:rsid w:val="00556881"/>
    <w:rsid w:val="00565E12"/>
    <w:rsid w:val="005662E8"/>
    <w:rsid w:val="005720E0"/>
    <w:rsid w:val="00573C5A"/>
    <w:rsid w:val="0057560F"/>
    <w:rsid w:val="00576E74"/>
    <w:rsid w:val="0058051A"/>
    <w:rsid w:val="00580E33"/>
    <w:rsid w:val="005879EE"/>
    <w:rsid w:val="0059295D"/>
    <w:rsid w:val="00593A69"/>
    <w:rsid w:val="00595919"/>
    <w:rsid w:val="00595CD5"/>
    <w:rsid w:val="005979F3"/>
    <w:rsid w:val="005A457B"/>
    <w:rsid w:val="005A679C"/>
    <w:rsid w:val="005A697D"/>
    <w:rsid w:val="005B394A"/>
    <w:rsid w:val="005B6EE5"/>
    <w:rsid w:val="005B774D"/>
    <w:rsid w:val="005C07CD"/>
    <w:rsid w:val="005C10FE"/>
    <w:rsid w:val="005C26E2"/>
    <w:rsid w:val="005C45AA"/>
    <w:rsid w:val="005C506B"/>
    <w:rsid w:val="005C7091"/>
    <w:rsid w:val="005D007E"/>
    <w:rsid w:val="005D0A0F"/>
    <w:rsid w:val="005D0D51"/>
    <w:rsid w:val="005D3CD2"/>
    <w:rsid w:val="005D60BD"/>
    <w:rsid w:val="005D6D06"/>
    <w:rsid w:val="005D72C0"/>
    <w:rsid w:val="005E0908"/>
    <w:rsid w:val="005E0E7B"/>
    <w:rsid w:val="005E24A7"/>
    <w:rsid w:val="005E3AC3"/>
    <w:rsid w:val="005E4CF0"/>
    <w:rsid w:val="005E6CAF"/>
    <w:rsid w:val="005F11E0"/>
    <w:rsid w:val="005F2D7C"/>
    <w:rsid w:val="005F3105"/>
    <w:rsid w:val="005F31C9"/>
    <w:rsid w:val="005F4466"/>
    <w:rsid w:val="005F448B"/>
    <w:rsid w:val="005F496B"/>
    <w:rsid w:val="005F4AE2"/>
    <w:rsid w:val="005F604D"/>
    <w:rsid w:val="005F7CB7"/>
    <w:rsid w:val="00600617"/>
    <w:rsid w:val="00600F65"/>
    <w:rsid w:val="0060186D"/>
    <w:rsid w:val="006029F1"/>
    <w:rsid w:val="006036A5"/>
    <w:rsid w:val="006047F9"/>
    <w:rsid w:val="00606CAA"/>
    <w:rsid w:val="00611C67"/>
    <w:rsid w:val="00615099"/>
    <w:rsid w:val="00615DD3"/>
    <w:rsid w:val="006165B5"/>
    <w:rsid w:val="0062036A"/>
    <w:rsid w:val="006210E1"/>
    <w:rsid w:val="00622656"/>
    <w:rsid w:val="00625C07"/>
    <w:rsid w:val="00627983"/>
    <w:rsid w:val="00627F30"/>
    <w:rsid w:val="0063103D"/>
    <w:rsid w:val="00631098"/>
    <w:rsid w:val="00633B62"/>
    <w:rsid w:val="00634A24"/>
    <w:rsid w:val="006372B2"/>
    <w:rsid w:val="00637313"/>
    <w:rsid w:val="00640D13"/>
    <w:rsid w:val="00642BB2"/>
    <w:rsid w:val="00644583"/>
    <w:rsid w:val="00645443"/>
    <w:rsid w:val="00645C93"/>
    <w:rsid w:val="00646A47"/>
    <w:rsid w:val="00651807"/>
    <w:rsid w:val="006538EC"/>
    <w:rsid w:val="0065603C"/>
    <w:rsid w:val="00656CE6"/>
    <w:rsid w:val="006571CA"/>
    <w:rsid w:val="00657255"/>
    <w:rsid w:val="00660C62"/>
    <w:rsid w:val="006636E5"/>
    <w:rsid w:val="006664E6"/>
    <w:rsid w:val="0067045E"/>
    <w:rsid w:val="00671769"/>
    <w:rsid w:val="00672149"/>
    <w:rsid w:val="00672A71"/>
    <w:rsid w:val="00673261"/>
    <w:rsid w:val="00676426"/>
    <w:rsid w:val="00680A14"/>
    <w:rsid w:val="00681031"/>
    <w:rsid w:val="006810E2"/>
    <w:rsid w:val="0068273F"/>
    <w:rsid w:val="00683B6F"/>
    <w:rsid w:val="0068451E"/>
    <w:rsid w:val="00684D08"/>
    <w:rsid w:val="00690285"/>
    <w:rsid w:val="00691174"/>
    <w:rsid w:val="00691975"/>
    <w:rsid w:val="00695DCB"/>
    <w:rsid w:val="00696CA1"/>
    <w:rsid w:val="00697607"/>
    <w:rsid w:val="0069781F"/>
    <w:rsid w:val="00697D46"/>
    <w:rsid w:val="006A02DD"/>
    <w:rsid w:val="006A2218"/>
    <w:rsid w:val="006B4D42"/>
    <w:rsid w:val="006B5758"/>
    <w:rsid w:val="006B60EF"/>
    <w:rsid w:val="006C0704"/>
    <w:rsid w:val="006C2458"/>
    <w:rsid w:val="006C4944"/>
    <w:rsid w:val="006C55CD"/>
    <w:rsid w:val="006D044F"/>
    <w:rsid w:val="006D10C3"/>
    <w:rsid w:val="006D136C"/>
    <w:rsid w:val="006D1A24"/>
    <w:rsid w:val="006D2727"/>
    <w:rsid w:val="006D2DA9"/>
    <w:rsid w:val="006D3C9F"/>
    <w:rsid w:val="006D470B"/>
    <w:rsid w:val="006E32C0"/>
    <w:rsid w:val="006F7874"/>
    <w:rsid w:val="0070018F"/>
    <w:rsid w:val="00700876"/>
    <w:rsid w:val="00701376"/>
    <w:rsid w:val="007023F5"/>
    <w:rsid w:val="00702A04"/>
    <w:rsid w:val="0070445C"/>
    <w:rsid w:val="0070532B"/>
    <w:rsid w:val="00707462"/>
    <w:rsid w:val="00707CBB"/>
    <w:rsid w:val="00711B68"/>
    <w:rsid w:val="0071399F"/>
    <w:rsid w:val="007165E5"/>
    <w:rsid w:val="00716BBD"/>
    <w:rsid w:val="00720915"/>
    <w:rsid w:val="00720DF4"/>
    <w:rsid w:val="007214CB"/>
    <w:rsid w:val="0072156D"/>
    <w:rsid w:val="007236D0"/>
    <w:rsid w:val="00724667"/>
    <w:rsid w:val="00726B0D"/>
    <w:rsid w:val="0073000B"/>
    <w:rsid w:val="0073038B"/>
    <w:rsid w:val="007307F5"/>
    <w:rsid w:val="007321CB"/>
    <w:rsid w:val="007360AD"/>
    <w:rsid w:val="00740E75"/>
    <w:rsid w:val="00742293"/>
    <w:rsid w:val="00742BE5"/>
    <w:rsid w:val="00746DDB"/>
    <w:rsid w:val="007511D6"/>
    <w:rsid w:val="00752B37"/>
    <w:rsid w:val="0075315D"/>
    <w:rsid w:val="00753D4B"/>
    <w:rsid w:val="00754496"/>
    <w:rsid w:val="00754EFD"/>
    <w:rsid w:val="00755B7E"/>
    <w:rsid w:val="00756E20"/>
    <w:rsid w:val="007571D6"/>
    <w:rsid w:val="007649C4"/>
    <w:rsid w:val="00765D77"/>
    <w:rsid w:val="00766540"/>
    <w:rsid w:val="007675A4"/>
    <w:rsid w:val="0076790D"/>
    <w:rsid w:val="00773798"/>
    <w:rsid w:val="00774566"/>
    <w:rsid w:val="00774C31"/>
    <w:rsid w:val="00776B80"/>
    <w:rsid w:val="00780546"/>
    <w:rsid w:val="00780D53"/>
    <w:rsid w:val="0078166F"/>
    <w:rsid w:val="00781D9B"/>
    <w:rsid w:val="00782683"/>
    <w:rsid w:val="007835DF"/>
    <w:rsid w:val="0078416A"/>
    <w:rsid w:val="00785096"/>
    <w:rsid w:val="00786B2E"/>
    <w:rsid w:val="00787720"/>
    <w:rsid w:val="00790B73"/>
    <w:rsid w:val="007931CD"/>
    <w:rsid w:val="00793DDC"/>
    <w:rsid w:val="007940D2"/>
    <w:rsid w:val="0079575D"/>
    <w:rsid w:val="00795B89"/>
    <w:rsid w:val="007968F5"/>
    <w:rsid w:val="007A1632"/>
    <w:rsid w:val="007A1D64"/>
    <w:rsid w:val="007A650D"/>
    <w:rsid w:val="007B246F"/>
    <w:rsid w:val="007B2EED"/>
    <w:rsid w:val="007B2F91"/>
    <w:rsid w:val="007B588A"/>
    <w:rsid w:val="007B63F6"/>
    <w:rsid w:val="007B6614"/>
    <w:rsid w:val="007C0C3B"/>
    <w:rsid w:val="007C1AEE"/>
    <w:rsid w:val="007C1F9B"/>
    <w:rsid w:val="007C32FF"/>
    <w:rsid w:val="007C4F2A"/>
    <w:rsid w:val="007C5C6B"/>
    <w:rsid w:val="007C5EE4"/>
    <w:rsid w:val="007C7949"/>
    <w:rsid w:val="007D12CA"/>
    <w:rsid w:val="007D2290"/>
    <w:rsid w:val="007D2463"/>
    <w:rsid w:val="007D333B"/>
    <w:rsid w:val="007D3EE5"/>
    <w:rsid w:val="007D5D66"/>
    <w:rsid w:val="007D60D1"/>
    <w:rsid w:val="007D6B89"/>
    <w:rsid w:val="007D70D1"/>
    <w:rsid w:val="007E0700"/>
    <w:rsid w:val="007E1F02"/>
    <w:rsid w:val="007E2D47"/>
    <w:rsid w:val="007E3268"/>
    <w:rsid w:val="007E5220"/>
    <w:rsid w:val="007F0213"/>
    <w:rsid w:val="007F0BA6"/>
    <w:rsid w:val="007F1124"/>
    <w:rsid w:val="007F262A"/>
    <w:rsid w:val="007F3B20"/>
    <w:rsid w:val="007F4FE3"/>
    <w:rsid w:val="00801CA9"/>
    <w:rsid w:val="0080259A"/>
    <w:rsid w:val="008025EA"/>
    <w:rsid w:val="00803FFF"/>
    <w:rsid w:val="008046CD"/>
    <w:rsid w:val="00804949"/>
    <w:rsid w:val="00804CAC"/>
    <w:rsid w:val="00805333"/>
    <w:rsid w:val="00807E0C"/>
    <w:rsid w:val="00813706"/>
    <w:rsid w:val="0081590E"/>
    <w:rsid w:val="00816C5F"/>
    <w:rsid w:val="00817AB4"/>
    <w:rsid w:val="0082204D"/>
    <w:rsid w:val="00822F6A"/>
    <w:rsid w:val="00825294"/>
    <w:rsid w:val="00825CF4"/>
    <w:rsid w:val="0082601F"/>
    <w:rsid w:val="0082648E"/>
    <w:rsid w:val="00826DFA"/>
    <w:rsid w:val="00830793"/>
    <w:rsid w:val="0083164D"/>
    <w:rsid w:val="00831E9A"/>
    <w:rsid w:val="00832D5F"/>
    <w:rsid w:val="00833233"/>
    <w:rsid w:val="00834424"/>
    <w:rsid w:val="00840809"/>
    <w:rsid w:val="008417FF"/>
    <w:rsid w:val="00842A4B"/>
    <w:rsid w:val="008447DD"/>
    <w:rsid w:val="00846040"/>
    <w:rsid w:val="00846A23"/>
    <w:rsid w:val="0084725B"/>
    <w:rsid w:val="00850D22"/>
    <w:rsid w:val="0085139B"/>
    <w:rsid w:val="008514EE"/>
    <w:rsid w:val="00852D33"/>
    <w:rsid w:val="00854587"/>
    <w:rsid w:val="00855213"/>
    <w:rsid w:val="00856682"/>
    <w:rsid w:val="00857A8E"/>
    <w:rsid w:val="0086004A"/>
    <w:rsid w:val="00861E76"/>
    <w:rsid w:val="0086332E"/>
    <w:rsid w:val="00863350"/>
    <w:rsid w:val="00864A13"/>
    <w:rsid w:val="008663DB"/>
    <w:rsid w:val="00867A76"/>
    <w:rsid w:val="008732F8"/>
    <w:rsid w:val="00873CAD"/>
    <w:rsid w:val="008749A5"/>
    <w:rsid w:val="00877938"/>
    <w:rsid w:val="00884D52"/>
    <w:rsid w:val="008878D4"/>
    <w:rsid w:val="00890FA4"/>
    <w:rsid w:val="00892402"/>
    <w:rsid w:val="008953C5"/>
    <w:rsid w:val="008954AE"/>
    <w:rsid w:val="00895B8B"/>
    <w:rsid w:val="00895D40"/>
    <w:rsid w:val="0089750F"/>
    <w:rsid w:val="008A0505"/>
    <w:rsid w:val="008A31D8"/>
    <w:rsid w:val="008B01D3"/>
    <w:rsid w:val="008B090C"/>
    <w:rsid w:val="008B2BDA"/>
    <w:rsid w:val="008B3F5F"/>
    <w:rsid w:val="008B7444"/>
    <w:rsid w:val="008C1A83"/>
    <w:rsid w:val="008C20DD"/>
    <w:rsid w:val="008C21DA"/>
    <w:rsid w:val="008C458F"/>
    <w:rsid w:val="008C4A9C"/>
    <w:rsid w:val="008C53E4"/>
    <w:rsid w:val="008C5CF9"/>
    <w:rsid w:val="008D00D9"/>
    <w:rsid w:val="008D3D78"/>
    <w:rsid w:val="008D3F87"/>
    <w:rsid w:val="008D413C"/>
    <w:rsid w:val="008D71D3"/>
    <w:rsid w:val="008D72BF"/>
    <w:rsid w:val="008E0CB3"/>
    <w:rsid w:val="008E1585"/>
    <w:rsid w:val="008E23C0"/>
    <w:rsid w:val="008E3857"/>
    <w:rsid w:val="008E385C"/>
    <w:rsid w:val="008E454C"/>
    <w:rsid w:val="008E5520"/>
    <w:rsid w:val="008E59CE"/>
    <w:rsid w:val="008E65C4"/>
    <w:rsid w:val="008E6D43"/>
    <w:rsid w:val="008F1802"/>
    <w:rsid w:val="008F701A"/>
    <w:rsid w:val="0090247B"/>
    <w:rsid w:val="009040EC"/>
    <w:rsid w:val="00904ADA"/>
    <w:rsid w:val="00905996"/>
    <w:rsid w:val="00906E9D"/>
    <w:rsid w:val="00911215"/>
    <w:rsid w:val="00911C88"/>
    <w:rsid w:val="00911E5C"/>
    <w:rsid w:val="00913903"/>
    <w:rsid w:val="00916252"/>
    <w:rsid w:val="009170A1"/>
    <w:rsid w:val="00920702"/>
    <w:rsid w:val="00922C54"/>
    <w:rsid w:val="009230FD"/>
    <w:rsid w:val="00923524"/>
    <w:rsid w:val="00923ED9"/>
    <w:rsid w:val="00927551"/>
    <w:rsid w:val="00927CE7"/>
    <w:rsid w:val="0093017D"/>
    <w:rsid w:val="00930448"/>
    <w:rsid w:val="00930FBA"/>
    <w:rsid w:val="009335B4"/>
    <w:rsid w:val="009345FF"/>
    <w:rsid w:val="009425D9"/>
    <w:rsid w:val="00942A28"/>
    <w:rsid w:val="009434E9"/>
    <w:rsid w:val="00944DC6"/>
    <w:rsid w:val="00946F74"/>
    <w:rsid w:val="00947724"/>
    <w:rsid w:val="00947D90"/>
    <w:rsid w:val="009513C2"/>
    <w:rsid w:val="00952378"/>
    <w:rsid w:val="009526B6"/>
    <w:rsid w:val="009528DF"/>
    <w:rsid w:val="0095306D"/>
    <w:rsid w:val="00954C17"/>
    <w:rsid w:val="0095515D"/>
    <w:rsid w:val="00955621"/>
    <w:rsid w:val="00960AAB"/>
    <w:rsid w:val="00962257"/>
    <w:rsid w:val="009627CB"/>
    <w:rsid w:val="00963B98"/>
    <w:rsid w:val="009651C7"/>
    <w:rsid w:val="009663CC"/>
    <w:rsid w:val="009666DE"/>
    <w:rsid w:val="0096728D"/>
    <w:rsid w:val="00971099"/>
    <w:rsid w:val="009712AF"/>
    <w:rsid w:val="00971C4B"/>
    <w:rsid w:val="00972BB3"/>
    <w:rsid w:val="00972DA3"/>
    <w:rsid w:val="00973823"/>
    <w:rsid w:val="0097510F"/>
    <w:rsid w:val="0097668C"/>
    <w:rsid w:val="00976705"/>
    <w:rsid w:val="00976F46"/>
    <w:rsid w:val="00977D4C"/>
    <w:rsid w:val="00980153"/>
    <w:rsid w:val="00986978"/>
    <w:rsid w:val="0098737E"/>
    <w:rsid w:val="00993244"/>
    <w:rsid w:val="0099676A"/>
    <w:rsid w:val="00997338"/>
    <w:rsid w:val="009A348A"/>
    <w:rsid w:val="009A3CF1"/>
    <w:rsid w:val="009A407F"/>
    <w:rsid w:val="009A69CF"/>
    <w:rsid w:val="009A77CF"/>
    <w:rsid w:val="009B040F"/>
    <w:rsid w:val="009B0B16"/>
    <w:rsid w:val="009B2E74"/>
    <w:rsid w:val="009B4681"/>
    <w:rsid w:val="009B5AB5"/>
    <w:rsid w:val="009B6A50"/>
    <w:rsid w:val="009B7D76"/>
    <w:rsid w:val="009C0E07"/>
    <w:rsid w:val="009C1CEA"/>
    <w:rsid w:val="009C32F2"/>
    <w:rsid w:val="009C38E1"/>
    <w:rsid w:val="009C42E9"/>
    <w:rsid w:val="009C4C2F"/>
    <w:rsid w:val="009C4E5B"/>
    <w:rsid w:val="009C5F02"/>
    <w:rsid w:val="009C6D26"/>
    <w:rsid w:val="009C75F3"/>
    <w:rsid w:val="009D09FE"/>
    <w:rsid w:val="009D2FCC"/>
    <w:rsid w:val="009D4D54"/>
    <w:rsid w:val="009D6BFB"/>
    <w:rsid w:val="009D7708"/>
    <w:rsid w:val="009D7D46"/>
    <w:rsid w:val="009E237F"/>
    <w:rsid w:val="009E23A6"/>
    <w:rsid w:val="009E48E4"/>
    <w:rsid w:val="009E4BED"/>
    <w:rsid w:val="009E7489"/>
    <w:rsid w:val="009E75AB"/>
    <w:rsid w:val="009F1A82"/>
    <w:rsid w:val="009F33D0"/>
    <w:rsid w:val="009F390D"/>
    <w:rsid w:val="009F3BCD"/>
    <w:rsid w:val="009F5ECD"/>
    <w:rsid w:val="009F7873"/>
    <w:rsid w:val="009F7C83"/>
    <w:rsid w:val="00A00F7D"/>
    <w:rsid w:val="00A018B6"/>
    <w:rsid w:val="00A01D81"/>
    <w:rsid w:val="00A030B0"/>
    <w:rsid w:val="00A054C8"/>
    <w:rsid w:val="00A101BA"/>
    <w:rsid w:val="00A1082F"/>
    <w:rsid w:val="00A139A1"/>
    <w:rsid w:val="00A1425D"/>
    <w:rsid w:val="00A14376"/>
    <w:rsid w:val="00A14CDF"/>
    <w:rsid w:val="00A165C7"/>
    <w:rsid w:val="00A175F8"/>
    <w:rsid w:val="00A2138C"/>
    <w:rsid w:val="00A214A3"/>
    <w:rsid w:val="00A21562"/>
    <w:rsid w:val="00A21705"/>
    <w:rsid w:val="00A230D4"/>
    <w:rsid w:val="00A25D5D"/>
    <w:rsid w:val="00A25E0C"/>
    <w:rsid w:val="00A260E3"/>
    <w:rsid w:val="00A340AC"/>
    <w:rsid w:val="00A37178"/>
    <w:rsid w:val="00A37A54"/>
    <w:rsid w:val="00A37BD3"/>
    <w:rsid w:val="00A40ABE"/>
    <w:rsid w:val="00A40C99"/>
    <w:rsid w:val="00A45B9A"/>
    <w:rsid w:val="00A50230"/>
    <w:rsid w:val="00A54318"/>
    <w:rsid w:val="00A55936"/>
    <w:rsid w:val="00A566A5"/>
    <w:rsid w:val="00A56D87"/>
    <w:rsid w:val="00A60A22"/>
    <w:rsid w:val="00A638CC"/>
    <w:rsid w:val="00A65720"/>
    <w:rsid w:val="00A65ED8"/>
    <w:rsid w:val="00A6713F"/>
    <w:rsid w:val="00A67576"/>
    <w:rsid w:val="00A7067E"/>
    <w:rsid w:val="00A71EAD"/>
    <w:rsid w:val="00A72309"/>
    <w:rsid w:val="00A7629B"/>
    <w:rsid w:val="00A768D1"/>
    <w:rsid w:val="00A77152"/>
    <w:rsid w:val="00A77229"/>
    <w:rsid w:val="00A823F0"/>
    <w:rsid w:val="00A83204"/>
    <w:rsid w:val="00A83F6D"/>
    <w:rsid w:val="00A85443"/>
    <w:rsid w:val="00A90D68"/>
    <w:rsid w:val="00A90D81"/>
    <w:rsid w:val="00A92280"/>
    <w:rsid w:val="00A92887"/>
    <w:rsid w:val="00A92CF4"/>
    <w:rsid w:val="00A93268"/>
    <w:rsid w:val="00A95109"/>
    <w:rsid w:val="00A9611B"/>
    <w:rsid w:val="00A97961"/>
    <w:rsid w:val="00AA25C5"/>
    <w:rsid w:val="00AA2735"/>
    <w:rsid w:val="00AA46FD"/>
    <w:rsid w:val="00AA51D7"/>
    <w:rsid w:val="00AA6CAA"/>
    <w:rsid w:val="00AA788E"/>
    <w:rsid w:val="00AA7BB4"/>
    <w:rsid w:val="00AB131E"/>
    <w:rsid w:val="00AB1F2D"/>
    <w:rsid w:val="00AB50B5"/>
    <w:rsid w:val="00AB7AD1"/>
    <w:rsid w:val="00AC06EA"/>
    <w:rsid w:val="00AC421B"/>
    <w:rsid w:val="00AC56D5"/>
    <w:rsid w:val="00AC67A3"/>
    <w:rsid w:val="00AC739A"/>
    <w:rsid w:val="00AC7655"/>
    <w:rsid w:val="00AD13BB"/>
    <w:rsid w:val="00AD148F"/>
    <w:rsid w:val="00AD3634"/>
    <w:rsid w:val="00AD3C13"/>
    <w:rsid w:val="00AD4606"/>
    <w:rsid w:val="00AD52E6"/>
    <w:rsid w:val="00AD5697"/>
    <w:rsid w:val="00AD5D63"/>
    <w:rsid w:val="00AD6A9D"/>
    <w:rsid w:val="00AD7EFE"/>
    <w:rsid w:val="00AE43CA"/>
    <w:rsid w:val="00AE4A7C"/>
    <w:rsid w:val="00AE60B7"/>
    <w:rsid w:val="00AE6173"/>
    <w:rsid w:val="00AE76CD"/>
    <w:rsid w:val="00AE7D59"/>
    <w:rsid w:val="00AE7E88"/>
    <w:rsid w:val="00AF0143"/>
    <w:rsid w:val="00AF0D81"/>
    <w:rsid w:val="00AF12A2"/>
    <w:rsid w:val="00AF14E6"/>
    <w:rsid w:val="00AF266D"/>
    <w:rsid w:val="00AF32B7"/>
    <w:rsid w:val="00AF4A28"/>
    <w:rsid w:val="00AF516C"/>
    <w:rsid w:val="00AF61B4"/>
    <w:rsid w:val="00AF798C"/>
    <w:rsid w:val="00B009CE"/>
    <w:rsid w:val="00B01A51"/>
    <w:rsid w:val="00B034EF"/>
    <w:rsid w:val="00B0445A"/>
    <w:rsid w:val="00B0523C"/>
    <w:rsid w:val="00B05ED7"/>
    <w:rsid w:val="00B061A9"/>
    <w:rsid w:val="00B06CFD"/>
    <w:rsid w:val="00B078A7"/>
    <w:rsid w:val="00B1069D"/>
    <w:rsid w:val="00B12691"/>
    <w:rsid w:val="00B1281D"/>
    <w:rsid w:val="00B1467A"/>
    <w:rsid w:val="00B15809"/>
    <w:rsid w:val="00B174A4"/>
    <w:rsid w:val="00B222A3"/>
    <w:rsid w:val="00B22C41"/>
    <w:rsid w:val="00B23A62"/>
    <w:rsid w:val="00B25702"/>
    <w:rsid w:val="00B278A9"/>
    <w:rsid w:val="00B310A1"/>
    <w:rsid w:val="00B335BC"/>
    <w:rsid w:val="00B33CC7"/>
    <w:rsid w:val="00B3419A"/>
    <w:rsid w:val="00B34CF4"/>
    <w:rsid w:val="00B361B5"/>
    <w:rsid w:val="00B3668E"/>
    <w:rsid w:val="00B40B61"/>
    <w:rsid w:val="00B4197F"/>
    <w:rsid w:val="00B42617"/>
    <w:rsid w:val="00B43E53"/>
    <w:rsid w:val="00B45D94"/>
    <w:rsid w:val="00B474E7"/>
    <w:rsid w:val="00B513EE"/>
    <w:rsid w:val="00B51919"/>
    <w:rsid w:val="00B52BC1"/>
    <w:rsid w:val="00B54168"/>
    <w:rsid w:val="00B5438C"/>
    <w:rsid w:val="00B543EA"/>
    <w:rsid w:val="00B55274"/>
    <w:rsid w:val="00B603D1"/>
    <w:rsid w:val="00B604E0"/>
    <w:rsid w:val="00B614A4"/>
    <w:rsid w:val="00B6412E"/>
    <w:rsid w:val="00B7226D"/>
    <w:rsid w:val="00B737DA"/>
    <w:rsid w:val="00B75B12"/>
    <w:rsid w:val="00B77DE5"/>
    <w:rsid w:val="00B81E88"/>
    <w:rsid w:val="00B8493F"/>
    <w:rsid w:val="00B85EB9"/>
    <w:rsid w:val="00B861D5"/>
    <w:rsid w:val="00B867CE"/>
    <w:rsid w:val="00B904F3"/>
    <w:rsid w:val="00B90517"/>
    <w:rsid w:val="00B9391F"/>
    <w:rsid w:val="00B93927"/>
    <w:rsid w:val="00B93B79"/>
    <w:rsid w:val="00B95706"/>
    <w:rsid w:val="00BA07DF"/>
    <w:rsid w:val="00BA133D"/>
    <w:rsid w:val="00BA28BD"/>
    <w:rsid w:val="00BA2AF9"/>
    <w:rsid w:val="00BA2F4E"/>
    <w:rsid w:val="00BA3399"/>
    <w:rsid w:val="00BA58D2"/>
    <w:rsid w:val="00BA68C5"/>
    <w:rsid w:val="00BB1601"/>
    <w:rsid w:val="00BB3B90"/>
    <w:rsid w:val="00BB3E31"/>
    <w:rsid w:val="00BB41EC"/>
    <w:rsid w:val="00BB5196"/>
    <w:rsid w:val="00BB5D84"/>
    <w:rsid w:val="00BB656C"/>
    <w:rsid w:val="00BB68BD"/>
    <w:rsid w:val="00BB7A6C"/>
    <w:rsid w:val="00BC00A8"/>
    <w:rsid w:val="00BC249D"/>
    <w:rsid w:val="00BC3E9B"/>
    <w:rsid w:val="00BC4138"/>
    <w:rsid w:val="00BC6CEC"/>
    <w:rsid w:val="00BC73E6"/>
    <w:rsid w:val="00BC7BBB"/>
    <w:rsid w:val="00BC7ECE"/>
    <w:rsid w:val="00BD0415"/>
    <w:rsid w:val="00BD07F2"/>
    <w:rsid w:val="00BD2F25"/>
    <w:rsid w:val="00BD4DBB"/>
    <w:rsid w:val="00BD5821"/>
    <w:rsid w:val="00BE01D2"/>
    <w:rsid w:val="00BE04D4"/>
    <w:rsid w:val="00BE1B63"/>
    <w:rsid w:val="00BE1FD7"/>
    <w:rsid w:val="00BE7F9D"/>
    <w:rsid w:val="00BF1219"/>
    <w:rsid w:val="00BF21ED"/>
    <w:rsid w:val="00BF332E"/>
    <w:rsid w:val="00C00D93"/>
    <w:rsid w:val="00C00DD6"/>
    <w:rsid w:val="00C0166E"/>
    <w:rsid w:val="00C025F6"/>
    <w:rsid w:val="00C032DC"/>
    <w:rsid w:val="00C033E7"/>
    <w:rsid w:val="00C03989"/>
    <w:rsid w:val="00C0409B"/>
    <w:rsid w:val="00C040B4"/>
    <w:rsid w:val="00C041B6"/>
    <w:rsid w:val="00C047DA"/>
    <w:rsid w:val="00C05BAD"/>
    <w:rsid w:val="00C07340"/>
    <w:rsid w:val="00C10404"/>
    <w:rsid w:val="00C10F2F"/>
    <w:rsid w:val="00C12A4F"/>
    <w:rsid w:val="00C16119"/>
    <w:rsid w:val="00C235D2"/>
    <w:rsid w:val="00C25080"/>
    <w:rsid w:val="00C25DB6"/>
    <w:rsid w:val="00C26EA0"/>
    <w:rsid w:val="00C3252E"/>
    <w:rsid w:val="00C33820"/>
    <w:rsid w:val="00C349CF"/>
    <w:rsid w:val="00C34F95"/>
    <w:rsid w:val="00C36664"/>
    <w:rsid w:val="00C36769"/>
    <w:rsid w:val="00C37798"/>
    <w:rsid w:val="00C42D82"/>
    <w:rsid w:val="00C4334A"/>
    <w:rsid w:val="00C434BD"/>
    <w:rsid w:val="00C4471A"/>
    <w:rsid w:val="00C46CFC"/>
    <w:rsid w:val="00C50117"/>
    <w:rsid w:val="00C5031E"/>
    <w:rsid w:val="00C5079A"/>
    <w:rsid w:val="00C5200F"/>
    <w:rsid w:val="00C527FC"/>
    <w:rsid w:val="00C52EA7"/>
    <w:rsid w:val="00C54071"/>
    <w:rsid w:val="00C56D2C"/>
    <w:rsid w:val="00C579BF"/>
    <w:rsid w:val="00C601E0"/>
    <w:rsid w:val="00C605CC"/>
    <w:rsid w:val="00C60D79"/>
    <w:rsid w:val="00C61F38"/>
    <w:rsid w:val="00C6252B"/>
    <w:rsid w:val="00C62BAB"/>
    <w:rsid w:val="00C643A9"/>
    <w:rsid w:val="00C64DA4"/>
    <w:rsid w:val="00C652EE"/>
    <w:rsid w:val="00C67852"/>
    <w:rsid w:val="00C7026F"/>
    <w:rsid w:val="00C717DA"/>
    <w:rsid w:val="00C727F0"/>
    <w:rsid w:val="00C73880"/>
    <w:rsid w:val="00C80F6E"/>
    <w:rsid w:val="00C837DD"/>
    <w:rsid w:val="00C847F9"/>
    <w:rsid w:val="00C84D03"/>
    <w:rsid w:val="00C85C57"/>
    <w:rsid w:val="00C86325"/>
    <w:rsid w:val="00C95A7A"/>
    <w:rsid w:val="00C96FA7"/>
    <w:rsid w:val="00C971C4"/>
    <w:rsid w:val="00CA021F"/>
    <w:rsid w:val="00CA168B"/>
    <w:rsid w:val="00CA1CB5"/>
    <w:rsid w:val="00CA448A"/>
    <w:rsid w:val="00CA56AB"/>
    <w:rsid w:val="00CB0628"/>
    <w:rsid w:val="00CB30DA"/>
    <w:rsid w:val="00CB543A"/>
    <w:rsid w:val="00CB5EAA"/>
    <w:rsid w:val="00CB5F44"/>
    <w:rsid w:val="00CB5FC3"/>
    <w:rsid w:val="00CB6922"/>
    <w:rsid w:val="00CB6CE0"/>
    <w:rsid w:val="00CB7154"/>
    <w:rsid w:val="00CC0605"/>
    <w:rsid w:val="00CC088A"/>
    <w:rsid w:val="00CC0D45"/>
    <w:rsid w:val="00CC0EEB"/>
    <w:rsid w:val="00CC1721"/>
    <w:rsid w:val="00CC30C1"/>
    <w:rsid w:val="00CC44B5"/>
    <w:rsid w:val="00CC4821"/>
    <w:rsid w:val="00CC6973"/>
    <w:rsid w:val="00CC7794"/>
    <w:rsid w:val="00CD02F9"/>
    <w:rsid w:val="00CD103F"/>
    <w:rsid w:val="00CD2037"/>
    <w:rsid w:val="00CD290B"/>
    <w:rsid w:val="00CD3424"/>
    <w:rsid w:val="00CD56FC"/>
    <w:rsid w:val="00CE0C83"/>
    <w:rsid w:val="00CE38B7"/>
    <w:rsid w:val="00CE5404"/>
    <w:rsid w:val="00CE5B1B"/>
    <w:rsid w:val="00CF019F"/>
    <w:rsid w:val="00CF1C32"/>
    <w:rsid w:val="00CF2DE7"/>
    <w:rsid w:val="00CF377B"/>
    <w:rsid w:val="00D004FD"/>
    <w:rsid w:val="00D00F97"/>
    <w:rsid w:val="00D03F71"/>
    <w:rsid w:val="00D0453A"/>
    <w:rsid w:val="00D04A0E"/>
    <w:rsid w:val="00D05206"/>
    <w:rsid w:val="00D05C7F"/>
    <w:rsid w:val="00D0650B"/>
    <w:rsid w:val="00D067AE"/>
    <w:rsid w:val="00D06D0A"/>
    <w:rsid w:val="00D0748F"/>
    <w:rsid w:val="00D10385"/>
    <w:rsid w:val="00D11716"/>
    <w:rsid w:val="00D11E3B"/>
    <w:rsid w:val="00D127D1"/>
    <w:rsid w:val="00D141F3"/>
    <w:rsid w:val="00D1435E"/>
    <w:rsid w:val="00D14784"/>
    <w:rsid w:val="00D14B3D"/>
    <w:rsid w:val="00D16C4E"/>
    <w:rsid w:val="00D17D88"/>
    <w:rsid w:val="00D20401"/>
    <w:rsid w:val="00D204F4"/>
    <w:rsid w:val="00D207FF"/>
    <w:rsid w:val="00D21673"/>
    <w:rsid w:val="00D23A9B"/>
    <w:rsid w:val="00D242EA"/>
    <w:rsid w:val="00D2454E"/>
    <w:rsid w:val="00D26D47"/>
    <w:rsid w:val="00D27D9B"/>
    <w:rsid w:val="00D3094F"/>
    <w:rsid w:val="00D32965"/>
    <w:rsid w:val="00D32EBC"/>
    <w:rsid w:val="00D34C31"/>
    <w:rsid w:val="00D34E30"/>
    <w:rsid w:val="00D40206"/>
    <w:rsid w:val="00D4045C"/>
    <w:rsid w:val="00D406C6"/>
    <w:rsid w:val="00D4334E"/>
    <w:rsid w:val="00D45142"/>
    <w:rsid w:val="00D4516B"/>
    <w:rsid w:val="00D45872"/>
    <w:rsid w:val="00D47671"/>
    <w:rsid w:val="00D60823"/>
    <w:rsid w:val="00D617D3"/>
    <w:rsid w:val="00D65030"/>
    <w:rsid w:val="00D65198"/>
    <w:rsid w:val="00D6687D"/>
    <w:rsid w:val="00D678A7"/>
    <w:rsid w:val="00D711CF"/>
    <w:rsid w:val="00D72196"/>
    <w:rsid w:val="00D723D7"/>
    <w:rsid w:val="00D726FE"/>
    <w:rsid w:val="00D73F19"/>
    <w:rsid w:val="00D806BE"/>
    <w:rsid w:val="00D80C38"/>
    <w:rsid w:val="00D82664"/>
    <w:rsid w:val="00D85BC9"/>
    <w:rsid w:val="00D86857"/>
    <w:rsid w:val="00D902B3"/>
    <w:rsid w:val="00D924A5"/>
    <w:rsid w:val="00D940C6"/>
    <w:rsid w:val="00D94D3B"/>
    <w:rsid w:val="00D94F77"/>
    <w:rsid w:val="00D961CD"/>
    <w:rsid w:val="00D96482"/>
    <w:rsid w:val="00DA1F2A"/>
    <w:rsid w:val="00DA3378"/>
    <w:rsid w:val="00DA5076"/>
    <w:rsid w:val="00DA7797"/>
    <w:rsid w:val="00DA7D5A"/>
    <w:rsid w:val="00DB03A4"/>
    <w:rsid w:val="00DB0EC3"/>
    <w:rsid w:val="00DB2052"/>
    <w:rsid w:val="00DB44DC"/>
    <w:rsid w:val="00DB59A4"/>
    <w:rsid w:val="00DC0433"/>
    <w:rsid w:val="00DC11A3"/>
    <w:rsid w:val="00DC148D"/>
    <w:rsid w:val="00DC265E"/>
    <w:rsid w:val="00DC29DF"/>
    <w:rsid w:val="00DC4076"/>
    <w:rsid w:val="00DC47FD"/>
    <w:rsid w:val="00DC68A5"/>
    <w:rsid w:val="00DD1B6D"/>
    <w:rsid w:val="00DD1F23"/>
    <w:rsid w:val="00DD3060"/>
    <w:rsid w:val="00DD4E8B"/>
    <w:rsid w:val="00DD60FC"/>
    <w:rsid w:val="00DD7A79"/>
    <w:rsid w:val="00DE0F93"/>
    <w:rsid w:val="00DE2D05"/>
    <w:rsid w:val="00DE343A"/>
    <w:rsid w:val="00DE41D9"/>
    <w:rsid w:val="00DE57C0"/>
    <w:rsid w:val="00DE6F3B"/>
    <w:rsid w:val="00DE7B59"/>
    <w:rsid w:val="00DF1779"/>
    <w:rsid w:val="00DF1A11"/>
    <w:rsid w:val="00DF5297"/>
    <w:rsid w:val="00DF6DB3"/>
    <w:rsid w:val="00E00492"/>
    <w:rsid w:val="00E054B2"/>
    <w:rsid w:val="00E06B12"/>
    <w:rsid w:val="00E07F96"/>
    <w:rsid w:val="00E109F6"/>
    <w:rsid w:val="00E10F2B"/>
    <w:rsid w:val="00E11B7A"/>
    <w:rsid w:val="00E12F66"/>
    <w:rsid w:val="00E17E02"/>
    <w:rsid w:val="00E207FB"/>
    <w:rsid w:val="00E2175F"/>
    <w:rsid w:val="00E23664"/>
    <w:rsid w:val="00E23947"/>
    <w:rsid w:val="00E246F0"/>
    <w:rsid w:val="00E24DF2"/>
    <w:rsid w:val="00E2607E"/>
    <w:rsid w:val="00E27FD8"/>
    <w:rsid w:val="00E30129"/>
    <w:rsid w:val="00E3057A"/>
    <w:rsid w:val="00E31A60"/>
    <w:rsid w:val="00E32B8A"/>
    <w:rsid w:val="00E342A7"/>
    <w:rsid w:val="00E34AC6"/>
    <w:rsid w:val="00E34CB4"/>
    <w:rsid w:val="00E45DDB"/>
    <w:rsid w:val="00E505EC"/>
    <w:rsid w:val="00E51D55"/>
    <w:rsid w:val="00E51F85"/>
    <w:rsid w:val="00E5456B"/>
    <w:rsid w:val="00E55039"/>
    <w:rsid w:val="00E567F5"/>
    <w:rsid w:val="00E56AD0"/>
    <w:rsid w:val="00E64701"/>
    <w:rsid w:val="00E64DA8"/>
    <w:rsid w:val="00E66830"/>
    <w:rsid w:val="00E67030"/>
    <w:rsid w:val="00E67AC0"/>
    <w:rsid w:val="00E70B55"/>
    <w:rsid w:val="00E7163E"/>
    <w:rsid w:val="00E736FC"/>
    <w:rsid w:val="00E83C8C"/>
    <w:rsid w:val="00E85743"/>
    <w:rsid w:val="00E8580B"/>
    <w:rsid w:val="00E85B5D"/>
    <w:rsid w:val="00E85EE1"/>
    <w:rsid w:val="00E876C9"/>
    <w:rsid w:val="00E87CCB"/>
    <w:rsid w:val="00E91F33"/>
    <w:rsid w:val="00E94A22"/>
    <w:rsid w:val="00E966FB"/>
    <w:rsid w:val="00E97DC5"/>
    <w:rsid w:val="00EA0515"/>
    <w:rsid w:val="00EA09A8"/>
    <w:rsid w:val="00EA2D56"/>
    <w:rsid w:val="00EA3953"/>
    <w:rsid w:val="00EA4488"/>
    <w:rsid w:val="00EA65A4"/>
    <w:rsid w:val="00EB21AC"/>
    <w:rsid w:val="00EB33A8"/>
    <w:rsid w:val="00EB3559"/>
    <w:rsid w:val="00EB5B01"/>
    <w:rsid w:val="00EB6E7F"/>
    <w:rsid w:val="00EB77E5"/>
    <w:rsid w:val="00EC0A85"/>
    <w:rsid w:val="00EC1C54"/>
    <w:rsid w:val="00EC4FD3"/>
    <w:rsid w:val="00EC5BB4"/>
    <w:rsid w:val="00EC61A6"/>
    <w:rsid w:val="00EC731C"/>
    <w:rsid w:val="00ED0666"/>
    <w:rsid w:val="00ED183F"/>
    <w:rsid w:val="00ED211A"/>
    <w:rsid w:val="00ED4E6F"/>
    <w:rsid w:val="00ED5E1F"/>
    <w:rsid w:val="00ED71B1"/>
    <w:rsid w:val="00EE012E"/>
    <w:rsid w:val="00EE358E"/>
    <w:rsid w:val="00EE3808"/>
    <w:rsid w:val="00EE51E4"/>
    <w:rsid w:val="00EE5C97"/>
    <w:rsid w:val="00EE6AFA"/>
    <w:rsid w:val="00EF08AA"/>
    <w:rsid w:val="00EF18B6"/>
    <w:rsid w:val="00EF23B1"/>
    <w:rsid w:val="00EF3070"/>
    <w:rsid w:val="00EF3E85"/>
    <w:rsid w:val="00EF78B2"/>
    <w:rsid w:val="00F01500"/>
    <w:rsid w:val="00F01BBC"/>
    <w:rsid w:val="00F02537"/>
    <w:rsid w:val="00F030BE"/>
    <w:rsid w:val="00F05D4A"/>
    <w:rsid w:val="00F06963"/>
    <w:rsid w:val="00F069B8"/>
    <w:rsid w:val="00F06D67"/>
    <w:rsid w:val="00F1004F"/>
    <w:rsid w:val="00F11C4C"/>
    <w:rsid w:val="00F1365B"/>
    <w:rsid w:val="00F154C8"/>
    <w:rsid w:val="00F15AD4"/>
    <w:rsid w:val="00F167FF"/>
    <w:rsid w:val="00F16FA6"/>
    <w:rsid w:val="00F17BC9"/>
    <w:rsid w:val="00F21370"/>
    <w:rsid w:val="00F214D1"/>
    <w:rsid w:val="00F21B25"/>
    <w:rsid w:val="00F269CC"/>
    <w:rsid w:val="00F34B60"/>
    <w:rsid w:val="00F358B8"/>
    <w:rsid w:val="00F35CB8"/>
    <w:rsid w:val="00F36068"/>
    <w:rsid w:val="00F37B20"/>
    <w:rsid w:val="00F37C7D"/>
    <w:rsid w:val="00F40638"/>
    <w:rsid w:val="00F40EA7"/>
    <w:rsid w:val="00F43A4C"/>
    <w:rsid w:val="00F43BBB"/>
    <w:rsid w:val="00F446F2"/>
    <w:rsid w:val="00F4499E"/>
    <w:rsid w:val="00F451DE"/>
    <w:rsid w:val="00F505CB"/>
    <w:rsid w:val="00F51BCE"/>
    <w:rsid w:val="00F522DF"/>
    <w:rsid w:val="00F52524"/>
    <w:rsid w:val="00F548F3"/>
    <w:rsid w:val="00F549FB"/>
    <w:rsid w:val="00F56668"/>
    <w:rsid w:val="00F615DC"/>
    <w:rsid w:val="00F61841"/>
    <w:rsid w:val="00F62121"/>
    <w:rsid w:val="00F62939"/>
    <w:rsid w:val="00F64A7A"/>
    <w:rsid w:val="00F64BAF"/>
    <w:rsid w:val="00F65EBF"/>
    <w:rsid w:val="00F66F9D"/>
    <w:rsid w:val="00F67856"/>
    <w:rsid w:val="00F70A18"/>
    <w:rsid w:val="00F70BAF"/>
    <w:rsid w:val="00F717F0"/>
    <w:rsid w:val="00F7551F"/>
    <w:rsid w:val="00F7673D"/>
    <w:rsid w:val="00F80350"/>
    <w:rsid w:val="00F807F7"/>
    <w:rsid w:val="00F83917"/>
    <w:rsid w:val="00F84775"/>
    <w:rsid w:val="00F85982"/>
    <w:rsid w:val="00F86A2C"/>
    <w:rsid w:val="00F86C94"/>
    <w:rsid w:val="00F86D57"/>
    <w:rsid w:val="00F9028A"/>
    <w:rsid w:val="00F91CBD"/>
    <w:rsid w:val="00F91FA4"/>
    <w:rsid w:val="00F9359B"/>
    <w:rsid w:val="00F94B36"/>
    <w:rsid w:val="00F956A9"/>
    <w:rsid w:val="00F97E52"/>
    <w:rsid w:val="00FA0039"/>
    <w:rsid w:val="00FA2912"/>
    <w:rsid w:val="00FA6A8E"/>
    <w:rsid w:val="00FB2F2F"/>
    <w:rsid w:val="00FB32DB"/>
    <w:rsid w:val="00FB4B50"/>
    <w:rsid w:val="00FB5597"/>
    <w:rsid w:val="00FB55E7"/>
    <w:rsid w:val="00FC066C"/>
    <w:rsid w:val="00FC1339"/>
    <w:rsid w:val="00FC1DDA"/>
    <w:rsid w:val="00FC25FA"/>
    <w:rsid w:val="00FC2812"/>
    <w:rsid w:val="00FC5D69"/>
    <w:rsid w:val="00FC6DD3"/>
    <w:rsid w:val="00FD01B5"/>
    <w:rsid w:val="00FD02CB"/>
    <w:rsid w:val="00FD037D"/>
    <w:rsid w:val="00FD0E19"/>
    <w:rsid w:val="00FD2450"/>
    <w:rsid w:val="00FD4BB8"/>
    <w:rsid w:val="00FD59B2"/>
    <w:rsid w:val="00FD6A9B"/>
    <w:rsid w:val="00FD6B02"/>
    <w:rsid w:val="00FD7C0B"/>
    <w:rsid w:val="00FE0EFA"/>
    <w:rsid w:val="00FE1A79"/>
    <w:rsid w:val="00FE3B2B"/>
    <w:rsid w:val="00FE59C1"/>
    <w:rsid w:val="00FE661B"/>
    <w:rsid w:val="00FE76C0"/>
    <w:rsid w:val="00FF0B73"/>
    <w:rsid w:val="00FF1E35"/>
    <w:rsid w:val="00FF28CD"/>
    <w:rsid w:val="00FF4A94"/>
    <w:rsid w:val="00FF532E"/>
    <w:rsid w:val="00FF75EB"/>
    <w:rsid w:val="00FF7B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6A9"/>
    <w:rPr>
      <w:rFonts w:ascii="Arial" w:hAnsi="Arial"/>
    </w:rPr>
  </w:style>
  <w:style w:type="paragraph" w:styleId="Heading1">
    <w:name w:val="heading 1"/>
    <w:basedOn w:val="Normal"/>
    <w:next w:val="Normal"/>
    <w:link w:val="Heading1Char"/>
    <w:qFormat/>
    <w:rsid w:val="00F956A9"/>
    <w:pPr>
      <w:keepNext/>
      <w:keepLines/>
      <w:numPr>
        <w:numId w:val="1"/>
      </w:numPr>
      <w:spacing w:before="480" w:after="240"/>
      <w:outlineLvl w:val="0"/>
    </w:pPr>
    <w:rPr>
      <w:rFonts w:eastAsiaTheme="majorEastAsia" w:cs="Arial"/>
      <w:b/>
      <w:bCs/>
      <w:caps/>
      <w:color w:val="4F81BD" w:themeColor="accent1"/>
      <w:sz w:val="28"/>
      <w:szCs w:val="28"/>
    </w:rPr>
  </w:style>
  <w:style w:type="paragraph" w:styleId="Heading2">
    <w:name w:val="heading 2"/>
    <w:basedOn w:val="Normal"/>
    <w:next w:val="Normal"/>
    <w:link w:val="Heading2Char"/>
    <w:unhideWhenUsed/>
    <w:qFormat/>
    <w:rsid w:val="004D7587"/>
    <w:pPr>
      <w:keepNext/>
      <w:keepLines/>
      <w:numPr>
        <w:ilvl w:val="1"/>
        <w:numId w:val="1"/>
      </w:numPr>
      <w:spacing w:before="200" w:after="240"/>
      <w:outlineLvl w:val="1"/>
    </w:pPr>
    <w:rPr>
      <w:rFonts w:eastAsiaTheme="majorEastAsia" w:cs="Arial"/>
      <w:b/>
      <w:bCs/>
      <w:color w:val="8DB3E2" w:themeColor="text2" w:themeTint="66"/>
      <w:sz w:val="26"/>
      <w:szCs w:val="26"/>
    </w:rPr>
  </w:style>
  <w:style w:type="paragraph" w:styleId="Heading3">
    <w:name w:val="heading 3"/>
    <w:basedOn w:val="Normal"/>
    <w:next w:val="Normal"/>
    <w:link w:val="Heading3Char"/>
    <w:unhideWhenUsed/>
    <w:qFormat/>
    <w:rsid w:val="00F9028A"/>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nhideWhenUsed/>
    <w:qFormat/>
    <w:rsid w:val="004264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264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264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264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264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264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6A9"/>
    <w:rPr>
      <w:rFonts w:ascii="Arial" w:eastAsiaTheme="majorEastAsia" w:hAnsi="Arial" w:cs="Arial"/>
      <w:b/>
      <w:bCs/>
      <w:caps/>
      <w:color w:val="4F81BD" w:themeColor="accent1"/>
      <w:sz w:val="28"/>
      <w:szCs w:val="28"/>
    </w:rPr>
  </w:style>
  <w:style w:type="character" w:customStyle="1" w:styleId="Heading2Char">
    <w:name w:val="Heading 2 Char"/>
    <w:basedOn w:val="DefaultParagraphFont"/>
    <w:link w:val="Heading2"/>
    <w:rsid w:val="004D7587"/>
    <w:rPr>
      <w:rFonts w:ascii="Arial" w:eastAsiaTheme="majorEastAsia" w:hAnsi="Arial" w:cs="Arial"/>
      <w:b/>
      <w:bCs/>
      <w:color w:val="8DB3E2" w:themeColor="text2" w:themeTint="66"/>
      <w:sz w:val="26"/>
      <w:szCs w:val="26"/>
    </w:rPr>
  </w:style>
  <w:style w:type="character" w:customStyle="1" w:styleId="Heading3Char">
    <w:name w:val="Heading 3 Char"/>
    <w:basedOn w:val="DefaultParagraphFont"/>
    <w:link w:val="Heading3"/>
    <w:rsid w:val="00F9028A"/>
    <w:rPr>
      <w:rFonts w:ascii="Arial" w:eastAsiaTheme="majorEastAsia" w:hAnsi="Arial" w:cstheme="majorBidi"/>
      <w:b/>
      <w:bCs/>
    </w:rPr>
  </w:style>
  <w:style w:type="character" w:customStyle="1" w:styleId="Heading4Char">
    <w:name w:val="Heading 4 Char"/>
    <w:basedOn w:val="DefaultParagraphFont"/>
    <w:link w:val="Heading4"/>
    <w:rsid w:val="004264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4264C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4264C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4264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4264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264CA"/>
    <w:rPr>
      <w:rFonts w:asciiTheme="majorHAnsi" w:eastAsiaTheme="majorEastAsia" w:hAnsiTheme="majorHAnsi" w:cstheme="majorBidi"/>
      <w:i/>
      <w:iCs/>
      <w:color w:val="404040" w:themeColor="text1" w:themeTint="BF"/>
      <w:sz w:val="20"/>
      <w:szCs w:val="20"/>
    </w:rPr>
  </w:style>
  <w:style w:type="paragraph" w:customStyle="1" w:styleId="text">
    <w:name w:val="text"/>
    <w:basedOn w:val="Header"/>
    <w:rsid w:val="00D067AE"/>
    <w:pPr>
      <w:widowControl w:val="0"/>
      <w:tabs>
        <w:tab w:val="clear" w:pos="4513"/>
        <w:tab w:val="clear" w:pos="9026"/>
        <w:tab w:val="center" w:pos="4320"/>
        <w:tab w:val="right" w:pos="8640"/>
      </w:tabs>
      <w:suppressAutoHyphens/>
      <w:autoSpaceDE w:val="0"/>
      <w:autoSpaceDN w:val="0"/>
      <w:adjustRightInd w:val="0"/>
      <w:spacing w:before="57" w:line="310" w:lineRule="atLeast"/>
      <w:textAlignment w:val="baseline"/>
    </w:pPr>
    <w:rPr>
      <w:rFonts w:ascii="GillSans-Light" w:eastAsia="Times New Roman" w:hAnsi="GillSans-Light" w:cs="Times New Roman"/>
      <w:color w:val="000000"/>
      <w:sz w:val="23"/>
      <w:szCs w:val="23"/>
    </w:rPr>
  </w:style>
  <w:style w:type="paragraph" w:styleId="Header">
    <w:name w:val="header"/>
    <w:basedOn w:val="Normal"/>
    <w:link w:val="HeaderChar"/>
    <w:uiPriority w:val="99"/>
    <w:unhideWhenUsed/>
    <w:rsid w:val="00D06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7AE"/>
  </w:style>
  <w:style w:type="paragraph" w:customStyle="1" w:styleId="Noparagraphstyle">
    <w:name w:val="[No paragraph style]"/>
    <w:rsid w:val="00D067AE"/>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character" w:styleId="Hyperlink">
    <w:name w:val="Hyperlink"/>
    <w:basedOn w:val="DefaultParagraphFont"/>
    <w:uiPriority w:val="99"/>
    <w:rsid w:val="00D067AE"/>
    <w:rPr>
      <w:color w:val="0000FF"/>
      <w:u w:val="single"/>
    </w:rPr>
  </w:style>
  <w:style w:type="paragraph" w:styleId="BodyText">
    <w:name w:val="Body Text"/>
    <w:basedOn w:val="Normal"/>
    <w:link w:val="BodyTextChar"/>
    <w:semiHidden/>
    <w:rsid w:val="00D067AE"/>
    <w:pPr>
      <w:spacing w:after="0" w:line="240" w:lineRule="auto"/>
    </w:pPr>
    <w:rPr>
      <w:rFonts w:ascii="GillSans" w:eastAsia="Times New Roman" w:hAnsi="GillSans" w:cs="Arial"/>
      <w:b/>
      <w:bCs/>
      <w:snapToGrid w:val="0"/>
      <w:color w:val="FFFFFF"/>
      <w:sz w:val="20"/>
      <w:szCs w:val="24"/>
    </w:rPr>
  </w:style>
  <w:style w:type="character" w:customStyle="1" w:styleId="BodyTextChar">
    <w:name w:val="Body Text Char"/>
    <w:basedOn w:val="DefaultParagraphFont"/>
    <w:link w:val="BodyText"/>
    <w:semiHidden/>
    <w:rsid w:val="00D067AE"/>
    <w:rPr>
      <w:rFonts w:ascii="GillSans" w:eastAsia="Times New Roman" w:hAnsi="GillSans" w:cs="Arial"/>
      <w:b/>
      <w:bCs/>
      <w:snapToGrid w:val="0"/>
      <w:color w:val="FFFFFF"/>
      <w:sz w:val="20"/>
      <w:szCs w:val="24"/>
    </w:rPr>
  </w:style>
  <w:style w:type="paragraph" w:styleId="ListParagraph">
    <w:name w:val="List Paragraph"/>
    <w:basedOn w:val="Normal"/>
    <w:uiPriority w:val="34"/>
    <w:qFormat/>
    <w:rsid w:val="00DB44DC"/>
    <w:pPr>
      <w:ind w:left="720"/>
      <w:contextualSpacing/>
    </w:pPr>
  </w:style>
  <w:style w:type="paragraph" w:styleId="FootnoteText">
    <w:name w:val="footnote text"/>
    <w:basedOn w:val="Normal"/>
    <w:link w:val="FootnoteTextChar"/>
    <w:semiHidden/>
    <w:unhideWhenUsed/>
    <w:rsid w:val="00DB44DC"/>
    <w:pPr>
      <w:spacing w:after="0" w:line="240" w:lineRule="auto"/>
    </w:pPr>
    <w:rPr>
      <w:sz w:val="20"/>
      <w:szCs w:val="20"/>
    </w:rPr>
  </w:style>
  <w:style w:type="character" w:customStyle="1" w:styleId="FootnoteTextChar">
    <w:name w:val="Footnote Text Char"/>
    <w:basedOn w:val="DefaultParagraphFont"/>
    <w:link w:val="FootnoteText"/>
    <w:semiHidden/>
    <w:rsid w:val="00DB44DC"/>
    <w:rPr>
      <w:sz w:val="20"/>
      <w:szCs w:val="20"/>
    </w:rPr>
  </w:style>
  <w:style w:type="character" w:styleId="FootnoteReference">
    <w:name w:val="footnote reference"/>
    <w:basedOn w:val="DefaultParagraphFont"/>
    <w:semiHidden/>
    <w:unhideWhenUsed/>
    <w:rsid w:val="00DB44DC"/>
    <w:rPr>
      <w:vertAlign w:val="superscript"/>
    </w:rPr>
  </w:style>
  <w:style w:type="paragraph" w:styleId="Caption">
    <w:name w:val="caption"/>
    <w:basedOn w:val="Normal"/>
    <w:next w:val="Normal"/>
    <w:uiPriority w:val="35"/>
    <w:unhideWhenUsed/>
    <w:qFormat/>
    <w:rsid w:val="00DB44DC"/>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DB44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DB44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B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DC"/>
    <w:rPr>
      <w:rFonts w:ascii="Tahoma" w:hAnsi="Tahoma" w:cs="Tahoma"/>
      <w:sz w:val="16"/>
      <w:szCs w:val="16"/>
    </w:rPr>
  </w:style>
  <w:style w:type="character" w:styleId="CommentReference">
    <w:name w:val="annotation reference"/>
    <w:basedOn w:val="DefaultParagraphFont"/>
    <w:uiPriority w:val="99"/>
    <w:semiHidden/>
    <w:unhideWhenUsed/>
    <w:rsid w:val="00790B73"/>
    <w:rPr>
      <w:sz w:val="16"/>
      <w:szCs w:val="16"/>
    </w:rPr>
  </w:style>
  <w:style w:type="paragraph" w:styleId="CommentText">
    <w:name w:val="annotation text"/>
    <w:basedOn w:val="Normal"/>
    <w:link w:val="CommentTextChar"/>
    <w:uiPriority w:val="99"/>
    <w:semiHidden/>
    <w:unhideWhenUsed/>
    <w:rsid w:val="00790B73"/>
    <w:pPr>
      <w:spacing w:line="240" w:lineRule="auto"/>
    </w:pPr>
    <w:rPr>
      <w:sz w:val="20"/>
      <w:szCs w:val="20"/>
    </w:rPr>
  </w:style>
  <w:style w:type="character" w:customStyle="1" w:styleId="CommentTextChar">
    <w:name w:val="Comment Text Char"/>
    <w:basedOn w:val="DefaultParagraphFont"/>
    <w:link w:val="CommentText"/>
    <w:uiPriority w:val="99"/>
    <w:semiHidden/>
    <w:rsid w:val="00790B73"/>
    <w:rPr>
      <w:sz w:val="20"/>
      <w:szCs w:val="20"/>
    </w:rPr>
  </w:style>
  <w:style w:type="paragraph" w:styleId="CommentSubject">
    <w:name w:val="annotation subject"/>
    <w:basedOn w:val="CommentText"/>
    <w:next w:val="CommentText"/>
    <w:link w:val="CommentSubjectChar"/>
    <w:uiPriority w:val="99"/>
    <w:semiHidden/>
    <w:unhideWhenUsed/>
    <w:rsid w:val="00790B73"/>
    <w:rPr>
      <w:b/>
      <w:bCs/>
    </w:rPr>
  </w:style>
  <w:style w:type="character" w:customStyle="1" w:styleId="CommentSubjectChar">
    <w:name w:val="Comment Subject Char"/>
    <w:basedOn w:val="CommentTextChar"/>
    <w:link w:val="CommentSubject"/>
    <w:uiPriority w:val="99"/>
    <w:semiHidden/>
    <w:rsid w:val="00790B73"/>
    <w:rPr>
      <w:b/>
      <w:bCs/>
    </w:rPr>
  </w:style>
  <w:style w:type="paragraph" w:styleId="Footer">
    <w:name w:val="footer"/>
    <w:basedOn w:val="Normal"/>
    <w:link w:val="FooterChar"/>
    <w:uiPriority w:val="99"/>
    <w:unhideWhenUsed/>
    <w:rsid w:val="009C0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E07"/>
  </w:style>
  <w:style w:type="paragraph" w:customStyle="1" w:styleId="aStyle2">
    <w:name w:val="aStyle2"/>
    <w:basedOn w:val="BodyText"/>
    <w:link w:val="aStyle2Char"/>
    <w:qFormat/>
    <w:rsid w:val="00F956A9"/>
    <w:pPr>
      <w:spacing w:before="40" w:after="120" w:line="280" w:lineRule="atLeast"/>
      <w:ind w:left="1134"/>
      <w:jc w:val="both"/>
    </w:pPr>
    <w:rPr>
      <w:rFonts w:ascii="Arial" w:hAnsi="Arial" w:cs="Times New Roman"/>
      <w:b w:val="0"/>
      <w:bCs w:val="0"/>
      <w:snapToGrid/>
      <w:color w:val="auto"/>
      <w:szCs w:val="20"/>
    </w:rPr>
  </w:style>
  <w:style w:type="character" w:customStyle="1" w:styleId="aStyle2Char">
    <w:name w:val="aStyle2 Char"/>
    <w:basedOn w:val="BodyTextChar"/>
    <w:link w:val="aStyle2"/>
    <w:rsid w:val="00F956A9"/>
    <w:rPr>
      <w:rFonts w:ascii="Arial" w:hAnsi="Arial" w:cs="Times New Roman"/>
      <w:szCs w:val="20"/>
    </w:rPr>
  </w:style>
  <w:style w:type="character" w:styleId="Strong">
    <w:name w:val="Strong"/>
    <w:basedOn w:val="DefaultParagraphFont"/>
    <w:uiPriority w:val="22"/>
    <w:qFormat/>
    <w:rsid w:val="00F956A9"/>
    <w:rPr>
      <w:b/>
      <w:bCs/>
    </w:rPr>
  </w:style>
  <w:style w:type="paragraph" w:styleId="NormalWeb">
    <w:name w:val="Normal (Web)"/>
    <w:basedOn w:val="Normal"/>
    <w:uiPriority w:val="99"/>
    <w:unhideWhenUsed/>
    <w:rsid w:val="00F956A9"/>
    <w:pPr>
      <w:spacing w:before="100" w:beforeAutospacing="1" w:after="100" w:afterAutospacing="1" w:line="240" w:lineRule="auto"/>
    </w:pPr>
    <w:rPr>
      <w:rFonts w:eastAsia="Times New Roman" w:cs="Arial"/>
      <w:sz w:val="24"/>
      <w:szCs w:val="24"/>
      <w:lang w:eastAsia="en-AU"/>
    </w:rPr>
  </w:style>
  <w:style w:type="paragraph" w:customStyle="1" w:styleId="Default">
    <w:name w:val="Default"/>
    <w:rsid w:val="006310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listparagraph0">
    <w:name w:val="msolistparagraph"/>
    <w:basedOn w:val="Normal"/>
    <w:rsid w:val="00117986"/>
    <w:pPr>
      <w:spacing w:after="0" w:line="240" w:lineRule="auto"/>
      <w:ind w:left="720"/>
    </w:pPr>
    <w:rPr>
      <w:rFonts w:ascii="Calibri" w:eastAsia="Arial Unicode MS" w:hAnsi="Calibri" w:cs="Arial Unicode MS"/>
    </w:rPr>
  </w:style>
  <w:style w:type="table" w:styleId="TableGrid">
    <w:name w:val="Table Grid"/>
    <w:basedOn w:val="TableNormal"/>
    <w:uiPriority w:val="59"/>
    <w:rsid w:val="00C366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ing-desc">
    <w:name w:val="listing-desc"/>
    <w:basedOn w:val="DefaultParagraphFont"/>
    <w:rsid w:val="00336EFD"/>
  </w:style>
  <w:style w:type="character" w:customStyle="1" w:styleId="KeyMessageTextChar">
    <w:name w:val="KeyMessageText Char"/>
    <w:basedOn w:val="DefaultParagraphFont"/>
    <w:link w:val="KeyMessageText"/>
    <w:locked/>
    <w:rsid w:val="005443BE"/>
    <w:rPr>
      <w:rFonts w:ascii="Gill Sans MT" w:hAnsi="Gill Sans MT" w:cs="Times New Roman"/>
      <w:sz w:val="32"/>
      <w:szCs w:val="32"/>
    </w:rPr>
  </w:style>
  <w:style w:type="paragraph" w:customStyle="1" w:styleId="KeyMessageText">
    <w:name w:val="KeyMessageText"/>
    <w:basedOn w:val="Normal"/>
    <w:link w:val="KeyMessageTextChar"/>
    <w:qFormat/>
    <w:rsid w:val="005443BE"/>
    <w:pPr>
      <w:numPr>
        <w:numId w:val="2"/>
      </w:numPr>
      <w:spacing w:after="240" w:line="240" w:lineRule="auto"/>
      <w:ind w:left="357" w:hanging="357"/>
    </w:pPr>
    <w:rPr>
      <w:rFonts w:ascii="Gill Sans MT" w:hAnsi="Gill Sans MT" w:cs="Times New Roman"/>
      <w:sz w:val="32"/>
      <w:szCs w:val="32"/>
    </w:rPr>
  </w:style>
  <w:style w:type="paragraph" w:customStyle="1" w:styleId="sub-head">
    <w:name w:val="sub-head"/>
    <w:basedOn w:val="Normal"/>
    <w:rsid w:val="00C34F95"/>
    <w:pPr>
      <w:overflowPunct w:val="0"/>
      <w:autoSpaceDE w:val="0"/>
      <w:autoSpaceDN w:val="0"/>
      <w:adjustRightInd w:val="0"/>
      <w:spacing w:before="120" w:after="120" w:line="240" w:lineRule="auto"/>
      <w:textAlignment w:val="baseline"/>
    </w:pPr>
    <w:rPr>
      <w:rFonts w:ascii="Times New Roman" w:eastAsia="Times New Roman" w:hAnsi="Times New Roman" w:cs="Times New Roman"/>
      <w:b/>
      <w:sz w:val="26"/>
      <w:szCs w:val="20"/>
      <w:lang w:val="en-US"/>
    </w:rPr>
  </w:style>
  <w:style w:type="paragraph" w:styleId="BodyTextIndent">
    <w:name w:val="Body Text Indent"/>
    <w:basedOn w:val="Normal"/>
    <w:link w:val="BodyTextIndentChar"/>
    <w:uiPriority w:val="99"/>
    <w:semiHidden/>
    <w:unhideWhenUsed/>
    <w:rsid w:val="000E4DB3"/>
    <w:pPr>
      <w:spacing w:after="120"/>
      <w:ind w:left="283"/>
    </w:pPr>
  </w:style>
  <w:style w:type="character" w:customStyle="1" w:styleId="BodyTextIndentChar">
    <w:name w:val="Body Text Indent Char"/>
    <w:basedOn w:val="DefaultParagraphFont"/>
    <w:link w:val="BodyTextIndent"/>
    <w:uiPriority w:val="99"/>
    <w:semiHidden/>
    <w:rsid w:val="000E4DB3"/>
    <w:rPr>
      <w:rFonts w:ascii="Arial" w:hAnsi="Arial"/>
    </w:rPr>
  </w:style>
  <w:style w:type="paragraph" w:styleId="BodyText2">
    <w:name w:val="Body Text 2"/>
    <w:basedOn w:val="Normal"/>
    <w:link w:val="BodyText2Char"/>
    <w:uiPriority w:val="99"/>
    <w:semiHidden/>
    <w:unhideWhenUsed/>
    <w:rsid w:val="000E4DB3"/>
    <w:pPr>
      <w:spacing w:after="120" w:line="480" w:lineRule="auto"/>
    </w:pPr>
  </w:style>
  <w:style w:type="character" w:customStyle="1" w:styleId="BodyText2Char">
    <w:name w:val="Body Text 2 Char"/>
    <w:basedOn w:val="DefaultParagraphFont"/>
    <w:link w:val="BodyText2"/>
    <w:uiPriority w:val="99"/>
    <w:semiHidden/>
    <w:rsid w:val="000E4DB3"/>
    <w:rPr>
      <w:rFonts w:ascii="Arial" w:hAnsi="Arial"/>
    </w:rPr>
  </w:style>
  <w:style w:type="paragraph" w:styleId="TOCHeading">
    <w:name w:val="TOC Heading"/>
    <w:basedOn w:val="Heading1"/>
    <w:next w:val="Normal"/>
    <w:uiPriority w:val="39"/>
    <w:unhideWhenUsed/>
    <w:qFormat/>
    <w:rsid w:val="000D2CE5"/>
    <w:pPr>
      <w:numPr>
        <w:numId w:val="0"/>
      </w:numPr>
      <w:spacing w:after="0"/>
      <w:outlineLvl w:val="9"/>
    </w:pPr>
    <w:rPr>
      <w:rFonts w:asciiTheme="majorHAnsi" w:hAnsiTheme="majorHAnsi" w:cstheme="majorBidi"/>
      <w:caps w:val="0"/>
      <w:color w:val="365F91" w:themeColor="accent1" w:themeShade="BF"/>
      <w:lang w:val="en-US"/>
    </w:rPr>
  </w:style>
  <w:style w:type="paragraph" w:styleId="TOC1">
    <w:name w:val="toc 1"/>
    <w:basedOn w:val="Normal"/>
    <w:next w:val="Normal"/>
    <w:autoRedefine/>
    <w:uiPriority w:val="39"/>
    <w:unhideWhenUsed/>
    <w:rsid w:val="000D2CE5"/>
    <w:pPr>
      <w:spacing w:after="100"/>
    </w:pPr>
  </w:style>
  <w:style w:type="paragraph" w:styleId="TOC2">
    <w:name w:val="toc 2"/>
    <w:basedOn w:val="Normal"/>
    <w:next w:val="Normal"/>
    <w:autoRedefine/>
    <w:uiPriority w:val="39"/>
    <w:unhideWhenUsed/>
    <w:rsid w:val="000D2CE5"/>
    <w:pPr>
      <w:spacing w:after="100"/>
      <w:ind w:left="220"/>
    </w:pPr>
  </w:style>
  <w:style w:type="paragraph" w:styleId="TOC3">
    <w:name w:val="toc 3"/>
    <w:basedOn w:val="Normal"/>
    <w:next w:val="Normal"/>
    <w:autoRedefine/>
    <w:uiPriority w:val="39"/>
    <w:unhideWhenUsed/>
    <w:rsid w:val="000D2CE5"/>
    <w:pPr>
      <w:spacing w:after="100"/>
      <w:ind w:left="440"/>
    </w:pPr>
  </w:style>
  <w:style w:type="paragraph" w:styleId="ListBullet">
    <w:name w:val="List Bullet"/>
    <w:basedOn w:val="BodyText"/>
    <w:uiPriority w:val="2"/>
    <w:qFormat/>
    <w:rsid w:val="000A0284"/>
    <w:pPr>
      <w:numPr>
        <w:numId w:val="3"/>
      </w:numPr>
      <w:spacing w:before="80" w:line="280" w:lineRule="exact"/>
    </w:pPr>
    <w:rPr>
      <w:rFonts w:ascii="Garamond" w:hAnsi="Garamond" w:cs="Times New Roman"/>
      <w:b w:val="0"/>
      <w:bCs w:val="0"/>
      <w:snapToGrid/>
      <w:color w:val="auto"/>
      <w:sz w:val="24"/>
      <w:lang w:eastAsia="en-AU"/>
    </w:rPr>
  </w:style>
  <w:style w:type="paragraph" w:styleId="ListBullet2">
    <w:name w:val="List Bullet 2"/>
    <w:basedOn w:val="ListBullet"/>
    <w:uiPriority w:val="2"/>
    <w:qFormat/>
    <w:rsid w:val="000A0284"/>
    <w:pPr>
      <w:numPr>
        <w:ilvl w:val="1"/>
      </w:numPr>
    </w:pPr>
  </w:style>
  <w:style w:type="paragraph" w:styleId="ListBullet3">
    <w:name w:val="List Bullet 3"/>
    <w:basedOn w:val="ListBullet2"/>
    <w:uiPriority w:val="2"/>
    <w:qFormat/>
    <w:rsid w:val="000A0284"/>
    <w:pPr>
      <w:numPr>
        <w:ilvl w:val="2"/>
      </w:numPr>
    </w:pPr>
  </w:style>
  <w:style w:type="paragraph" w:customStyle="1" w:styleId="figure">
    <w:name w:val="figure"/>
    <w:basedOn w:val="Normal"/>
    <w:rsid w:val="00B034EF"/>
    <w:pPr>
      <w:overflowPunct w:val="0"/>
      <w:autoSpaceDE w:val="0"/>
      <w:autoSpaceDN w:val="0"/>
      <w:adjustRightInd w:val="0"/>
      <w:spacing w:before="120" w:after="0" w:line="300" w:lineRule="atLeast"/>
      <w:textAlignment w:val="baseline"/>
    </w:pPr>
    <w:rPr>
      <w:rFonts w:ascii="Times New Roman" w:eastAsia="Times New Roman" w:hAnsi="Times New Roman" w:cs="Times New Roman"/>
      <w:i/>
      <w:iCs/>
      <w:lang w:eastAsia="en-AU"/>
    </w:rPr>
  </w:style>
  <w:style w:type="character" w:customStyle="1" w:styleId="InstructionText">
    <w:name w:val="Instruction Text"/>
    <w:basedOn w:val="DefaultParagraphFont"/>
    <w:qFormat/>
    <w:rsid w:val="00371762"/>
    <w:rPr>
      <w:i/>
      <w:color w:val="0070C0"/>
    </w:rPr>
  </w:style>
  <w:style w:type="paragraph" w:customStyle="1" w:styleId="NormalItalics">
    <w:name w:val="NormalItalics"/>
    <w:basedOn w:val="Normal"/>
    <w:rsid w:val="00371762"/>
    <w:pPr>
      <w:spacing w:before="100" w:beforeAutospacing="1" w:after="100" w:afterAutospacing="1" w:line="240" w:lineRule="auto"/>
    </w:pPr>
    <w:rPr>
      <w:rFonts w:eastAsia="Times New Roman" w:cs="Times New Roman"/>
      <w:i/>
      <w:iCs/>
      <w:lang w:eastAsia="en-AU"/>
    </w:rPr>
  </w:style>
  <w:style w:type="paragraph" w:customStyle="1" w:styleId="Texttoreplace">
    <w:name w:val="Text to replace"/>
    <w:basedOn w:val="Normal"/>
    <w:link w:val="TexttoreplaceChar"/>
    <w:qFormat/>
    <w:rsid w:val="00162E62"/>
    <w:rPr>
      <w:rFonts w:ascii="Times New Roman" w:hAnsi="Times New Roman"/>
      <w:i/>
      <w:sz w:val="24"/>
    </w:rPr>
  </w:style>
  <w:style w:type="character" w:customStyle="1" w:styleId="TexttoreplaceChar">
    <w:name w:val="Text to replace Char"/>
    <w:basedOn w:val="DefaultParagraphFont"/>
    <w:link w:val="Texttoreplace"/>
    <w:rsid w:val="00162E62"/>
    <w:rPr>
      <w:rFonts w:ascii="Times New Roman" w:hAnsi="Times New Roman"/>
      <w:i/>
      <w:sz w:val="24"/>
    </w:rPr>
  </w:style>
  <w:style w:type="paragraph" w:customStyle="1" w:styleId="NormalItalic">
    <w:name w:val="NormalItalic"/>
    <w:basedOn w:val="Normal"/>
    <w:rsid w:val="007649C4"/>
    <w:pPr>
      <w:spacing w:before="100" w:beforeAutospacing="1" w:after="100" w:afterAutospacing="1" w:line="240" w:lineRule="auto"/>
    </w:pPr>
    <w:rPr>
      <w:rFonts w:eastAsia="Times New Roman" w:cs="Arial"/>
      <w:i/>
      <w:iCs/>
      <w:lang w:eastAsia="en-AU"/>
    </w:rPr>
  </w:style>
</w:styles>
</file>

<file path=word/webSettings.xml><?xml version="1.0" encoding="utf-8"?>
<w:webSettings xmlns:r="http://schemas.openxmlformats.org/officeDocument/2006/relationships" xmlns:w="http://schemas.openxmlformats.org/wordprocessingml/2006/main">
  <w:divs>
    <w:div w:id="56130876">
      <w:bodyDiv w:val="1"/>
      <w:marLeft w:val="0"/>
      <w:marRight w:val="0"/>
      <w:marTop w:val="0"/>
      <w:marBottom w:val="0"/>
      <w:divBdr>
        <w:top w:val="none" w:sz="0" w:space="0" w:color="auto"/>
        <w:left w:val="none" w:sz="0" w:space="0" w:color="auto"/>
        <w:bottom w:val="none" w:sz="0" w:space="0" w:color="auto"/>
        <w:right w:val="none" w:sz="0" w:space="0" w:color="auto"/>
      </w:divBdr>
    </w:div>
    <w:div w:id="67534294">
      <w:bodyDiv w:val="1"/>
      <w:marLeft w:val="0"/>
      <w:marRight w:val="0"/>
      <w:marTop w:val="0"/>
      <w:marBottom w:val="0"/>
      <w:divBdr>
        <w:top w:val="none" w:sz="0" w:space="0" w:color="auto"/>
        <w:left w:val="none" w:sz="0" w:space="0" w:color="auto"/>
        <w:bottom w:val="none" w:sz="0" w:space="0" w:color="auto"/>
        <w:right w:val="none" w:sz="0" w:space="0" w:color="auto"/>
      </w:divBdr>
    </w:div>
    <w:div w:id="154422138">
      <w:bodyDiv w:val="1"/>
      <w:marLeft w:val="0"/>
      <w:marRight w:val="0"/>
      <w:marTop w:val="0"/>
      <w:marBottom w:val="0"/>
      <w:divBdr>
        <w:top w:val="none" w:sz="0" w:space="0" w:color="auto"/>
        <w:left w:val="none" w:sz="0" w:space="0" w:color="auto"/>
        <w:bottom w:val="none" w:sz="0" w:space="0" w:color="auto"/>
        <w:right w:val="none" w:sz="0" w:space="0" w:color="auto"/>
      </w:divBdr>
    </w:div>
    <w:div w:id="164246296">
      <w:bodyDiv w:val="1"/>
      <w:marLeft w:val="0"/>
      <w:marRight w:val="0"/>
      <w:marTop w:val="0"/>
      <w:marBottom w:val="0"/>
      <w:divBdr>
        <w:top w:val="none" w:sz="0" w:space="0" w:color="auto"/>
        <w:left w:val="none" w:sz="0" w:space="0" w:color="auto"/>
        <w:bottom w:val="none" w:sz="0" w:space="0" w:color="auto"/>
        <w:right w:val="none" w:sz="0" w:space="0" w:color="auto"/>
      </w:divBdr>
    </w:div>
    <w:div w:id="259218831">
      <w:bodyDiv w:val="1"/>
      <w:marLeft w:val="0"/>
      <w:marRight w:val="0"/>
      <w:marTop w:val="0"/>
      <w:marBottom w:val="0"/>
      <w:divBdr>
        <w:top w:val="none" w:sz="0" w:space="0" w:color="auto"/>
        <w:left w:val="none" w:sz="0" w:space="0" w:color="auto"/>
        <w:bottom w:val="none" w:sz="0" w:space="0" w:color="auto"/>
        <w:right w:val="none" w:sz="0" w:space="0" w:color="auto"/>
      </w:divBdr>
    </w:div>
    <w:div w:id="377164107">
      <w:bodyDiv w:val="1"/>
      <w:marLeft w:val="0"/>
      <w:marRight w:val="0"/>
      <w:marTop w:val="0"/>
      <w:marBottom w:val="0"/>
      <w:divBdr>
        <w:top w:val="none" w:sz="0" w:space="0" w:color="auto"/>
        <w:left w:val="none" w:sz="0" w:space="0" w:color="auto"/>
        <w:bottom w:val="none" w:sz="0" w:space="0" w:color="auto"/>
        <w:right w:val="none" w:sz="0" w:space="0" w:color="auto"/>
      </w:divBdr>
    </w:div>
    <w:div w:id="388653026">
      <w:bodyDiv w:val="1"/>
      <w:marLeft w:val="0"/>
      <w:marRight w:val="0"/>
      <w:marTop w:val="0"/>
      <w:marBottom w:val="0"/>
      <w:divBdr>
        <w:top w:val="none" w:sz="0" w:space="0" w:color="auto"/>
        <w:left w:val="none" w:sz="0" w:space="0" w:color="auto"/>
        <w:bottom w:val="none" w:sz="0" w:space="0" w:color="auto"/>
        <w:right w:val="none" w:sz="0" w:space="0" w:color="auto"/>
      </w:divBdr>
    </w:div>
    <w:div w:id="404495583">
      <w:bodyDiv w:val="1"/>
      <w:marLeft w:val="0"/>
      <w:marRight w:val="0"/>
      <w:marTop w:val="0"/>
      <w:marBottom w:val="0"/>
      <w:divBdr>
        <w:top w:val="none" w:sz="0" w:space="0" w:color="auto"/>
        <w:left w:val="none" w:sz="0" w:space="0" w:color="auto"/>
        <w:bottom w:val="none" w:sz="0" w:space="0" w:color="auto"/>
        <w:right w:val="none" w:sz="0" w:space="0" w:color="auto"/>
      </w:divBdr>
      <w:divsChild>
        <w:div w:id="62601614">
          <w:marLeft w:val="0"/>
          <w:marRight w:val="0"/>
          <w:marTop w:val="0"/>
          <w:marBottom w:val="0"/>
          <w:divBdr>
            <w:top w:val="none" w:sz="0" w:space="0" w:color="auto"/>
            <w:left w:val="none" w:sz="0" w:space="0" w:color="auto"/>
            <w:bottom w:val="none" w:sz="0" w:space="0" w:color="auto"/>
            <w:right w:val="none" w:sz="0" w:space="0" w:color="auto"/>
          </w:divBdr>
          <w:divsChild>
            <w:div w:id="1566909593">
              <w:marLeft w:val="122"/>
              <w:marRight w:val="109"/>
              <w:marTop w:val="14"/>
              <w:marBottom w:val="0"/>
              <w:divBdr>
                <w:top w:val="none" w:sz="0" w:space="0" w:color="auto"/>
                <w:left w:val="none" w:sz="0" w:space="0" w:color="auto"/>
                <w:bottom w:val="none" w:sz="0" w:space="0" w:color="auto"/>
                <w:right w:val="none" w:sz="0" w:space="0" w:color="auto"/>
              </w:divBdr>
              <w:divsChild>
                <w:div w:id="1490944666">
                  <w:marLeft w:val="0"/>
                  <w:marRight w:val="0"/>
                  <w:marTop w:val="0"/>
                  <w:marBottom w:val="0"/>
                  <w:divBdr>
                    <w:top w:val="none" w:sz="0" w:space="0" w:color="auto"/>
                    <w:left w:val="none" w:sz="0" w:space="0" w:color="auto"/>
                    <w:bottom w:val="none" w:sz="0" w:space="0" w:color="auto"/>
                    <w:right w:val="none" w:sz="0" w:space="0" w:color="auto"/>
                  </w:divBdr>
                  <w:divsChild>
                    <w:div w:id="8329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692">
      <w:bodyDiv w:val="1"/>
      <w:marLeft w:val="0"/>
      <w:marRight w:val="0"/>
      <w:marTop w:val="0"/>
      <w:marBottom w:val="0"/>
      <w:divBdr>
        <w:top w:val="none" w:sz="0" w:space="0" w:color="auto"/>
        <w:left w:val="none" w:sz="0" w:space="0" w:color="auto"/>
        <w:bottom w:val="none" w:sz="0" w:space="0" w:color="auto"/>
        <w:right w:val="none" w:sz="0" w:space="0" w:color="auto"/>
      </w:divBdr>
    </w:div>
    <w:div w:id="510873540">
      <w:bodyDiv w:val="1"/>
      <w:marLeft w:val="0"/>
      <w:marRight w:val="0"/>
      <w:marTop w:val="0"/>
      <w:marBottom w:val="0"/>
      <w:divBdr>
        <w:top w:val="none" w:sz="0" w:space="0" w:color="auto"/>
        <w:left w:val="none" w:sz="0" w:space="0" w:color="auto"/>
        <w:bottom w:val="none" w:sz="0" w:space="0" w:color="auto"/>
        <w:right w:val="none" w:sz="0" w:space="0" w:color="auto"/>
      </w:divBdr>
    </w:div>
    <w:div w:id="559289477">
      <w:bodyDiv w:val="1"/>
      <w:marLeft w:val="0"/>
      <w:marRight w:val="0"/>
      <w:marTop w:val="0"/>
      <w:marBottom w:val="0"/>
      <w:divBdr>
        <w:top w:val="none" w:sz="0" w:space="0" w:color="auto"/>
        <w:left w:val="none" w:sz="0" w:space="0" w:color="auto"/>
        <w:bottom w:val="none" w:sz="0" w:space="0" w:color="auto"/>
        <w:right w:val="none" w:sz="0" w:space="0" w:color="auto"/>
      </w:divBdr>
    </w:div>
    <w:div w:id="711616974">
      <w:bodyDiv w:val="1"/>
      <w:marLeft w:val="0"/>
      <w:marRight w:val="0"/>
      <w:marTop w:val="0"/>
      <w:marBottom w:val="0"/>
      <w:divBdr>
        <w:top w:val="none" w:sz="0" w:space="0" w:color="auto"/>
        <w:left w:val="none" w:sz="0" w:space="0" w:color="auto"/>
        <w:bottom w:val="none" w:sz="0" w:space="0" w:color="auto"/>
        <w:right w:val="none" w:sz="0" w:space="0" w:color="auto"/>
      </w:divBdr>
    </w:div>
    <w:div w:id="720444495">
      <w:bodyDiv w:val="1"/>
      <w:marLeft w:val="0"/>
      <w:marRight w:val="0"/>
      <w:marTop w:val="0"/>
      <w:marBottom w:val="0"/>
      <w:divBdr>
        <w:top w:val="none" w:sz="0" w:space="0" w:color="auto"/>
        <w:left w:val="none" w:sz="0" w:space="0" w:color="auto"/>
        <w:bottom w:val="none" w:sz="0" w:space="0" w:color="auto"/>
        <w:right w:val="none" w:sz="0" w:space="0" w:color="auto"/>
      </w:divBdr>
    </w:div>
    <w:div w:id="747728133">
      <w:bodyDiv w:val="1"/>
      <w:marLeft w:val="0"/>
      <w:marRight w:val="0"/>
      <w:marTop w:val="0"/>
      <w:marBottom w:val="0"/>
      <w:divBdr>
        <w:top w:val="none" w:sz="0" w:space="0" w:color="auto"/>
        <w:left w:val="none" w:sz="0" w:space="0" w:color="auto"/>
        <w:bottom w:val="none" w:sz="0" w:space="0" w:color="auto"/>
        <w:right w:val="none" w:sz="0" w:space="0" w:color="auto"/>
      </w:divBdr>
    </w:div>
    <w:div w:id="823354746">
      <w:bodyDiv w:val="1"/>
      <w:marLeft w:val="0"/>
      <w:marRight w:val="0"/>
      <w:marTop w:val="0"/>
      <w:marBottom w:val="0"/>
      <w:divBdr>
        <w:top w:val="none" w:sz="0" w:space="0" w:color="auto"/>
        <w:left w:val="none" w:sz="0" w:space="0" w:color="auto"/>
        <w:bottom w:val="none" w:sz="0" w:space="0" w:color="auto"/>
        <w:right w:val="none" w:sz="0" w:space="0" w:color="auto"/>
      </w:divBdr>
    </w:div>
    <w:div w:id="857044812">
      <w:bodyDiv w:val="1"/>
      <w:marLeft w:val="0"/>
      <w:marRight w:val="0"/>
      <w:marTop w:val="0"/>
      <w:marBottom w:val="0"/>
      <w:divBdr>
        <w:top w:val="none" w:sz="0" w:space="0" w:color="auto"/>
        <w:left w:val="none" w:sz="0" w:space="0" w:color="auto"/>
        <w:bottom w:val="none" w:sz="0" w:space="0" w:color="auto"/>
        <w:right w:val="none" w:sz="0" w:space="0" w:color="auto"/>
      </w:divBdr>
    </w:div>
    <w:div w:id="1001662889">
      <w:bodyDiv w:val="1"/>
      <w:marLeft w:val="0"/>
      <w:marRight w:val="0"/>
      <w:marTop w:val="0"/>
      <w:marBottom w:val="0"/>
      <w:divBdr>
        <w:top w:val="none" w:sz="0" w:space="0" w:color="auto"/>
        <w:left w:val="none" w:sz="0" w:space="0" w:color="auto"/>
        <w:bottom w:val="none" w:sz="0" w:space="0" w:color="auto"/>
        <w:right w:val="none" w:sz="0" w:space="0" w:color="auto"/>
      </w:divBdr>
    </w:div>
    <w:div w:id="1100447052">
      <w:bodyDiv w:val="1"/>
      <w:marLeft w:val="0"/>
      <w:marRight w:val="0"/>
      <w:marTop w:val="0"/>
      <w:marBottom w:val="0"/>
      <w:divBdr>
        <w:top w:val="none" w:sz="0" w:space="0" w:color="auto"/>
        <w:left w:val="none" w:sz="0" w:space="0" w:color="auto"/>
        <w:bottom w:val="none" w:sz="0" w:space="0" w:color="auto"/>
        <w:right w:val="none" w:sz="0" w:space="0" w:color="auto"/>
      </w:divBdr>
    </w:div>
    <w:div w:id="1163816476">
      <w:bodyDiv w:val="1"/>
      <w:marLeft w:val="0"/>
      <w:marRight w:val="0"/>
      <w:marTop w:val="0"/>
      <w:marBottom w:val="0"/>
      <w:divBdr>
        <w:top w:val="none" w:sz="0" w:space="0" w:color="auto"/>
        <w:left w:val="none" w:sz="0" w:space="0" w:color="auto"/>
        <w:bottom w:val="none" w:sz="0" w:space="0" w:color="auto"/>
        <w:right w:val="none" w:sz="0" w:space="0" w:color="auto"/>
      </w:divBdr>
    </w:div>
    <w:div w:id="1176306797">
      <w:bodyDiv w:val="1"/>
      <w:marLeft w:val="0"/>
      <w:marRight w:val="0"/>
      <w:marTop w:val="0"/>
      <w:marBottom w:val="0"/>
      <w:divBdr>
        <w:top w:val="none" w:sz="0" w:space="0" w:color="auto"/>
        <w:left w:val="none" w:sz="0" w:space="0" w:color="auto"/>
        <w:bottom w:val="none" w:sz="0" w:space="0" w:color="auto"/>
        <w:right w:val="none" w:sz="0" w:space="0" w:color="auto"/>
      </w:divBdr>
      <w:divsChild>
        <w:div w:id="1901820928">
          <w:marLeft w:val="0"/>
          <w:marRight w:val="0"/>
          <w:marTop w:val="0"/>
          <w:marBottom w:val="0"/>
          <w:divBdr>
            <w:top w:val="none" w:sz="0" w:space="0" w:color="auto"/>
            <w:left w:val="none" w:sz="0" w:space="0" w:color="auto"/>
            <w:bottom w:val="none" w:sz="0" w:space="0" w:color="auto"/>
            <w:right w:val="none" w:sz="0" w:space="0" w:color="auto"/>
          </w:divBdr>
          <w:divsChild>
            <w:div w:id="1221481981">
              <w:marLeft w:val="0"/>
              <w:marRight w:val="0"/>
              <w:marTop w:val="0"/>
              <w:marBottom w:val="0"/>
              <w:divBdr>
                <w:top w:val="none" w:sz="0" w:space="0" w:color="auto"/>
                <w:left w:val="none" w:sz="0" w:space="0" w:color="auto"/>
                <w:bottom w:val="none" w:sz="0" w:space="0" w:color="auto"/>
                <w:right w:val="none" w:sz="0" w:space="0" w:color="auto"/>
              </w:divBdr>
              <w:divsChild>
                <w:div w:id="9011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8691">
      <w:bodyDiv w:val="1"/>
      <w:marLeft w:val="0"/>
      <w:marRight w:val="0"/>
      <w:marTop w:val="0"/>
      <w:marBottom w:val="0"/>
      <w:divBdr>
        <w:top w:val="none" w:sz="0" w:space="0" w:color="auto"/>
        <w:left w:val="none" w:sz="0" w:space="0" w:color="auto"/>
        <w:bottom w:val="none" w:sz="0" w:space="0" w:color="auto"/>
        <w:right w:val="none" w:sz="0" w:space="0" w:color="auto"/>
      </w:divBdr>
    </w:div>
    <w:div w:id="1248659727">
      <w:bodyDiv w:val="1"/>
      <w:marLeft w:val="0"/>
      <w:marRight w:val="0"/>
      <w:marTop w:val="0"/>
      <w:marBottom w:val="0"/>
      <w:divBdr>
        <w:top w:val="none" w:sz="0" w:space="0" w:color="auto"/>
        <w:left w:val="none" w:sz="0" w:space="0" w:color="auto"/>
        <w:bottom w:val="none" w:sz="0" w:space="0" w:color="auto"/>
        <w:right w:val="none" w:sz="0" w:space="0" w:color="auto"/>
      </w:divBdr>
    </w:div>
    <w:div w:id="1429350686">
      <w:bodyDiv w:val="1"/>
      <w:marLeft w:val="0"/>
      <w:marRight w:val="0"/>
      <w:marTop w:val="0"/>
      <w:marBottom w:val="0"/>
      <w:divBdr>
        <w:top w:val="none" w:sz="0" w:space="0" w:color="auto"/>
        <w:left w:val="none" w:sz="0" w:space="0" w:color="auto"/>
        <w:bottom w:val="none" w:sz="0" w:space="0" w:color="auto"/>
        <w:right w:val="none" w:sz="0" w:space="0" w:color="auto"/>
      </w:divBdr>
    </w:div>
    <w:div w:id="1433741412">
      <w:bodyDiv w:val="1"/>
      <w:marLeft w:val="0"/>
      <w:marRight w:val="0"/>
      <w:marTop w:val="0"/>
      <w:marBottom w:val="0"/>
      <w:divBdr>
        <w:top w:val="none" w:sz="0" w:space="0" w:color="auto"/>
        <w:left w:val="none" w:sz="0" w:space="0" w:color="auto"/>
        <w:bottom w:val="none" w:sz="0" w:space="0" w:color="auto"/>
        <w:right w:val="none" w:sz="0" w:space="0" w:color="auto"/>
      </w:divBdr>
    </w:div>
    <w:div w:id="1476799821">
      <w:bodyDiv w:val="1"/>
      <w:marLeft w:val="0"/>
      <w:marRight w:val="0"/>
      <w:marTop w:val="0"/>
      <w:marBottom w:val="0"/>
      <w:divBdr>
        <w:top w:val="none" w:sz="0" w:space="0" w:color="auto"/>
        <w:left w:val="none" w:sz="0" w:space="0" w:color="auto"/>
        <w:bottom w:val="none" w:sz="0" w:space="0" w:color="auto"/>
        <w:right w:val="none" w:sz="0" w:space="0" w:color="auto"/>
      </w:divBdr>
    </w:div>
    <w:div w:id="1477340258">
      <w:bodyDiv w:val="1"/>
      <w:marLeft w:val="0"/>
      <w:marRight w:val="0"/>
      <w:marTop w:val="0"/>
      <w:marBottom w:val="0"/>
      <w:divBdr>
        <w:top w:val="none" w:sz="0" w:space="0" w:color="auto"/>
        <w:left w:val="none" w:sz="0" w:space="0" w:color="auto"/>
        <w:bottom w:val="none" w:sz="0" w:space="0" w:color="auto"/>
        <w:right w:val="none" w:sz="0" w:space="0" w:color="auto"/>
      </w:divBdr>
    </w:div>
    <w:div w:id="1667442891">
      <w:bodyDiv w:val="1"/>
      <w:marLeft w:val="0"/>
      <w:marRight w:val="0"/>
      <w:marTop w:val="0"/>
      <w:marBottom w:val="0"/>
      <w:divBdr>
        <w:top w:val="none" w:sz="0" w:space="0" w:color="auto"/>
        <w:left w:val="none" w:sz="0" w:space="0" w:color="auto"/>
        <w:bottom w:val="none" w:sz="0" w:space="0" w:color="auto"/>
        <w:right w:val="none" w:sz="0" w:space="0" w:color="auto"/>
      </w:divBdr>
    </w:div>
    <w:div w:id="1781679285">
      <w:bodyDiv w:val="1"/>
      <w:marLeft w:val="0"/>
      <w:marRight w:val="0"/>
      <w:marTop w:val="0"/>
      <w:marBottom w:val="0"/>
      <w:divBdr>
        <w:top w:val="none" w:sz="0" w:space="0" w:color="auto"/>
        <w:left w:val="none" w:sz="0" w:space="0" w:color="auto"/>
        <w:bottom w:val="none" w:sz="0" w:space="0" w:color="auto"/>
        <w:right w:val="none" w:sz="0" w:space="0" w:color="auto"/>
      </w:divBdr>
    </w:div>
    <w:div w:id="1842507210">
      <w:bodyDiv w:val="1"/>
      <w:marLeft w:val="0"/>
      <w:marRight w:val="0"/>
      <w:marTop w:val="0"/>
      <w:marBottom w:val="0"/>
      <w:divBdr>
        <w:top w:val="none" w:sz="0" w:space="0" w:color="auto"/>
        <w:left w:val="none" w:sz="0" w:space="0" w:color="auto"/>
        <w:bottom w:val="none" w:sz="0" w:space="0" w:color="auto"/>
        <w:right w:val="none" w:sz="0" w:space="0" w:color="auto"/>
      </w:divBdr>
    </w:div>
    <w:div w:id="1906716004">
      <w:bodyDiv w:val="1"/>
      <w:marLeft w:val="0"/>
      <w:marRight w:val="0"/>
      <w:marTop w:val="0"/>
      <w:marBottom w:val="0"/>
      <w:divBdr>
        <w:top w:val="none" w:sz="0" w:space="0" w:color="auto"/>
        <w:left w:val="none" w:sz="0" w:space="0" w:color="auto"/>
        <w:bottom w:val="none" w:sz="0" w:space="0" w:color="auto"/>
        <w:right w:val="none" w:sz="0" w:space="0" w:color="auto"/>
      </w:divBdr>
    </w:div>
    <w:div w:id="1936010629">
      <w:bodyDiv w:val="1"/>
      <w:marLeft w:val="0"/>
      <w:marRight w:val="0"/>
      <w:marTop w:val="0"/>
      <w:marBottom w:val="0"/>
      <w:divBdr>
        <w:top w:val="none" w:sz="0" w:space="0" w:color="auto"/>
        <w:left w:val="none" w:sz="0" w:space="0" w:color="auto"/>
        <w:bottom w:val="none" w:sz="0" w:space="0" w:color="auto"/>
        <w:right w:val="none" w:sz="0" w:space="0" w:color="auto"/>
      </w:divBdr>
      <w:divsChild>
        <w:div w:id="1030954052">
          <w:marLeft w:val="0"/>
          <w:marRight w:val="0"/>
          <w:marTop w:val="0"/>
          <w:marBottom w:val="0"/>
          <w:divBdr>
            <w:top w:val="none" w:sz="0" w:space="0" w:color="auto"/>
            <w:left w:val="none" w:sz="0" w:space="0" w:color="auto"/>
            <w:bottom w:val="none" w:sz="0" w:space="0" w:color="auto"/>
            <w:right w:val="none" w:sz="0" w:space="0" w:color="auto"/>
          </w:divBdr>
          <w:divsChild>
            <w:div w:id="1466435676">
              <w:marLeft w:val="0"/>
              <w:marRight w:val="0"/>
              <w:marTop w:val="0"/>
              <w:marBottom w:val="0"/>
              <w:divBdr>
                <w:top w:val="none" w:sz="0" w:space="0" w:color="auto"/>
                <w:left w:val="none" w:sz="0" w:space="0" w:color="auto"/>
                <w:bottom w:val="none" w:sz="0" w:space="0" w:color="auto"/>
                <w:right w:val="none" w:sz="0" w:space="0" w:color="auto"/>
              </w:divBdr>
              <w:divsChild>
                <w:div w:id="1648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4349">
      <w:bodyDiv w:val="1"/>
      <w:marLeft w:val="0"/>
      <w:marRight w:val="0"/>
      <w:marTop w:val="0"/>
      <w:marBottom w:val="0"/>
      <w:divBdr>
        <w:top w:val="none" w:sz="0" w:space="0" w:color="auto"/>
        <w:left w:val="none" w:sz="0" w:space="0" w:color="auto"/>
        <w:bottom w:val="none" w:sz="0" w:space="0" w:color="auto"/>
        <w:right w:val="none" w:sz="0" w:space="0" w:color="auto"/>
      </w:divBdr>
    </w:div>
    <w:div w:id="1974434270">
      <w:bodyDiv w:val="1"/>
      <w:marLeft w:val="0"/>
      <w:marRight w:val="0"/>
      <w:marTop w:val="0"/>
      <w:marBottom w:val="0"/>
      <w:divBdr>
        <w:top w:val="none" w:sz="0" w:space="0" w:color="auto"/>
        <w:left w:val="none" w:sz="0" w:space="0" w:color="auto"/>
        <w:bottom w:val="none" w:sz="0" w:space="0" w:color="auto"/>
        <w:right w:val="none" w:sz="0" w:space="0" w:color="auto"/>
      </w:divBdr>
    </w:div>
    <w:div w:id="1996102340">
      <w:bodyDiv w:val="1"/>
      <w:marLeft w:val="0"/>
      <w:marRight w:val="0"/>
      <w:marTop w:val="0"/>
      <w:marBottom w:val="0"/>
      <w:divBdr>
        <w:top w:val="none" w:sz="0" w:space="0" w:color="auto"/>
        <w:left w:val="none" w:sz="0" w:space="0" w:color="auto"/>
        <w:bottom w:val="none" w:sz="0" w:space="0" w:color="auto"/>
        <w:right w:val="none" w:sz="0" w:space="0" w:color="auto"/>
      </w:divBdr>
      <w:divsChild>
        <w:div w:id="1651902424">
          <w:marLeft w:val="0"/>
          <w:marRight w:val="0"/>
          <w:marTop w:val="0"/>
          <w:marBottom w:val="0"/>
          <w:divBdr>
            <w:top w:val="none" w:sz="0" w:space="0" w:color="auto"/>
            <w:left w:val="none" w:sz="0" w:space="0" w:color="auto"/>
            <w:bottom w:val="none" w:sz="0" w:space="0" w:color="auto"/>
            <w:right w:val="none" w:sz="0" w:space="0" w:color="auto"/>
          </w:divBdr>
          <w:divsChild>
            <w:div w:id="190383617">
              <w:marLeft w:val="0"/>
              <w:marRight w:val="0"/>
              <w:marTop w:val="0"/>
              <w:marBottom w:val="0"/>
              <w:divBdr>
                <w:top w:val="none" w:sz="0" w:space="0" w:color="auto"/>
                <w:left w:val="none" w:sz="0" w:space="0" w:color="auto"/>
                <w:bottom w:val="none" w:sz="0" w:space="0" w:color="auto"/>
                <w:right w:val="none" w:sz="0" w:space="0" w:color="auto"/>
              </w:divBdr>
              <w:divsChild>
                <w:div w:id="2136752743">
                  <w:marLeft w:val="0"/>
                  <w:marRight w:val="0"/>
                  <w:marTop w:val="0"/>
                  <w:marBottom w:val="0"/>
                  <w:divBdr>
                    <w:top w:val="none" w:sz="0" w:space="0" w:color="auto"/>
                    <w:left w:val="none" w:sz="0" w:space="0" w:color="auto"/>
                    <w:bottom w:val="none" w:sz="0" w:space="0" w:color="auto"/>
                    <w:right w:val="none" w:sz="0" w:space="0" w:color="auto"/>
                  </w:divBdr>
                  <w:divsChild>
                    <w:div w:id="235626222">
                      <w:marLeft w:val="0"/>
                      <w:marRight w:val="0"/>
                      <w:marTop w:val="0"/>
                      <w:marBottom w:val="0"/>
                      <w:divBdr>
                        <w:top w:val="none" w:sz="0" w:space="0" w:color="auto"/>
                        <w:left w:val="none" w:sz="0" w:space="0" w:color="auto"/>
                        <w:bottom w:val="none" w:sz="0" w:space="0" w:color="auto"/>
                        <w:right w:val="none" w:sz="0" w:space="0" w:color="auto"/>
                      </w:divBdr>
                      <w:divsChild>
                        <w:div w:id="2532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50799">
      <w:bodyDiv w:val="1"/>
      <w:marLeft w:val="0"/>
      <w:marRight w:val="0"/>
      <w:marTop w:val="0"/>
      <w:marBottom w:val="0"/>
      <w:divBdr>
        <w:top w:val="none" w:sz="0" w:space="0" w:color="auto"/>
        <w:left w:val="none" w:sz="0" w:space="0" w:color="auto"/>
        <w:bottom w:val="none" w:sz="0" w:space="0" w:color="auto"/>
        <w:right w:val="none" w:sz="0" w:space="0" w:color="auto"/>
      </w:divBdr>
      <w:divsChild>
        <w:div w:id="794298822">
          <w:marLeft w:val="0"/>
          <w:marRight w:val="0"/>
          <w:marTop w:val="0"/>
          <w:marBottom w:val="0"/>
          <w:divBdr>
            <w:top w:val="none" w:sz="0" w:space="0" w:color="auto"/>
            <w:left w:val="none" w:sz="0" w:space="0" w:color="auto"/>
            <w:bottom w:val="none" w:sz="0" w:space="0" w:color="auto"/>
            <w:right w:val="none" w:sz="0" w:space="0" w:color="auto"/>
          </w:divBdr>
          <w:divsChild>
            <w:div w:id="660013110">
              <w:marLeft w:val="0"/>
              <w:marRight w:val="0"/>
              <w:marTop w:val="0"/>
              <w:marBottom w:val="0"/>
              <w:divBdr>
                <w:top w:val="none" w:sz="0" w:space="0" w:color="auto"/>
                <w:left w:val="none" w:sz="0" w:space="0" w:color="auto"/>
                <w:bottom w:val="none" w:sz="0" w:space="0" w:color="auto"/>
                <w:right w:val="none" w:sz="0" w:space="0" w:color="auto"/>
              </w:divBdr>
              <w:divsChild>
                <w:div w:id="9276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9979">
      <w:bodyDiv w:val="1"/>
      <w:marLeft w:val="0"/>
      <w:marRight w:val="0"/>
      <w:marTop w:val="0"/>
      <w:marBottom w:val="0"/>
      <w:divBdr>
        <w:top w:val="none" w:sz="0" w:space="0" w:color="auto"/>
        <w:left w:val="none" w:sz="0" w:space="0" w:color="auto"/>
        <w:bottom w:val="none" w:sz="0" w:space="0" w:color="auto"/>
        <w:right w:val="none" w:sz="0" w:space="0" w:color="auto"/>
      </w:divBdr>
    </w:div>
    <w:div w:id="2130003806">
      <w:bodyDiv w:val="1"/>
      <w:marLeft w:val="0"/>
      <w:marRight w:val="0"/>
      <w:marTop w:val="0"/>
      <w:marBottom w:val="0"/>
      <w:divBdr>
        <w:top w:val="none" w:sz="0" w:space="0" w:color="auto"/>
        <w:left w:val="none" w:sz="0" w:space="0" w:color="auto"/>
        <w:bottom w:val="none" w:sz="0" w:space="0" w:color="auto"/>
        <w:right w:val="none" w:sz="0" w:space="0" w:color="auto"/>
      </w:divBdr>
      <w:divsChild>
        <w:div w:id="584001862">
          <w:marLeft w:val="0"/>
          <w:marRight w:val="0"/>
          <w:marTop w:val="0"/>
          <w:marBottom w:val="0"/>
          <w:divBdr>
            <w:top w:val="none" w:sz="0" w:space="0" w:color="auto"/>
            <w:left w:val="none" w:sz="0" w:space="0" w:color="auto"/>
            <w:bottom w:val="none" w:sz="0" w:space="0" w:color="auto"/>
            <w:right w:val="none" w:sz="0" w:space="0" w:color="auto"/>
          </w:divBdr>
          <w:divsChild>
            <w:div w:id="1050555">
              <w:marLeft w:val="0"/>
              <w:marRight w:val="0"/>
              <w:marTop w:val="0"/>
              <w:marBottom w:val="0"/>
              <w:divBdr>
                <w:top w:val="none" w:sz="0" w:space="0" w:color="auto"/>
                <w:left w:val="none" w:sz="0" w:space="0" w:color="auto"/>
                <w:bottom w:val="none" w:sz="0" w:space="0" w:color="auto"/>
                <w:right w:val="none" w:sz="0" w:space="0" w:color="auto"/>
              </w:divBdr>
              <w:divsChild>
                <w:div w:id="11457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737A-A836-4D1C-B18C-2C5EE954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s-poortenaar</dc:creator>
  <cp:lastModifiedBy>s-poortenaar</cp:lastModifiedBy>
  <cp:revision>2</cp:revision>
  <cp:lastPrinted>2012-07-05T05:53:00Z</cp:lastPrinted>
  <dcterms:created xsi:type="dcterms:W3CDTF">2012-07-11T23:55:00Z</dcterms:created>
  <dcterms:modified xsi:type="dcterms:W3CDTF">2012-07-11T23:55:00Z</dcterms:modified>
</cp:coreProperties>
</file>