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FD837" w14:textId="616BDE99" w:rsidR="00514C5B" w:rsidRPr="00B51374" w:rsidRDefault="00D14532" w:rsidP="00514C5B">
      <w:pPr>
        <w:rPr>
          <w:rFonts w:ascii="Arial" w:hAnsi="Arial" w:cs="Arial"/>
        </w:rPr>
      </w:pPr>
      <w:r>
        <w:rPr>
          <w:noProof/>
          <w:lang w:eastAsia="en-AU"/>
        </w:rPr>
        <w:drawing>
          <wp:anchor distT="0" distB="0" distL="114300" distR="114300" simplePos="0" relativeHeight="251926015" behindDoc="1" locked="0" layoutInCell="1" allowOverlap="1" wp14:anchorId="3F188EE4" wp14:editId="707854B1">
            <wp:simplePos x="0" y="0"/>
            <wp:positionH relativeFrom="page">
              <wp:align>right</wp:align>
            </wp:positionH>
            <wp:positionV relativeFrom="paragraph">
              <wp:posOffset>-724535</wp:posOffset>
            </wp:positionV>
            <wp:extent cx="7547432" cy="10675917"/>
            <wp:effectExtent l="0" t="0" r="0" b="0"/>
            <wp:wrapNone/>
            <wp:docPr id="235009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0906"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47432" cy="10675917"/>
                    </a:xfrm>
                    <a:prstGeom prst="rect">
                      <a:avLst/>
                    </a:prstGeom>
                  </pic:spPr>
                </pic:pic>
              </a:graphicData>
            </a:graphic>
            <wp14:sizeRelH relativeFrom="margin">
              <wp14:pctWidth>0</wp14:pctWidth>
            </wp14:sizeRelH>
            <wp14:sizeRelV relativeFrom="margin">
              <wp14:pctHeight>0</wp14:pctHeight>
            </wp14:sizeRelV>
          </wp:anchor>
        </w:drawing>
      </w:r>
      <w:r w:rsidRPr="00B51374">
        <w:rPr>
          <w:rFonts w:ascii="Arial" w:hAnsi="Arial" w:cs="Arial"/>
          <w:noProof/>
          <w:lang w:eastAsia="en-AU"/>
        </w:rPr>
        <mc:AlternateContent>
          <mc:Choice Requires="wps">
            <w:drawing>
              <wp:anchor distT="0" distB="0" distL="114300" distR="114300" simplePos="0" relativeHeight="251666942" behindDoc="0" locked="0" layoutInCell="1" allowOverlap="1" wp14:anchorId="72A604A2" wp14:editId="103936AC">
                <wp:simplePos x="0" y="0"/>
                <wp:positionH relativeFrom="page">
                  <wp:posOffset>819150</wp:posOffset>
                </wp:positionH>
                <wp:positionV relativeFrom="margin">
                  <wp:posOffset>56515</wp:posOffset>
                </wp:positionV>
                <wp:extent cx="5972810" cy="623570"/>
                <wp:effectExtent l="0" t="0" r="8890" b="5080"/>
                <wp:wrapNone/>
                <wp:docPr id="4" name="Text Box 4" descr="Project Assurance Workbook"/>
                <wp:cNvGraphicFramePr/>
                <a:graphic xmlns:a="http://schemas.openxmlformats.org/drawingml/2006/main">
                  <a:graphicData uri="http://schemas.microsoft.com/office/word/2010/wordprocessingShape">
                    <wps:wsp>
                      <wps:cNvSpPr txBox="1"/>
                      <wps:spPr>
                        <a:xfrm>
                          <a:off x="0" y="0"/>
                          <a:ext cx="5972810" cy="62357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399202" w14:textId="77777777" w:rsidR="00514C5B" w:rsidRPr="0010073C" w:rsidRDefault="00514C5B" w:rsidP="00514C5B">
                            <w:pPr>
                              <w:pStyle w:val="Title"/>
                            </w:pPr>
                            <w:r w:rsidRPr="0010073C">
                              <w:t xml:space="preserve">Project </w:t>
                            </w:r>
                            <w:r>
                              <w:t>Ass</w:t>
                            </w:r>
                            <w:r w:rsidRPr="0010073C">
                              <w:t>urance</w:t>
                            </w:r>
                            <w:r>
                              <w:t xml:space="preserve"> Workbook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604A2" id="_x0000_t202" coordsize="21600,21600" o:spt="202" path="m,l,21600r21600,l21600,xe">
                <v:stroke joinstyle="miter"/>
                <v:path gradientshapeok="t" o:connecttype="rect"/>
              </v:shapetype>
              <v:shape id="Text Box 4" o:spid="_x0000_s1026" type="#_x0000_t202" alt="Project Assurance Workbook" style="position:absolute;margin-left:64.5pt;margin-top:4.45pt;width:470.3pt;height:49.1pt;z-index:2516669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" filled="f" stroked="f">
                <v:textbox inset="0,0,0,0">
                  <w:txbxContent>
                    <w:p w14:paraId="76399202" w14:textId="77777777" w:rsidR="00514C5B" w:rsidRPr="0010073C" w:rsidRDefault="00514C5B" w:rsidP="00514C5B">
                      <w:pPr>
                        <w:pStyle w:val="Title"/>
                      </w:pPr>
                      <w:r w:rsidRPr="0010073C">
                        <w:t xml:space="preserve">Project </w:t>
                      </w:r>
                      <w:r>
                        <w:t>Ass</w:t>
                      </w:r>
                      <w:r w:rsidRPr="0010073C">
                        <w:t>urance</w:t>
                      </w:r>
                      <w:r>
                        <w:t xml:space="preserve"> Workbook</w:t>
                      </w:r>
                    </w:p>
                  </w:txbxContent>
                </v:textbox>
                <w10:wrap anchorx="page" anchory="margin"/>
              </v:shape>
            </w:pict>
          </mc:Fallback>
        </mc:AlternateContent>
      </w:r>
      <w:r w:rsidRPr="00B51374">
        <w:rPr>
          <w:rFonts w:ascii="Arial" w:hAnsi="Arial" w:cs="Arial"/>
          <w:noProof/>
          <w:lang w:eastAsia="en-AU"/>
        </w:rPr>
        <mc:AlternateContent>
          <mc:Choice Requires="wps">
            <w:drawing>
              <wp:anchor distT="0" distB="0" distL="114300" distR="114300" simplePos="0" relativeHeight="251893247" behindDoc="0" locked="0" layoutInCell="1" allowOverlap="1" wp14:anchorId="6CF12B99" wp14:editId="449786AC">
                <wp:simplePos x="0" y="0"/>
                <wp:positionH relativeFrom="margin">
                  <wp:posOffset>267335</wp:posOffset>
                </wp:positionH>
                <wp:positionV relativeFrom="paragraph">
                  <wp:posOffset>922655</wp:posOffset>
                </wp:positionV>
                <wp:extent cx="6113145" cy="823595"/>
                <wp:effectExtent l="0" t="0" r="1905" b="14605"/>
                <wp:wrapNone/>
                <wp:docPr id="16" name="Text Box 16" descr="Gate 3: Readiness for market &#10;How well has the project developed a procurement and delivery&#10;approach to realise the benefits outlined in the business case?&#10;&#10;"/>
                <wp:cNvGraphicFramePr/>
                <a:graphic xmlns:a="http://schemas.openxmlformats.org/drawingml/2006/main">
                  <a:graphicData uri="http://schemas.microsoft.com/office/word/2010/wordprocessingShape">
                    <wps:wsp>
                      <wps:cNvSpPr txBox="1"/>
                      <wps:spPr>
                        <a:xfrm>
                          <a:off x="0" y="0"/>
                          <a:ext cx="6113145" cy="823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778804" w14:textId="491E00CF" w:rsidR="00514C5B" w:rsidRDefault="00514C5B" w:rsidP="00514C5B">
                            <w:pPr>
                              <w:pStyle w:val="Subtitle"/>
                            </w:pPr>
                            <w:r>
                              <w:t xml:space="preserve">Gate 3: Readiness for </w:t>
                            </w:r>
                            <w:r w:rsidR="009575D4">
                              <w:t>m</w:t>
                            </w:r>
                            <w:r>
                              <w:t xml:space="preserve">arket </w:t>
                            </w:r>
                          </w:p>
                          <w:p w14:paraId="06A9ED34" w14:textId="59B73F38" w:rsidR="00514C5B" w:rsidRPr="00514C5B" w:rsidRDefault="00514C5B" w:rsidP="00514C5B">
                            <w:pPr>
                              <w:pStyle w:val="BodyText"/>
                              <w:rPr>
                                <w:sz w:val="28"/>
                                <w:szCs w:val="28"/>
                              </w:rPr>
                            </w:pPr>
                            <w:r w:rsidRPr="00514C5B">
                              <w:rPr>
                                <w:sz w:val="28"/>
                                <w:szCs w:val="28"/>
                              </w:rPr>
                              <w:t>How well has the project developed a procurement and delivery</w:t>
                            </w:r>
                            <w:r w:rsidR="000907E0">
                              <w:rPr>
                                <w:sz w:val="28"/>
                                <w:szCs w:val="28"/>
                              </w:rPr>
                              <w:br/>
                            </w:r>
                            <w:r w:rsidRPr="00514C5B">
                              <w:rPr>
                                <w:sz w:val="28"/>
                                <w:szCs w:val="28"/>
                              </w:rPr>
                              <w:t>approach to realise the benefits outlined in the business case?</w:t>
                            </w:r>
                          </w:p>
                          <w:p w14:paraId="77258A5A" w14:textId="77777777" w:rsidR="00514C5B" w:rsidRPr="0001752E" w:rsidRDefault="00514C5B" w:rsidP="00514C5B">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12B99" id="Text Box 16" o:spid="_x0000_s1027" type="#_x0000_t202" alt="Gate 3: Readiness for market &#10;How well has the project developed a procurement and delivery&#10;approach to realise the benefits outlined in the business case?&#10;&#10;" style="position:absolute;margin-left:21.05pt;margin-top:72.65pt;width:481.35pt;height:64.85pt;z-index:251893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" filled="f" stroked="f">
                <v:textbox inset="0,0,0,0">
                  <w:txbxContent>
                    <w:p w14:paraId="6A778804" w14:textId="491E00CF" w:rsidR="00514C5B" w:rsidRDefault="00514C5B" w:rsidP="00514C5B">
                      <w:pPr>
                        <w:pStyle w:val="Subtitle"/>
                      </w:pPr>
                      <w:r>
                        <w:t xml:space="preserve">Gate 3: Readiness for </w:t>
                      </w:r>
                      <w:r w:rsidR="009575D4">
                        <w:t>m</w:t>
                      </w:r>
                      <w:r>
                        <w:t xml:space="preserve">arket </w:t>
                      </w:r>
                    </w:p>
                    <w:p w14:paraId="06A9ED34" w14:textId="59B73F38" w:rsidR="00514C5B" w:rsidRPr="00514C5B" w:rsidRDefault="00514C5B" w:rsidP="00514C5B">
                      <w:pPr>
                        <w:pStyle w:val="BodyText"/>
                        <w:rPr>
                          <w:sz w:val="28"/>
                          <w:szCs w:val="28"/>
                        </w:rPr>
                      </w:pPr>
                      <w:r w:rsidRPr="00514C5B">
                        <w:rPr>
                          <w:sz w:val="28"/>
                          <w:szCs w:val="28"/>
                        </w:rPr>
                        <w:t>How well has the project developed a procurement and delivery</w:t>
                      </w:r>
                      <w:r w:rsidR="000907E0">
                        <w:rPr>
                          <w:sz w:val="28"/>
                          <w:szCs w:val="28"/>
                        </w:rPr>
                        <w:br/>
                      </w:r>
                      <w:r w:rsidRPr="00514C5B">
                        <w:rPr>
                          <w:sz w:val="28"/>
                          <w:szCs w:val="28"/>
                        </w:rPr>
                        <w:t>approach to realise the benefits outlined in the business case?</w:t>
                      </w:r>
                    </w:p>
                    <w:p w14:paraId="77258A5A" w14:textId="77777777" w:rsidR="00514C5B" w:rsidRPr="0001752E" w:rsidRDefault="00514C5B" w:rsidP="00514C5B">
                      <w:pPr>
                        <w:pStyle w:val="BodyText"/>
                      </w:pPr>
                    </w:p>
                  </w:txbxContent>
                </v:textbox>
                <w10:wrap anchorx="margin"/>
              </v:shape>
            </w:pict>
          </mc:Fallback>
        </mc:AlternateContent>
      </w:r>
      <w:r w:rsidRPr="00B51374">
        <w:rPr>
          <w:rFonts w:ascii="Arial" w:hAnsi="Arial" w:cs="Arial"/>
          <w:noProof/>
          <w:lang w:eastAsia="en-AU"/>
        </w:rPr>
        <mc:AlternateContent>
          <mc:Choice Requires="wps">
            <w:drawing>
              <wp:anchor distT="0" distB="0" distL="114300" distR="114300" simplePos="0" relativeHeight="251786751" behindDoc="0" locked="0" layoutInCell="1" allowOverlap="1" wp14:anchorId="0F03F5C5" wp14:editId="16B93BE4">
                <wp:simplePos x="0" y="0"/>
                <wp:positionH relativeFrom="column">
                  <wp:posOffset>290830</wp:posOffset>
                </wp:positionH>
                <wp:positionV relativeFrom="paragraph">
                  <wp:posOffset>737680</wp:posOffset>
                </wp:positionV>
                <wp:extent cx="5201285" cy="0"/>
                <wp:effectExtent l="0" t="0" r="0" b="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0128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14BEDB7" id="Straight Connector 12" o:spid="_x0000_s1026" alt="&quot;&quot;" style="position:absolute;z-index:2517867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pt,58.1pt" to="432.4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" strokecolor="windowText">
                <v:stroke joinstyle="miter"/>
              </v:line>
            </w:pict>
          </mc:Fallback>
        </mc:AlternateContent>
      </w:r>
      <w:r w:rsidR="00514C5B" w:rsidRPr="00B51374">
        <w:rPr>
          <w:rFonts w:ascii="Arial" w:hAnsi="Arial" w:cs="Arial"/>
        </w:rPr>
        <w:br w:type="page"/>
      </w:r>
    </w:p>
    <w:p w14:paraId="09EF0348" w14:textId="77777777" w:rsidR="007A7349" w:rsidRDefault="007A7349" w:rsidP="00BD6E78">
      <w:pPr>
        <w:pStyle w:val="Heading2"/>
      </w:pPr>
      <w:bookmarkStart w:id="0" w:name="_Toc191551486"/>
      <w:bookmarkStart w:id="1" w:name="_Toc214360898"/>
      <w:r w:rsidRPr="00646327">
        <w:lastRenderedPageBreak/>
        <w:t xml:space="preserve">Document </w:t>
      </w:r>
      <w:r>
        <w:t>history</w:t>
      </w:r>
      <w:bookmarkEnd w:id="0"/>
      <w:bookmarkEnd w:id="1"/>
    </w:p>
    <w:tbl>
      <w:tblPr>
        <w:tblW w:w="4865" w:type="pct"/>
        <w:tblInd w:w="27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999"/>
        <w:gridCol w:w="1023"/>
        <w:gridCol w:w="1804"/>
        <w:gridCol w:w="2552"/>
        <w:gridCol w:w="3535"/>
      </w:tblGrid>
      <w:tr w:rsidR="004358D2" w:rsidRPr="004358D2" w14:paraId="2EA7B15A" w14:textId="77777777" w:rsidTr="005D0957">
        <w:trPr>
          <w:trHeight w:val="170"/>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2E3CD95D" w14:textId="77777777" w:rsidR="004358D2" w:rsidRPr="004358D2" w:rsidRDefault="004358D2" w:rsidP="004358D2">
            <w:pPr>
              <w:rPr>
                <w:rFonts w:ascii="Arial" w:hAnsi="Arial" w:cs="Arial"/>
                <w:b/>
                <w:bCs/>
              </w:rPr>
            </w:pPr>
            <w:r w:rsidRPr="004358D2">
              <w:rPr>
                <w:rFonts w:ascii="Arial" w:hAnsi="Arial" w:cs="Arial"/>
                <w:b/>
                <w:bCs/>
              </w:rPr>
              <w:t>Date of issue</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6F6B9555" w14:textId="77777777" w:rsidR="004358D2" w:rsidRPr="004358D2" w:rsidRDefault="004358D2" w:rsidP="004358D2">
            <w:pPr>
              <w:rPr>
                <w:rFonts w:ascii="Arial" w:hAnsi="Arial" w:cs="Arial"/>
                <w:b/>
                <w:bCs/>
              </w:rPr>
            </w:pPr>
            <w:r w:rsidRPr="004358D2">
              <w:rPr>
                <w:rFonts w:ascii="Arial" w:hAnsi="Arial" w:cs="Arial"/>
                <w:b/>
                <w:bCs/>
              </w:rPr>
              <w:t>Version</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0D4CC1D6" w14:textId="77777777" w:rsidR="004358D2" w:rsidRPr="004358D2" w:rsidRDefault="004358D2" w:rsidP="004358D2">
            <w:pPr>
              <w:rPr>
                <w:rFonts w:ascii="Arial" w:hAnsi="Arial" w:cs="Arial"/>
                <w:b/>
                <w:bCs/>
              </w:rPr>
            </w:pPr>
            <w:r w:rsidRPr="004358D2">
              <w:rPr>
                <w:rFonts w:ascii="Arial" w:hAnsi="Arial" w:cs="Arial"/>
                <w:b/>
                <w:bCs/>
              </w:rPr>
              <w:t>Prepared by</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54B4EE35" w14:textId="77777777" w:rsidR="004358D2" w:rsidRPr="004358D2" w:rsidRDefault="004358D2" w:rsidP="004358D2">
            <w:pPr>
              <w:rPr>
                <w:rFonts w:ascii="Arial" w:hAnsi="Arial" w:cs="Arial"/>
                <w:b/>
                <w:bCs/>
              </w:rPr>
            </w:pPr>
            <w:r w:rsidRPr="004358D2">
              <w:rPr>
                <w:rFonts w:ascii="Arial" w:hAnsi="Arial" w:cs="Arial"/>
                <w:b/>
                <w:bCs/>
              </w:rPr>
              <w:t>Description of changes</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14:paraId="3C233B53" w14:textId="77777777" w:rsidR="004358D2" w:rsidRPr="004358D2" w:rsidRDefault="004358D2" w:rsidP="004358D2">
            <w:pPr>
              <w:rPr>
                <w:rFonts w:ascii="Arial" w:hAnsi="Arial" w:cs="Arial"/>
                <w:b/>
                <w:bCs/>
              </w:rPr>
            </w:pPr>
            <w:r w:rsidRPr="004358D2">
              <w:rPr>
                <w:rFonts w:ascii="Arial" w:hAnsi="Arial" w:cs="Arial"/>
                <w:b/>
                <w:bCs/>
              </w:rPr>
              <w:t>Approved by</w:t>
            </w:r>
          </w:p>
        </w:tc>
      </w:tr>
      <w:tr w:rsidR="00EF65B5" w:rsidRPr="004358D2" w14:paraId="54D088BE" w14:textId="77777777" w:rsidTr="00873196">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00121092" w14:textId="257926A5" w:rsidR="00EF65B5" w:rsidRPr="004358D2" w:rsidRDefault="002B6551" w:rsidP="00873196">
            <w:pPr>
              <w:rPr>
                <w:rFonts w:ascii="Arial" w:hAnsi="Arial" w:cs="Arial"/>
              </w:rPr>
            </w:pPr>
            <w:r>
              <w:rPr>
                <w:rFonts w:ascii="Arial" w:hAnsi="Arial" w:cs="Arial"/>
              </w:rPr>
              <w:t xml:space="preserve">29 </w:t>
            </w:r>
            <w:r w:rsidR="00EF65B5" w:rsidRPr="009711CA">
              <w:rPr>
                <w:rFonts w:ascii="Arial" w:hAnsi="Arial" w:cs="Arial"/>
              </w:rPr>
              <w:t>May 2025</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01252AE" w14:textId="1233D357" w:rsidR="00EF65B5" w:rsidRPr="004358D2" w:rsidRDefault="00EF65B5" w:rsidP="00873196">
            <w:pPr>
              <w:rPr>
                <w:rFonts w:ascii="Arial" w:hAnsi="Arial" w:cs="Arial"/>
              </w:rPr>
            </w:pPr>
            <w:r w:rsidRPr="009711CA">
              <w:rPr>
                <w:rFonts w:ascii="Arial" w:hAnsi="Arial" w:cs="Arial"/>
              </w:rPr>
              <w:t>1.0</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69FACC67" w14:textId="693F735D" w:rsidR="00EF65B5" w:rsidRPr="004358D2" w:rsidRDefault="00EF65B5" w:rsidP="00873196">
            <w:pPr>
              <w:rPr>
                <w:rFonts w:ascii="Arial" w:hAnsi="Arial" w:cs="Arial"/>
              </w:rPr>
            </w:pPr>
            <w:r w:rsidRPr="009711CA">
              <w:rPr>
                <w:rFonts w:ascii="Arial" w:hAnsi="Arial" w:cs="Arial"/>
              </w:rPr>
              <w:t>Infrastructure Tasmania</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580882C" w14:textId="2D48C7ED" w:rsidR="00EF65B5" w:rsidRPr="004358D2" w:rsidRDefault="002B6551" w:rsidP="00873196">
            <w:pPr>
              <w:rPr>
                <w:rFonts w:ascii="Arial" w:hAnsi="Arial" w:cs="Arial"/>
              </w:rPr>
            </w:pPr>
            <w:r>
              <w:rPr>
                <w:rFonts w:ascii="Arial" w:hAnsi="Arial" w:cs="Arial"/>
              </w:rPr>
              <w:t>Final – Issued for use</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EF4EA62" w14:textId="32813AF9" w:rsidR="00EF65B5" w:rsidRPr="004358D2" w:rsidRDefault="00657DF0" w:rsidP="00873196">
            <w:pPr>
              <w:rPr>
                <w:rFonts w:ascii="Arial" w:hAnsi="Arial" w:cs="Arial"/>
              </w:rPr>
            </w:pPr>
            <w:r w:rsidRPr="00657DF0">
              <w:rPr>
                <w:rFonts w:ascii="Arial" w:hAnsi="Arial" w:cs="Arial"/>
              </w:rPr>
              <w:t>Ben Goodsir, General Manager</w:t>
            </w:r>
          </w:p>
        </w:tc>
      </w:tr>
      <w:tr w:rsidR="00EF65B5" w:rsidRPr="004358D2" w14:paraId="144670B9" w14:textId="77777777" w:rsidTr="005D0957">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F1AC460" w14:textId="77777777" w:rsidR="00EF65B5" w:rsidRPr="004358D2" w:rsidRDefault="00EF65B5" w:rsidP="00EF65B5">
            <w:pPr>
              <w:rPr>
                <w:rFonts w:ascii="Arial" w:hAnsi="Arial" w:cs="Arial"/>
              </w:rPr>
            </w:pP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0EC9189" w14:textId="77777777" w:rsidR="00EF65B5" w:rsidRPr="004358D2" w:rsidRDefault="00EF65B5" w:rsidP="00EF65B5">
            <w:pPr>
              <w:rPr>
                <w:rFonts w:ascii="Arial" w:hAnsi="Arial" w:cs="Arial"/>
              </w:rPr>
            </w:pP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E97F582" w14:textId="77777777" w:rsidR="00EF65B5" w:rsidRPr="004358D2" w:rsidRDefault="00EF65B5" w:rsidP="00EF65B5">
            <w:pPr>
              <w:rPr>
                <w:rFonts w:ascii="Arial" w:hAnsi="Arial" w:cs="Arial"/>
              </w:rPr>
            </w:pP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6B253AC" w14:textId="77777777" w:rsidR="00EF65B5" w:rsidRPr="004358D2" w:rsidRDefault="00EF65B5" w:rsidP="00EF65B5">
            <w:pPr>
              <w:rPr>
                <w:rFonts w:ascii="Arial" w:hAnsi="Arial" w:cs="Arial"/>
              </w:rPr>
            </w:pP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2409FFC" w14:textId="77777777" w:rsidR="00EF65B5" w:rsidRPr="004358D2" w:rsidRDefault="00EF65B5" w:rsidP="00EF65B5">
            <w:pPr>
              <w:rPr>
                <w:rFonts w:ascii="Arial" w:hAnsi="Arial" w:cs="Arial"/>
              </w:rPr>
            </w:pPr>
          </w:p>
        </w:tc>
      </w:tr>
    </w:tbl>
    <w:p w14:paraId="741E52F6" w14:textId="77777777" w:rsidR="004358D2" w:rsidRDefault="004358D2">
      <w:pPr>
        <w:rPr>
          <w:rFonts w:ascii="Arial" w:hAnsi="Arial" w:cs="Arial"/>
        </w:rPr>
      </w:pPr>
    </w:p>
    <w:p w14:paraId="6367387D" w14:textId="056E50CC" w:rsidR="007A7349" w:rsidRDefault="007A7349">
      <w:pPr>
        <w:rPr>
          <w:rFonts w:ascii="Arial" w:hAnsi="Arial" w:cs="Arial"/>
        </w:rPr>
      </w:pPr>
      <w:r>
        <w:rPr>
          <w:rFonts w:ascii="Arial" w:hAnsi="Arial" w:cs="Arial"/>
        </w:rPr>
        <w:br w:type="page"/>
      </w:r>
    </w:p>
    <w:p w14:paraId="6014F594" w14:textId="77777777" w:rsidR="009C3F70" w:rsidRPr="00B51374" w:rsidRDefault="009C3F70" w:rsidP="00434B5A">
      <w:pPr>
        <w:rPr>
          <w:rFonts w:ascii="Arial" w:hAnsi="Arial" w:cs="Arial"/>
        </w:rPr>
      </w:pPr>
    </w:p>
    <w:sdt>
      <w:sdtPr>
        <w:rPr>
          <w:rFonts w:asciiTheme="minorHAnsi" w:eastAsiaTheme="minorHAnsi" w:hAnsiTheme="minorHAnsi" w:cstheme="minorBidi"/>
          <w:b w:val="0"/>
          <w:bCs w:val="0"/>
          <w:color w:val="auto"/>
          <w:sz w:val="22"/>
          <w:szCs w:val="22"/>
          <w:lang w:val="en-AU"/>
        </w:rPr>
        <w:id w:val="2030990144"/>
        <w:docPartObj>
          <w:docPartGallery w:val="Table of Contents"/>
          <w:docPartUnique/>
        </w:docPartObj>
      </w:sdtPr>
      <w:sdtEndPr>
        <w:rPr>
          <w:color w:val="000000" w:themeColor="text1"/>
        </w:rPr>
      </w:sdtEndPr>
      <w:sdtContent>
        <w:p w14:paraId="064AF0C9" w14:textId="3EAA4404" w:rsidR="009C3F70" w:rsidRPr="009575D4" w:rsidRDefault="009C3F70" w:rsidP="00D52976">
          <w:pPr>
            <w:pStyle w:val="TOCHeading"/>
            <w:rPr>
              <w:rStyle w:val="Strong"/>
              <w:color w:val="auto"/>
            </w:rPr>
          </w:pPr>
          <w:r w:rsidRPr="009575D4">
            <w:rPr>
              <w:rStyle w:val="Strong"/>
              <w:color w:val="auto"/>
            </w:rPr>
            <w:t>Contents</w:t>
          </w:r>
        </w:p>
        <w:p w14:paraId="3D976994" w14:textId="65E819E1" w:rsidR="007A11A0" w:rsidRDefault="009C3F7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sidRPr="00F96E56">
            <w:rPr>
              <w:rFonts w:cs="Arial"/>
              <w:b/>
            </w:rPr>
            <w:fldChar w:fldCharType="begin"/>
          </w:r>
          <w:r w:rsidRPr="00F96E56">
            <w:rPr>
              <w:rFonts w:cs="Arial"/>
            </w:rPr>
            <w:instrText xml:space="preserve"> TOC \o "1-3" \h \z \u </w:instrText>
          </w:r>
          <w:r w:rsidRPr="00F96E56">
            <w:rPr>
              <w:rFonts w:cs="Arial"/>
              <w:b/>
            </w:rPr>
            <w:fldChar w:fldCharType="separate"/>
          </w:r>
          <w:hyperlink w:anchor="_Toc214360898" w:history="1">
            <w:r w:rsidR="007A11A0" w:rsidRPr="00602B00">
              <w:rPr>
                <w:rStyle w:val="Hyperlink"/>
                <w:noProof/>
              </w:rPr>
              <w:t>Document history</w:t>
            </w:r>
            <w:r w:rsidR="007A11A0">
              <w:rPr>
                <w:noProof/>
                <w:webHidden/>
              </w:rPr>
              <w:tab/>
            </w:r>
            <w:r w:rsidR="007A11A0">
              <w:rPr>
                <w:noProof/>
                <w:webHidden/>
              </w:rPr>
              <w:fldChar w:fldCharType="begin"/>
            </w:r>
            <w:r w:rsidR="007A11A0">
              <w:rPr>
                <w:noProof/>
                <w:webHidden/>
              </w:rPr>
              <w:instrText xml:space="preserve"> PAGEREF _Toc214360898 \h </w:instrText>
            </w:r>
            <w:r w:rsidR="007A11A0">
              <w:rPr>
                <w:noProof/>
                <w:webHidden/>
              </w:rPr>
            </w:r>
            <w:r w:rsidR="007A11A0">
              <w:rPr>
                <w:noProof/>
                <w:webHidden/>
              </w:rPr>
              <w:fldChar w:fldCharType="separate"/>
            </w:r>
            <w:r w:rsidR="009C36C4">
              <w:rPr>
                <w:noProof/>
                <w:webHidden/>
              </w:rPr>
              <w:t>ii</w:t>
            </w:r>
            <w:r w:rsidR="007A11A0">
              <w:rPr>
                <w:noProof/>
                <w:webHidden/>
              </w:rPr>
              <w:fldChar w:fldCharType="end"/>
            </w:r>
          </w:hyperlink>
        </w:p>
        <w:p w14:paraId="74BA1C6B" w14:textId="7EAB6A23"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899" w:history="1">
            <w:r w:rsidRPr="00602B00">
              <w:rPr>
                <w:rStyle w:val="Hyperlink"/>
                <w:noProof/>
              </w:rPr>
              <w:t>Introduction to project assurance</w:t>
            </w:r>
            <w:r>
              <w:rPr>
                <w:noProof/>
                <w:webHidden/>
              </w:rPr>
              <w:tab/>
            </w:r>
            <w:r>
              <w:rPr>
                <w:noProof/>
                <w:webHidden/>
              </w:rPr>
              <w:fldChar w:fldCharType="begin"/>
            </w:r>
            <w:r>
              <w:rPr>
                <w:noProof/>
                <w:webHidden/>
              </w:rPr>
              <w:instrText xml:space="preserve"> PAGEREF _Toc214360899 \h </w:instrText>
            </w:r>
            <w:r>
              <w:rPr>
                <w:noProof/>
                <w:webHidden/>
              </w:rPr>
            </w:r>
            <w:r>
              <w:rPr>
                <w:noProof/>
                <w:webHidden/>
              </w:rPr>
              <w:fldChar w:fldCharType="separate"/>
            </w:r>
            <w:r w:rsidR="009C36C4">
              <w:rPr>
                <w:noProof/>
                <w:webHidden/>
              </w:rPr>
              <w:t>1</w:t>
            </w:r>
            <w:r>
              <w:rPr>
                <w:noProof/>
                <w:webHidden/>
              </w:rPr>
              <w:fldChar w:fldCharType="end"/>
            </w:r>
          </w:hyperlink>
        </w:p>
        <w:p w14:paraId="22E123EB" w14:textId="3AB22D97"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00" w:history="1">
            <w:r w:rsidRPr="00602B00">
              <w:rPr>
                <w:rStyle w:val="Hyperlink"/>
                <w:noProof/>
              </w:rPr>
              <w:t>How to use this workbook</w:t>
            </w:r>
            <w:r>
              <w:rPr>
                <w:noProof/>
                <w:webHidden/>
              </w:rPr>
              <w:tab/>
            </w:r>
            <w:r>
              <w:rPr>
                <w:noProof/>
                <w:webHidden/>
              </w:rPr>
              <w:fldChar w:fldCharType="begin"/>
            </w:r>
            <w:r>
              <w:rPr>
                <w:noProof/>
                <w:webHidden/>
              </w:rPr>
              <w:instrText xml:space="preserve"> PAGEREF _Toc214360900 \h </w:instrText>
            </w:r>
            <w:r>
              <w:rPr>
                <w:noProof/>
                <w:webHidden/>
              </w:rPr>
            </w:r>
            <w:r>
              <w:rPr>
                <w:noProof/>
                <w:webHidden/>
              </w:rPr>
              <w:fldChar w:fldCharType="separate"/>
            </w:r>
            <w:r w:rsidR="009C36C4">
              <w:rPr>
                <w:noProof/>
                <w:webHidden/>
              </w:rPr>
              <w:t>1</w:t>
            </w:r>
            <w:r>
              <w:rPr>
                <w:noProof/>
                <w:webHidden/>
              </w:rPr>
              <w:fldChar w:fldCharType="end"/>
            </w:r>
          </w:hyperlink>
        </w:p>
        <w:p w14:paraId="322BA957" w14:textId="6C2EA8E6"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01" w:history="1">
            <w:r w:rsidRPr="00602B00">
              <w:rPr>
                <w:rStyle w:val="Hyperlink"/>
                <w:noProof/>
              </w:rPr>
              <w:t>Project lifecycle</w:t>
            </w:r>
            <w:r>
              <w:rPr>
                <w:noProof/>
                <w:webHidden/>
              </w:rPr>
              <w:tab/>
            </w:r>
            <w:r>
              <w:rPr>
                <w:noProof/>
                <w:webHidden/>
              </w:rPr>
              <w:fldChar w:fldCharType="begin"/>
            </w:r>
            <w:r>
              <w:rPr>
                <w:noProof/>
                <w:webHidden/>
              </w:rPr>
              <w:instrText xml:space="preserve"> PAGEREF _Toc214360901 \h </w:instrText>
            </w:r>
            <w:r>
              <w:rPr>
                <w:noProof/>
                <w:webHidden/>
              </w:rPr>
            </w:r>
            <w:r>
              <w:rPr>
                <w:noProof/>
                <w:webHidden/>
              </w:rPr>
              <w:fldChar w:fldCharType="separate"/>
            </w:r>
            <w:r w:rsidR="009C36C4">
              <w:rPr>
                <w:noProof/>
                <w:webHidden/>
              </w:rPr>
              <w:t>2</w:t>
            </w:r>
            <w:r>
              <w:rPr>
                <w:noProof/>
                <w:webHidden/>
              </w:rPr>
              <w:fldChar w:fldCharType="end"/>
            </w:r>
          </w:hyperlink>
        </w:p>
        <w:p w14:paraId="500C4692" w14:textId="3F074677"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02" w:history="1">
            <w:r w:rsidRPr="00602B00">
              <w:rPr>
                <w:rStyle w:val="Hyperlink"/>
                <w:rFonts w:eastAsiaTheme="majorEastAsia" w:cs="Arial"/>
                <w:noProof/>
              </w:rPr>
              <w:t>Project</w:t>
            </w:r>
            <w:r w:rsidRPr="00602B00">
              <w:rPr>
                <w:rStyle w:val="Hyperlink"/>
                <w:rFonts w:eastAsiaTheme="majorEastAsia" w:cs="Arial"/>
                <w:noProof/>
                <w:lang w:val="en-GB"/>
              </w:rPr>
              <w:t xml:space="preserve"> assurance and agency assurance processes</w:t>
            </w:r>
            <w:r>
              <w:rPr>
                <w:noProof/>
                <w:webHidden/>
              </w:rPr>
              <w:tab/>
            </w:r>
            <w:r>
              <w:rPr>
                <w:noProof/>
                <w:webHidden/>
              </w:rPr>
              <w:fldChar w:fldCharType="begin"/>
            </w:r>
            <w:r>
              <w:rPr>
                <w:noProof/>
                <w:webHidden/>
              </w:rPr>
              <w:instrText xml:space="preserve"> PAGEREF _Toc214360902 \h </w:instrText>
            </w:r>
            <w:r>
              <w:rPr>
                <w:noProof/>
                <w:webHidden/>
              </w:rPr>
            </w:r>
            <w:r>
              <w:rPr>
                <w:noProof/>
                <w:webHidden/>
              </w:rPr>
              <w:fldChar w:fldCharType="separate"/>
            </w:r>
            <w:r w:rsidR="009C36C4">
              <w:rPr>
                <w:noProof/>
                <w:webHidden/>
              </w:rPr>
              <w:t>3</w:t>
            </w:r>
            <w:r>
              <w:rPr>
                <w:noProof/>
                <w:webHidden/>
              </w:rPr>
              <w:fldChar w:fldCharType="end"/>
            </w:r>
          </w:hyperlink>
        </w:p>
        <w:p w14:paraId="01FC3253" w14:textId="19F49D4E"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03" w:history="1">
            <w:r w:rsidRPr="00602B00">
              <w:rPr>
                <w:rStyle w:val="Hyperlink"/>
                <w:rFonts w:eastAsiaTheme="majorEastAsia" w:cs="Arial"/>
                <w:noProof/>
                <w:lang w:val="en-GB"/>
              </w:rPr>
              <w:t>Why do project assurance reviews?</w:t>
            </w:r>
            <w:r>
              <w:rPr>
                <w:noProof/>
                <w:webHidden/>
              </w:rPr>
              <w:tab/>
            </w:r>
            <w:r>
              <w:rPr>
                <w:noProof/>
                <w:webHidden/>
              </w:rPr>
              <w:fldChar w:fldCharType="begin"/>
            </w:r>
            <w:r>
              <w:rPr>
                <w:noProof/>
                <w:webHidden/>
              </w:rPr>
              <w:instrText xml:space="preserve"> PAGEREF _Toc214360903 \h </w:instrText>
            </w:r>
            <w:r>
              <w:rPr>
                <w:noProof/>
                <w:webHidden/>
              </w:rPr>
            </w:r>
            <w:r>
              <w:rPr>
                <w:noProof/>
                <w:webHidden/>
              </w:rPr>
              <w:fldChar w:fldCharType="separate"/>
            </w:r>
            <w:r w:rsidR="009C36C4">
              <w:rPr>
                <w:noProof/>
                <w:webHidden/>
              </w:rPr>
              <w:t>3</w:t>
            </w:r>
            <w:r>
              <w:rPr>
                <w:noProof/>
                <w:webHidden/>
              </w:rPr>
              <w:fldChar w:fldCharType="end"/>
            </w:r>
          </w:hyperlink>
        </w:p>
        <w:p w14:paraId="4323411D" w14:textId="322765E5"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04" w:history="1">
            <w:r w:rsidRPr="00602B00">
              <w:rPr>
                <w:rStyle w:val="Hyperlink"/>
                <w:rFonts w:eastAsiaTheme="majorEastAsia" w:cs="Arial"/>
                <w:noProof/>
                <w:lang w:val="en-GB"/>
              </w:rPr>
              <w:t>Process principles</w:t>
            </w:r>
            <w:r>
              <w:rPr>
                <w:noProof/>
                <w:webHidden/>
              </w:rPr>
              <w:tab/>
            </w:r>
            <w:r>
              <w:rPr>
                <w:noProof/>
                <w:webHidden/>
              </w:rPr>
              <w:fldChar w:fldCharType="begin"/>
            </w:r>
            <w:r>
              <w:rPr>
                <w:noProof/>
                <w:webHidden/>
              </w:rPr>
              <w:instrText xml:space="preserve"> PAGEREF _Toc214360904 \h </w:instrText>
            </w:r>
            <w:r>
              <w:rPr>
                <w:noProof/>
                <w:webHidden/>
              </w:rPr>
            </w:r>
            <w:r>
              <w:rPr>
                <w:noProof/>
                <w:webHidden/>
              </w:rPr>
              <w:fldChar w:fldCharType="separate"/>
            </w:r>
            <w:r w:rsidR="009C36C4">
              <w:rPr>
                <w:noProof/>
                <w:webHidden/>
              </w:rPr>
              <w:t>3</w:t>
            </w:r>
            <w:r>
              <w:rPr>
                <w:noProof/>
                <w:webHidden/>
              </w:rPr>
              <w:fldChar w:fldCharType="end"/>
            </w:r>
          </w:hyperlink>
        </w:p>
        <w:p w14:paraId="3A85E0C3" w14:textId="49493C29"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05" w:history="1">
            <w:r w:rsidRPr="00602B00">
              <w:rPr>
                <w:rStyle w:val="Hyperlink"/>
                <w:noProof/>
                <w:lang w:val="en-GB"/>
              </w:rPr>
              <w:t>Conducting a review</w:t>
            </w:r>
            <w:r>
              <w:rPr>
                <w:noProof/>
                <w:webHidden/>
              </w:rPr>
              <w:tab/>
            </w:r>
            <w:r>
              <w:rPr>
                <w:noProof/>
                <w:webHidden/>
              </w:rPr>
              <w:fldChar w:fldCharType="begin"/>
            </w:r>
            <w:r>
              <w:rPr>
                <w:noProof/>
                <w:webHidden/>
              </w:rPr>
              <w:instrText xml:space="preserve"> PAGEREF _Toc214360905 \h </w:instrText>
            </w:r>
            <w:r>
              <w:rPr>
                <w:noProof/>
                <w:webHidden/>
              </w:rPr>
            </w:r>
            <w:r>
              <w:rPr>
                <w:noProof/>
                <w:webHidden/>
              </w:rPr>
              <w:fldChar w:fldCharType="separate"/>
            </w:r>
            <w:r w:rsidR="009C36C4">
              <w:rPr>
                <w:noProof/>
                <w:webHidden/>
              </w:rPr>
              <w:t>4</w:t>
            </w:r>
            <w:r>
              <w:rPr>
                <w:noProof/>
                <w:webHidden/>
              </w:rPr>
              <w:fldChar w:fldCharType="end"/>
            </w:r>
          </w:hyperlink>
        </w:p>
        <w:p w14:paraId="3D0C608C" w14:textId="23A6336D"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06" w:history="1">
            <w:r w:rsidRPr="00602B00">
              <w:rPr>
                <w:rStyle w:val="Hyperlink"/>
                <w:noProof/>
                <w:lang w:val="en-GB"/>
              </w:rPr>
              <w:t>Key focus areas</w:t>
            </w:r>
            <w:r>
              <w:rPr>
                <w:noProof/>
                <w:webHidden/>
              </w:rPr>
              <w:tab/>
            </w:r>
            <w:r>
              <w:rPr>
                <w:noProof/>
                <w:webHidden/>
              </w:rPr>
              <w:fldChar w:fldCharType="begin"/>
            </w:r>
            <w:r>
              <w:rPr>
                <w:noProof/>
                <w:webHidden/>
              </w:rPr>
              <w:instrText xml:space="preserve"> PAGEREF _Toc214360906 \h </w:instrText>
            </w:r>
            <w:r>
              <w:rPr>
                <w:noProof/>
                <w:webHidden/>
              </w:rPr>
            </w:r>
            <w:r>
              <w:rPr>
                <w:noProof/>
                <w:webHidden/>
              </w:rPr>
              <w:fldChar w:fldCharType="separate"/>
            </w:r>
            <w:r w:rsidR="009C36C4">
              <w:rPr>
                <w:noProof/>
                <w:webHidden/>
              </w:rPr>
              <w:t>5</w:t>
            </w:r>
            <w:r>
              <w:rPr>
                <w:noProof/>
                <w:webHidden/>
              </w:rPr>
              <w:fldChar w:fldCharType="end"/>
            </w:r>
          </w:hyperlink>
        </w:p>
        <w:p w14:paraId="1EE0AE2F" w14:textId="055B74F2"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07" w:history="1">
            <w:r w:rsidRPr="00602B00">
              <w:rPr>
                <w:rStyle w:val="Hyperlink"/>
                <w:noProof/>
                <w:lang w:val="en-GB"/>
              </w:rPr>
              <w:t>Review ratings</w:t>
            </w:r>
            <w:r>
              <w:rPr>
                <w:noProof/>
                <w:webHidden/>
              </w:rPr>
              <w:tab/>
            </w:r>
            <w:r>
              <w:rPr>
                <w:noProof/>
                <w:webHidden/>
              </w:rPr>
              <w:fldChar w:fldCharType="begin"/>
            </w:r>
            <w:r>
              <w:rPr>
                <w:noProof/>
                <w:webHidden/>
              </w:rPr>
              <w:instrText xml:space="preserve"> PAGEREF _Toc214360907 \h </w:instrText>
            </w:r>
            <w:r>
              <w:rPr>
                <w:noProof/>
                <w:webHidden/>
              </w:rPr>
            </w:r>
            <w:r>
              <w:rPr>
                <w:noProof/>
                <w:webHidden/>
              </w:rPr>
              <w:fldChar w:fldCharType="separate"/>
            </w:r>
            <w:r w:rsidR="009C36C4">
              <w:rPr>
                <w:noProof/>
                <w:webHidden/>
              </w:rPr>
              <w:t>6</w:t>
            </w:r>
            <w:r>
              <w:rPr>
                <w:noProof/>
                <w:webHidden/>
              </w:rPr>
              <w:fldChar w:fldCharType="end"/>
            </w:r>
          </w:hyperlink>
        </w:p>
        <w:p w14:paraId="2C86F3F4" w14:textId="04720EFB" w:rsidR="007A11A0" w:rsidRDefault="007A11A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0908" w:history="1">
            <w:r w:rsidRPr="00602B00">
              <w:rPr>
                <w:rStyle w:val="Hyperlink"/>
                <w:noProof/>
              </w:rPr>
              <w:t>PART A: Background on project assurance and the risk based approach</w:t>
            </w:r>
            <w:r>
              <w:rPr>
                <w:noProof/>
                <w:webHidden/>
              </w:rPr>
              <w:tab/>
            </w:r>
            <w:r>
              <w:rPr>
                <w:noProof/>
                <w:webHidden/>
              </w:rPr>
              <w:fldChar w:fldCharType="begin"/>
            </w:r>
            <w:r>
              <w:rPr>
                <w:noProof/>
                <w:webHidden/>
              </w:rPr>
              <w:instrText xml:space="preserve"> PAGEREF _Toc214360908 \h </w:instrText>
            </w:r>
            <w:r>
              <w:rPr>
                <w:noProof/>
                <w:webHidden/>
              </w:rPr>
            </w:r>
            <w:r>
              <w:rPr>
                <w:noProof/>
                <w:webHidden/>
              </w:rPr>
              <w:fldChar w:fldCharType="separate"/>
            </w:r>
            <w:r w:rsidR="009C36C4">
              <w:rPr>
                <w:noProof/>
                <w:webHidden/>
              </w:rPr>
              <w:t>8</w:t>
            </w:r>
            <w:r>
              <w:rPr>
                <w:noProof/>
                <w:webHidden/>
              </w:rPr>
              <w:fldChar w:fldCharType="end"/>
            </w:r>
          </w:hyperlink>
        </w:p>
        <w:p w14:paraId="504997EE" w14:textId="17BA585F"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09" w:history="1">
            <w:r w:rsidRPr="00602B00">
              <w:rPr>
                <w:rStyle w:val="Hyperlink"/>
                <w:noProof/>
                <w:lang w:val="en-GB"/>
              </w:rPr>
              <w:t>Project assurance in Tasmania</w:t>
            </w:r>
            <w:r>
              <w:rPr>
                <w:noProof/>
                <w:webHidden/>
              </w:rPr>
              <w:tab/>
            </w:r>
            <w:r>
              <w:rPr>
                <w:noProof/>
                <w:webHidden/>
              </w:rPr>
              <w:fldChar w:fldCharType="begin"/>
            </w:r>
            <w:r>
              <w:rPr>
                <w:noProof/>
                <w:webHidden/>
              </w:rPr>
              <w:instrText xml:space="preserve"> PAGEREF _Toc214360909 \h </w:instrText>
            </w:r>
            <w:r>
              <w:rPr>
                <w:noProof/>
                <w:webHidden/>
              </w:rPr>
            </w:r>
            <w:r>
              <w:rPr>
                <w:noProof/>
                <w:webHidden/>
              </w:rPr>
              <w:fldChar w:fldCharType="separate"/>
            </w:r>
            <w:r w:rsidR="009C36C4">
              <w:rPr>
                <w:noProof/>
                <w:webHidden/>
              </w:rPr>
              <w:t>9</w:t>
            </w:r>
            <w:r>
              <w:rPr>
                <w:noProof/>
                <w:webHidden/>
              </w:rPr>
              <w:fldChar w:fldCharType="end"/>
            </w:r>
          </w:hyperlink>
        </w:p>
        <w:p w14:paraId="32565975" w14:textId="51FE6C96"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10" w:history="1">
            <w:r w:rsidRPr="00602B00">
              <w:rPr>
                <w:rStyle w:val="Hyperlink"/>
                <w:noProof/>
                <w:lang w:val="en-GB"/>
              </w:rPr>
              <w:t>Risk based approach to project assurance</w:t>
            </w:r>
            <w:r>
              <w:rPr>
                <w:noProof/>
                <w:webHidden/>
              </w:rPr>
              <w:tab/>
            </w:r>
            <w:r>
              <w:rPr>
                <w:noProof/>
                <w:webHidden/>
              </w:rPr>
              <w:fldChar w:fldCharType="begin"/>
            </w:r>
            <w:r>
              <w:rPr>
                <w:noProof/>
                <w:webHidden/>
              </w:rPr>
              <w:instrText xml:space="preserve"> PAGEREF _Toc214360910 \h </w:instrText>
            </w:r>
            <w:r>
              <w:rPr>
                <w:noProof/>
                <w:webHidden/>
              </w:rPr>
            </w:r>
            <w:r>
              <w:rPr>
                <w:noProof/>
                <w:webHidden/>
              </w:rPr>
              <w:fldChar w:fldCharType="separate"/>
            </w:r>
            <w:r w:rsidR="009C36C4">
              <w:rPr>
                <w:noProof/>
                <w:webHidden/>
              </w:rPr>
              <w:t>10</w:t>
            </w:r>
            <w:r>
              <w:rPr>
                <w:noProof/>
                <w:webHidden/>
              </w:rPr>
              <w:fldChar w:fldCharType="end"/>
            </w:r>
          </w:hyperlink>
        </w:p>
        <w:p w14:paraId="35B2A8BC" w14:textId="022D644D"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11" w:history="1">
            <w:r w:rsidRPr="00602B00">
              <w:rPr>
                <w:rStyle w:val="Hyperlink"/>
                <w:noProof/>
                <w:lang w:val="en-GB"/>
              </w:rPr>
              <w:t>Overview of gate reviews</w:t>
            </w:r>
            <w:r>
              <w:rPr>
                <w:noProof/>
                <w:webHidden/>
              </w:rPr>
              <w:tab/>
            </w:r>
            <w:r>
              <w:rPr>
                <w:noProof/>
                <w:webHidden/>
              </w:rPr>
              <w:fldChar w:fldCharType="begin"/>
            </w:r>
            <w:r>
              <w:rPr>
                <w:noProof/>
                <w:webHidden/>
              </w:rPr>
              <w:instrText xml:space="preserve"> PAGEREF _Toc214360911 \h </w:instrText>
            </w:r>
            <w:r>
              <w:rPr>
                <w:noProof/>
                <w:webHidden/>
              </w:rPr>
            </w:r>
            <w:r>
              <w:rPr>
                <w:noProof/>
                <w:webHidden/>
              </w:rPr>
              <w:fldChar w:fldCharType="separate"/>
            </w:r>
            <w:r w:rsidR="009C36C4">
              <w:rPr>
                <w:noProof/>
                <w:webHidden/>
              </w:rPr>
              <w:t>10</w:t>
            </w:r>
            <w:r>
              <w:rPr>
                <w:noProof/>
                <w:webHidden/>
              </w:rPr>
              <w:fldChar w:fldCharType="end"/>
            </w:r>
          </w:hyperlink>
        </w:p>
        <w:p w14:paraId="21FFF5DC" w14:textId="617D0E6C"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12" w:history="1">
            <w:r w:rsidRPr="00602B00">
              <w:rPr>
                <w:rStyle w:val="Hyperlink"/>
                <w:noProof/>
                <w:lang w:val="en-GB"/>
              </w:rPr>
              <w:t>Project assurance review process</w:t>
            </w:r>
            <w:r>
              <w:rPr>
                <w:noProof/>
                <w:webHidden/>
              </w:rPr>
              <w:tab/>
            </w:r>
            <w:r>
              <w:rPr>
                <w:noProof/>
                <w:webHidden/>
              </w:rPr>
              <w:fldChar w:fldCharType="begin"/>
            </w:r>
            <w:r>
              <w:rPr>
                <w:noProof/>
                <w:webHidden/>
              </w:rPr>
              <w:instrText xml:space="preserve"> PAGEREF _Toc214360912 \h </w:instrText>
            </w:r>
            <w:r>
              <w:rPr>
                <w:noProof/>
                <w:webHidden/>
              </w:rPr>
            </w:r>
            <w:r>
              <w:rPr>
                <w:noProof/>
                <w:webHidden/>
              </w:rPr>
              <w:fldChar w:fldCharType="separate"/>
            </w:r>
            <w:r w:rsidR="009C36C4">
              <w:rPr>
                <w:noProof/>
                <w:webHidden/>
              </w:rPr>
              <w:t>11</w:t>
            </w:r>
            <w:r>
              <w:rPr>
                <w:noProof/>
                <w:webHidden/>
              </w:rPr>
              <w:fldChar w:fldCharType="end"/>
            </w:r>
          </w:hyperlink>
        </w:p>
        <w:p w14:paraId="7387D049" w14:textId="17E78601"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13" w:history="1">
            <w:r w:rsidRPr="00602B00">
              <w:rPr>
                <w:rStyle w:val="Hyperlink"/>
                <w:noProof/>
                <w:lang w:val="en-GB"/>
              </w:rPr>
              <w:t>Review reports</w:t>
            </w:r>
            <w:r>
              <w:rPr>
                <w:noProof/>
                <w:webHidden/>
              </w:rPr>
              <w:tab/>
            </w:r>
            <w:r>
              <w:rPr>
                <w:noProof/>
                <w:webHidden/>
              </w:rPr>
              <w:fldChar w:fldCharType="begin"/>
            </w:r>
            <w:r>
              <w:rPr>
                <w:noProof/>
                <w:webHidden/>
              </w:rPr>
              <w:instrText xml:space="preserve"> PAGEREF _Toc214360913 \h </w:instrText>
            </w:r>
            <w:r>
              <w:rPr>
                <w:noProof/>
                <w:webHidden/>
              </w:rPr>
            </w:r>
            <w:r>
              <w:rPr>
                <w:noProof/>
                <w:webHidden/>
              </w:rPr>
              <w:fldChar w:fldCharType="separate"/>
            </w:r>
            <w:r w:rsidR="009C36C4">
              <w:rPr>
                <w:noProof/>
                <w:webHidden/>
              </w:rPr>
              <w:t>12</w:t>
            </w:r>
            <w:r>
              <w:rPr>
                <w:noProof/>
                <w:webHidden/>
              </w:rPr>
              <w:fldChar w:fldCharType="end"/>
            </w:r>
          </w:hyperlink>
        </w:p>
        <w:p w14:paraId="3C4E78C8" w14:textId="04708D06"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14" w:history="1">
            <w:r w:rsidRPr="00602B00">
              <w:rPr>
                <w:rStyle w:val="Hyperlink"/>
                <w:noProof/>
                <w:lang w:val="en-GB"/>
              </w:rPr>
              <w:t>SIIRP</w:t>
            </w:r>
            <w:r>
              <w:rPr>
                <w:noProof/>
                <w:webHidden/>
              </w:rPr>
              <w:tab/>
            </w:r>
            <w:r>
              <w:rPr>
                <w:noProof/>
                <w:webHidden/>
              </w:rPr>
              <w:fldChar w:fldCharType="begin"/>
            </w:r>
            <w:r>
              <w:rPr>
                <w:noProof/>
                <w:webHidden/>
              </w:rPr>
              <w:instrText xml:space="preserve"> PAGEREF _Toc214360914 \h </w:instrText>
            </w:r>
            <w:r>
              <w:rPr>
                <w:noProof/>
                <w:webHidden/>
              </w:rPr>
            </w:r>
            <w:r>
              <w:rPr>
                <w:noProof/>
                <w:webHidden/>
              </w:rPr>
              <w:fldChar w:fldCharType="separate"/>
            </w:r>
            <w:r w:rsidR="009C36C4">
              <w:rPr>
                <w:noProof/>
                <w:webHidden/>
              </w:rPr>
              <w:t>13</w:t>
            </w:r>
            <w:r>
              <w:rPr>
                <w:noProof/>
                <w:webHidden/>
              </w:rPr>
              <w:fldChar w:fldCharType="end"/>
            </w:r>
          </w:hyperlink>
        </w:p>
        <w:p w14:paraId="297C58AA" w14:textId="38A3A6F7"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15" w:history="1">
            <w:r w:rsidRPr="00602B00">
              <w:rPr>
                <w:rStyle w:val="Hyperlink"/>
                <w:noProof/>
                <w:lang w:val="en-GB"/>
              </w:rPr>
              <w:t>What does project assurance not do?</w:t>
            </w:r>
            <w:r>
              <w:rPr>
                <w:noProof/>
                <w:webHidden/>
              </w:rPr>
              <w:tab/>
            </w:r>
            <w:r>
              <w:rPr>
                <w:noProof/>
                <w:webHidden/>
              </w:rPr>
              <w:fldChar w:fldCharType="begin"/>
            </w:r>
            <w:r>
              <w:rPr>
                <w:noProof/>
                <w:webHidden/>
              </w:rPr>
              <w:instrText xml:space="preserve"> PAGEREF _Toc214360915 \h </w:instrText>
            </w:r>
            <w:r>
              <w:rPr>
                <w:noProof/>
                <w:webHidden/>
              </w:rPr>
            </w:r>
            <w:r>
              <w:rPr>
                <w:noProof/>
                <w:webHidden/>
              </w:rPr>
              <w:fldChar w:fldCharType="separate"/>
            </w:r>
            <w:r w:rsidR="009C36C4">
              <w:rPr>
                <w:noProof/>
                <w:webHidden/>
              </w:rPr>
              <w:t>13</w:t>
            </w:r>
            <w:r>
              <w:rPr>
                <w:noProof/>
                <w:webHidden/>
              </w:rPr>
              <w:fldChar w:fldCharType="end"/>
            </w:r>
          </w:hyperlink>
        </w:p>
        <w:p w14:paraId="22623A97" w14:textId="07D14970"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16" w:history="1">
            <w:r w:rsidRPr="00602B00">
              <w:rPr>
                <w:rStyle w:val="Hyperlink"/>
                <w:noProof/>
                <w:lang w:val="en-GB"/>
              </w:rPr>
              <w:t>Roles and responsibilities within a review</w:t>
            </w:r>
            <w:r>
              <w:rPr>
                <w:noProof/>
                <w:webHidden/>
              </w:rPr>
              <w:tab/>
            </w:r>
            <w:r>
              <w:rPr>
                <w:noProof/>
                <w:webHidden/>
              </w:rPr>
              <w:fldChar w:fldCharType="begin"/>
            </w:r>
            <w:r>
              <w:rPr>
                <w:noProof/>
                <w:webHidden/>
              </w:rPr>
              <w:instrText xml:space="preserve"> PAGEREF _Toc214360916 \h </w:instrText>
            </w:r>
            <w:r>
              <w:rPr>
                <w:noProof/>
                <w:webHidden/>
              </w:rPr>
            </w:r>
            <w:r>
              <w:rPr>
                <w:noProof/>
                <w:webHidden/>
              </w:rPr>
              <w:fldChar w:fldCharType="separate"/>
            </w:r>
            <w:r w:rsidR="009C36C4">
              <w:rPr>
                <w:noProof/>
                <w:webHidden/>
              </w:rPr>
              <w:t>14</w:t>
            </w:r>
            <w:r>
              <w:rPr>
                <w:noProof/>
                <w:webHidden/>
              </w:rPr>
              <w:fldChar w:fldCharType="end"/>
            </w:r>
          </w:hyperlink>
        </w:p>
        <w:p w14:paraId="2D6E7B9D" w14:textId="7314F22B" w:rsidR="007A11A0" w:rsidRDefault="007A11A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0917" w:history="1">
            <w:r w:rsidRPr="00602B00">
              <w:rPr>
                <w:rStyle w:val="Hyperlink"/>
                <w:noProof/>
              </w:rPr>
              <w:t>PART B: Initiating and preparing for a project assurance review</w:t>
            </w:r>
            <w:r>
              <w:rPr>
                <w:noProof/>
                <w:webHidden/>
              </w:rPr>
              <w:tab/>
            </w:r>
            <w:r>
              <w:rPr>
                <w:noProof/>
                <w:webHidden/>
              </w:rPr>
              <w:fldChar w:fldCharType="begin"/>
            </w:r>
            <w:r>
              <w:rPr>
                <w:noProof/>
                <w:webHidden/>
              </w:rPr>
              <w:instrText xml:space="preserve"> PAGEREF _Toc214360917 \h </w:instrText>
            </w:r>
            <w:r>
              <w:rPr>
                <w:noProof/>
                <w:webHidden/>
              </w:rPr>
            </w:r>
            <w:r>
              <w:rPr>
                <w:noProof/>
                <w:webHidden/>
              </w:rPr>
              <w:fldChar w:fldCharType="separate"/>
            </w:r>
            <w:r w:rsidR="009C36C4">
              <w:rPr>
                <w:noProof/>
                <w:webHidden/>
              </w:rPr>
              <w:t>16</w:t>
            </w:r>
            <w:r>
              <w:rPr>
                <w:noProof/>
                <w:webHidden/>
              </w:rPr>
              <w:fldChar w:fldCharType="end"/>
            </w:r>
          </w:hyperlink>
        </w:p>
        <w:p w14:paraId="0288F7D4" w14:textId="317DF497"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18" w:history="1">
            <w:r w:rsidRPr="00602B00">
              <w:rPr>
                <w:rStyle w:val="Hyperlink"/>
                <w:noProof/>
                <w:lang w:val="en-GB"/>
              </w:rPr>
              <w:t>How to use part B</w:t>
            </w:r>
            <w:r>
              <w:rPr>
                <w:noProof/>
                <w:webHidden/>
              </w:rPr>
              <w:tab/>
            </w:r>
            <w:r>
              <w:rPr>
                <w:noProof/>
                <w:webHidden/>
              </w:rPr>
              <w:fldChar w:fldCharType="begin"/>
            </w:r>
            <w:r>
              <w:rPr>
                <w:noProof/>
                <w:webHidden/>
              </w:rPr>
              <w:instrText xml:space="preserve"> PAGEREF _Toc214360918 \h </w:instrText>
            </w:r>
            <w:r>
              <w:rPr>
                <w:noProof/>
                <w:webHidden/>
              </w:rPr>
            </w:r>
            <w:r>
              <w:rPr>
                <w:noProof/>
                <w:webHidden/>
              </w:rPr>
              <w:fldChar w:fldCharType="separate"/>
            </w:r>
            <w:r w:rsidR="009C36C4">
              <w:rPr>
                <w:noProof/>
                <w:webHidden/>
              </w:rPr>
              <w:t>17</w:t>
            </w:r>
            <w:r>
              <w:rPr>
                <w:noProof/>
                <w:webHidden/>
              </w:rPr>
              <w:fldChar w:fldCharType="end"/>
            </w:r>
          </w:hyperlink>
        </w:p>
        <w:p w14:paraId="5B981F8F" w14:textId="1F8B8BB6"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19" w:history="1">
            <w:r w:rsidRPr="00602B00">
              <w:rPr>
                <w:rStyle w:val="Hyperlink"/>
                <w:noProof/>
                <w:lang w:val="en-GB"/>
              </w:rPr>
              <w:t>Gate 3 - Seeking commercial offers</w:t>
            </w:r>
            <w:r>
              <w:rPr>
                <w:noProof/>
                <w:webHidden/>
              </w:rPr>
              <w:tab/>
            </w:r>
            <w:r>
              <w:rPr>
                <w:noProof/>
                <w:webHidden/>
              </w:rPr>
              <w:fldChar w:fldCharType="begin"/>
            </w:r>
            <w:r>
              <w:rPr>
                <w:noProof/>
                <w:webHidden/>
              </w:rPr>
              <w:instrText xml:space="preserve"> PAGEREF _Toc214360919 \h </w:instrText>
            </w:r>
            <w:r>
              <w:rPr>
                <w:noProof/>
                <w:webHidden/>
              </w:rPr>
            </w:r>
            <w:r>
              <w:rPr>
                <w:noProof/>
                <w:webHidden/>
              </w:rPr>
              <w:fldChar w:fldCharType="separate"/>
            </w:r>
            <w:r w:rsidR="009C36C4">
              <w:rPr>
                <w:noProof/>
                <w:webHidden/>
              </w:rPr>
              <w:t>17</w:t>
            </w:r>
            <w:r>
              <w:rPr>
                <w:noProof/>
                <w:webHidden/>
              </w:rPr>
              <w:fldChar w:fldCharType="end"/>
            </w:r>
          </w:hyperlink>
        </w:p>
        <w:p w14:paraId="75FF9CD8" w14:textId="67720984"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20" w:history="1">
            <w:r w:rsidRPr="00602B00">
              <w:rPr>
                <w:rStyle w:val="Hyperlink"/>
                <w:noProof/>
                <w:lang w:val="en-GB"/>
              </w:rPr>
              <w:t>Gate 3 project assurance review and documents</w:t>
            </w:r>
            <w:r>
              <w:rPr>
                <w:noProof/>
                <w:webHidden/>
              </w:rPr>
              <w:tab/>
            </w:r>
            <w:r>
              <w:rPr>
                <w:noProof/>
                <w:webHidden/>
              </w:rPr>
              <w:fldChar w:fldCharType="begin"/>
            </w:r>
            <w:r>
              <w:rPr>
                <w:noProof/>
                <w:webHidden/>
              </w:rPr>
              <w:instrText xml:space="preserve"> PAGEREF _Toc214360920 \h </w:instrText>
            </w:r>
            <w:r>
              <w:rPr>
                <w:noProof/>
                <w:webHidden/>
              </w:rPr>
            </w:r>
            <w:r>
              <w:rPr>
                <w:noProof/>
                <w:webHidden/>
              </w:rPr>
              <w:fldChar w:fldCharType="separate"/>
            </w:r>
            <w:r w:rsidR="009C36C4">
              <w:rPr>
                <w:noProof/>
                <w:webHidden/>
              </w:rPr>
              <w:t>18</w:t>
            </w:r>
            <w:r>
              <w:rPr>
                <w:noProof/>
                <w:webHidden/>
              </w:rPr>
              <w:fldChar w:fldCharType="end"/>
            </w:r>
          </w:hyperlink>
        </w:p>
        <w:p w14:paraId="6A3110E3" w14:textId="73133220"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21" w:history="1">
            <w:r w:rsidRPr="00602B00">
              <w:rPr>
                <w:rStyle w:val="Hyperlink"/>
                <w:noProof/>
                <w:lang w:val="en-GB"/>
              </w:rPr>
              <w:t>Initiating the project assurance review</w:t>
            </w:r>
            <w:r>
              <w:rPr>
                <w:noProof/>
                <w:webHidden/>
              </w:rPr>
              <w:tab/>
            </w:r>
            <w:r>
              <w:rPr>
                <w:noProof/>
                <w:webHidden/>
              </w:rPr>
              <w:fldChar w:fldCharType="begin"/>
            </w:r>
            <w:r>
              <w:rPr>
                <w:noProof/>
                <w:webHidden/>
              </w:rPr>
              <w:instrText xml:space="preserve"> PAGEREF _Toc214360921 \h </w:instrText>
            </w:r>
            <w:r>
              <w:rPr>
                <w:noProof/>
                <w:webHidden/>
              </w:rPr>
            </w:r>
            <w:r>
              <w:rPr>
                <w:noProof/>
                <w:webHidden/>
              </w:rPr>
              <w:fldChar w:fldCharType="separate"/>
            </w:r>
            <w:r w:rsidR="009C36C4">
              <w:rPr>
                <w:noProof/>
                <w:webHidden/>
              </w:rPr>
              <w:t>19</w:t>
            </w:r>
            <w:r>
              <w:rPr>
                <w:noProof/>
                <w:webHidden/>
              </w:rPr>
              <w:fldChar w:fldCharType="end"/>
            </w:r>
          </w:hyperlink>
        </w:p>
        <w:p w14:paraId="7761CF92" w14:textId="654F1F63"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22" w:history="1">
            <w:r w:rsidRPr="00602B00">
              <w:rPr>
                <w:rStyle w:val="Hyperlink"/>
                <w:noProof/>
                <w:lang w:val="en-GB"/>
              </w:rPr>
              <w:t>Terms of reference for the review</w:t>
            </w:r>
            <w:r>
              <w:rPr>
                <w:noProof/>
                <w:webHidden/>
              </w:rPr>
              <w:tab/>
            </w:r>
            <w:r>
              <w:rPr>
                <w:noProof/>
                <w:webHidden/>
              </w:rPr>
              <w:fldChar w:fldCharType="begin"/>
            </w:r>
            <w:r>
              <w:rPr>
                <w:noProof/>
                <w:webHidden/>
              </w:rPr>
              <w:instrText xml:space="preserve"> PAGEREF _Toc214360922 \h </w:instrText>
            </w:r>
            <w:r>
              <w:rPr>
                <w:noProof/>
                <w:webHidden/>
              </w:rPr>
            </w:r>
            <w:r>
              <w:rPr>
                <w:noProof/>
                <w:webHidden/>
              </w:rPr>
              <w:fldChar w:fldCharType="separate"/>
            </w:r>
            <w:r w:rsidR="009C36C4">
              <w:rPr>
                <w:noProof/>
                <w:webHidden/>
              </w:rPr>
              <w:t>19</w:t>
            </w:r>
            <w:r>
              <w:rPr>
                <w:noProof/>
                <w:webHidden/>
              </w:rPr>
              <w:fldChar w:fldCharType="end"/>
            </w:r>
          </w:hyperlink>
        </w:p>
        <w:p w14:paraId="7E64FE95" w14:textId="2BC57A7E"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23" w:history="1">
            <w:r w:rsidRPr="00602B00">
              <w:rPr>
                <w:rStyle w:val="Hyperlink"/>
                <w:noProof/>
                <w:lang w:val="en-GB"/>
              </w:rPr>
              <w:t>Planning meeting</w:t>
            </w:r>
            <w:r>
              <w:rPr>
                <w:noProof/>
                <w:webHidden/>
              </w:rPr>
              <w:tab/>
            </w:r>
            <w:r>
              <w:rPr>
                <w:noProof/>
                <w:webHidden/>
              </w:rPr>
              <w:fldChar w:fldCharType="begin"/>
            </w:r>
            <w:r>
              <w:rPr>
                <w:noProof/>
                <w:webHidden/>
              </w:rPr>
              <w:instrText xml:space="preserve"> PAGEREF _Toc214360923 \h </w:instrText>
            </w:r>
            <w:r>
              <w:rPr>
                <w:noProof/>
                <w:webHidden/>
              </w:rPr>
            </w:r>
            <w:r>
              <w:rPr>
                <w:noProof/>
                <w:webHidden/>
              </w:rPr>
              <w:fldChar w:fldCharType="separate"/>
            </w:r>
            <w:r w:rsidR="009C36C4">
              <w:rPr>
                <w:noProof/>
                <w:webHidden/>
              </w:rPr>
              <w:t>19</w:t>
            </w:r>
            <w:r>
              <w:rPr>
                <w:noProof/>
                <w:webHidden/>
              </w:rPr>
              <w:fldChar w:fldCharType="end"/>
            </w:r>
          </w:hyperlink>
        </w:p>
        <w:p w14:paraId="0387A5B9" w14:textId="597AFDFE"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24" w:history="1">
            <w:r w:rsidRPr="00602B00">
              <w:rPr>
                <w:rStyle w:val="Hyperlink"/>
                <w:noProof/>
                <w:lang w:val="en-GB"/>
              </w:rPr>
              <w:t>Participation and interviews</w:t>
            </w:r>
            <w:r>
              <w:rPr>
                <w:noProof/>
                <w:webHidden/>
              </w:rPr>
              <w:tab/>
            </w:r>
            <w:r>
              <w:rPr>
                <w:noProof/>
                <w:webHidden/>
              </w:rPr>
              <w:fldChar w:fldCharType="begin"/>
            </w:r>
            <w:r>
              <w:rPr>
                <w:noProof/>
                <w:webHidden/>
              </w:rPr>
              <w:instrText xml:space="preserve"> PAGEREF _Toc214360924 \h </w:instrText>
            </w:r>
            <w:r>
              <w:rPr>
                <w:noProof/>
                <w:webHidden/>
              </w:rPr>
            </w:r>
            <w:r>
              <w:rPr>
                <w:noProof/>
                <w:webHidden/>
              </w:rPr>
              <w:fldChar w:fldCharType="separate"/>
            </w:r>
            <w:r w:rsidR="009C36C4">
              <w:rPr>
                <w:noProof/>
                <w:webHidden/>
              </w:rPr>
              <w:t>19</w:t>
            </w:r>
            <w:r>
              <w:rPr>
                <w:noProof/>
                <w:webHidden/>
              </w:rPr>
              <w:fldChar w:fldCharType="end"/>
            </w:r>
          </w:hyperlink>
        </w:p>
        <w:p w14:paraId="05ED6CF9" w14:textId="5DC26467"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25" w:history="1">
            <w:r w:rsidRPr="00602B00">
              <w:rPr>
                <w:rStyle w:val="Hyperlink"/>
                <w:noProof/>
                <w:lang w:val="en-GB"/>
              </w:rPr>
              <w:t>Draft and final review report</w:t>
            </w:r>
            <w:r>
              <w:rPr>
                <w:noProof/>
                <w:webHidden/>
              </w:rPr>
              <w:tab/>
            </w:r>
            <w:r>
              <w:rPr>
                <w:noProof/>
                <w:webHidden/>
              </w:rPr>
              <w:fldChar w:fldCharType="begin"/>
            </w:r>
            <w:r>
              <w:rPr>
                <w:noProof/>
                <w:webHidden/>
              </w:rPr>
              <w:instrText xml:space="preserve"> PAGEREF _Toc214360925 \h </w:instrText>
            </w:r>
            <w:r>
              <w:rPr>
                <w:noProof/>
                <w:webHidden/>
              </w:rPr>
            </w:r>
            <w:r>
              <w:rPr>
                <w:noProof/>
                <w:webHidden/>
              </w:rPr>
              <w:fldChar w:fldCharType="separate"/>
            </w:r>
            <w:r w:rsidR="009C36C4">
              <w:rPr>
                <w:noProof/>
                <w:webHidden/>
              </w:rPr>
              <w:t>20</w:t>
            </w:r>
            <w:r>
              <w:rPr>
                <w:noProof/>
                <w:webHidden/>
              </w:rPr>
              <w:fldChar w:fldCharType="end"/>
            </w:r>
          </w:hyperlink>
        </w:p>
        <w:p w14:paraId="007A39DE" w14:textId="66B0073D" w:rsidR="007A11A0" w:rsidRDefault="007A11A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0926" w:history="1">
            <w:r w:rsidRPr="00602B00">
              <w:rPr>
                <w:rStyle w:val="Hyperlink"/>
                <w:noProof/>
              </w:rPr>
              <w:t>PART C: Conducting a Gate 3 Review</w:t>
            </w:r>
            <w:r>
              <w:rPr>
                <w:noProof/>
                <w:webHidden/>
              </w:rPr>
              <w:tab/>
            </w:r>
            <w:r>
              <w:rPr>
                <w:noProof/>
                <w:webHidden/>
              </w:rPr>
              <w:fldChar w:fldCharType="begin"/>
            </w:r>
            <w:r>
              <w:rPr>
                <w:noProof/>
                <w:webHidden/>
              </w:rPr>
              <w:instrText xml:space="preserve"> PAGEREF _Toc214360926 \h </w:instrText>
            </w:r>
            <w:r>
              <w:rPr>
                <w:noProof/>
                <w:webHidden/>
              </w:rPr>
            </w:r>
            <w:r>
              <w:rPr>
                <w:noProof/>
                <w:webHidden/>
              </w:rPr>
              <w:fldChar w:fldCharType="separate"/>
            </w:r>
            <w:r w:rsidR="009C36C4">
              <w:rPr>
                <w:noProof/>
                <w:webHidden/>
              </w:rPr>
              <w:t>21</w:t>
            </w:r>
            <w:r>
              <w:rPr>
                <w:noProof/>
                <w:webHidden/>
              </w:rPr>
              <w:fldChar w:fldCharType="end"/>
            </w:r>
          </w:hyperlink>
        </w:p>
        <w:p w14:paraId="6C0AAFF8" w14:textId="07409298"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27" w:history="1">
            <w:r w:rsidRPr="00602B00">
              <w:rPr>
                <w:rStyle w:val="Hyperlink"/>
                <w:noProof/>
                <w:lang w:val="en-GB"/>
              </w:rPr>
              <w:t>Gate 3 approach</w:t>
            </w:r>
            <w:r>
              <w:rPr>
                <w:noProof/>
                <w:webHidden/>
              </w:rPr>
              <w:tab/>
            </w:r>
            <w:r>
              <w:rPr>
                <w:noProof/>
                <w:webHidden/>
              </w:rPr>
              <w:fldChar w:fldCharType="begin"/>
            </w:r>
            <w:r>
              <w:rPr>
                <w:noProof/>
                <w:webHidden/>
              </w:rPr>
              <w:instrText xml:space="preserve"> PAGEREF _Toc214360927 \h </w:instrText>
            </w:r>
            <w:r>
              <w:rPr>
                <w:noProof/>
                <w:webHidden/>
              </w:rPr>
            </w:r>
            <w:r>
              <w:rPr>
                <w:noProof/>
                <w:webHidden/>
              </w:rPr>
              <w:fldChar w:fldCharType="separate"/>
            </w:r>
            <w:r w:rsidR="009C36C4">
              <w:rPr>
                <w:noProof/>
                <w:webHidden/>
              </w:rPr>
              <w:t>22</w:t>
            </w:r>
            <w:r>
              <w:rPr>
                <w:noProof/>
                <w:webHidden/>
              </w:rPr>
              <w:fldChar w:fldCharType="end"/>
            </w:r>
          </w:hyperlink>
        </w:p>
        <w:p w14:paraId="710DB162" w14:textId="06BD512D"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28" w:history="1">
            <w:r w:rsidRPr="00602B00">
              <w:rPr>
                <w:rStyle w:val="Hyperlink"/>
                <w:noProof/>
                <w:lang w:val="en-GB"/>
              </w:rPr>
              <w:t>Project assurance review</w:t>
            </w:r>
            <w:r>
              <w:rPr>
                <w:noProof/>
                <w:webHidden/>
              </w:rPr>
              <w:tab/>
            </w:r>
            <w:r>
              <w:rPr>
                <w:noProof/>
                <w:webHidden/>
              </w:rPr>
              <w:fldChar w:fldCharType="begin"/>
            </w:r>
            <w:r>
              <w:rPr>
                <w:noProof/>
                <w:webHidden/>
              </w:rPr>
              <w:instrText xml:space="preserve"> PAGEREF _Toc214360928 \h </w:instrText>
            </w:r>
            <w:r>
              <w:rPr>
                <w:noProof/>
                <w:webHidden/>
              </w:rPr>
            </w:r>
            <w:r>
              <w:rPr>
                <w:noProof/>
                <w:webHidden/>
              </w:rPr>
              <w:fldChar w:fldCharType="separate"/>
            </w:r>
            <w:r w:rsidR="009C36C4">
              <w:rPr>
                <w:noProof/>
                <w:webHidden/>
              </w:rPr>
              <w:t>22</w:t>
            </w:r>
            <w:r>
              <w:rPr>
                <w:noProof/>
                <w:webHidden/>
              </w:rPr>
              <w:fldChar w:fldCharType="end"/>
            </w:r>
          </w:hyperlink>
        </w:p>
        <w:p w14:paraId="355ADE62" w14:textId="5293B4E7"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29" w:history="1">
            <w:r w:rsidRPr="00602B00">
              <w:rPr>
                <w:rStyle w:val="Hyperlink"/>
                <w:noProof/>
                <w:lang w:val="en-GB"/>
              </w:rPr>
              <w:t>Project assurance review team</w:t>
            </w:r>
            <w:r>
              <w:rPr>
                <w:noProof/>
                <w:webHidden/>
              </w:rPr>
              <w:tab/>
            </w:r>
            <w:r>
              <w:rPr>
                <w:noProof/>
                <w:webHidden/>
              </w:rPr>
              <w:fldChar w:fldCharType="begin"/>
            </w:r>
            <w:r>
              <w:rPr>
                <w:noProof/>
                <w:webHidden/>
              </w:rPr>
              <w:instrText xml:space="preserve"> PAGEREF _Toc214360929 \h </w:instrText>
            </w:r>
            <w:r>
              <w:rPr>
                <w:noProof/>
                <w:webHidden/>
              </w:rPr>
            </w:r>
            <w:r>
              <w:rPr>
                <w:noProof/>
                <w:webHidden/>
              </w:rPr>
              <w:fldChar w:fldCharType="separate"/>
            </w:r>
            <w:r w:rsidR="009C36C4">
              <w:rPr>
                <w:noProof/>
                <w:webHidden/>
              </w:rPr>
              <w:t>22</w:t>
            </w:r>
            <w:r>
              <w:rPr>
                <w:noProof/>
                <w:webHidden/>
              </w:rPr>
              <w:fldChar w:fldCharType="end"/>
            </w:r>
          </w:hyperlink>
        </w:p>
        <w:p w14:paraId="7A123116" w14:textId="33D1DFF4"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30" w:history="1">
            <w:r w:rsidRPr="00602B00">
              <w:rPr>
                <w:rStyle w:val="Hyperlink"/>
                <w:noProof/>
                <w:lang w:val="en-GB"/>
              </w:rPr>
              <w:t>Review team principles and behaviour</w:t>
            </w:r>
            <w:r>
              <w:rPr>
                <w:noProof/>
                <w:webHidden/>
              </w:rPr>
              <w:tab/>
            </w:r>
            <w:r>
              <w:rPr>
                <w:noProof/>
                <w:webHidden/>
              </w:rPr>
              <w:fldChar w:fldCharType="begin"/>
            </w:r>
            <w:r>
              <w:rPr>
                <w:noProof/>
                <w:webHidden/>
              </w:rPr>
              <w:instrText xml:space="preserve"> PAGEREF _Toc214360930 \h </w:instrText>
            </w:r>
            <w:r>
              <w:rPr>
                <w:noProof/>
                <w:webHidden/>
              </w:rPr>
            </w:r>
            <w:r>
              <w:rPr>
                <w:noProof/>
                <w:webHidden/>
              </w:rPr>
              <w:fldChar w:fldCharType="separate"/>
            </w:r>
            <w:r w:rsidR="009C36C4">
              <w:rPr>
                <w:noProof/>
                <w:webHidden/>
              </w:rPr>
              <w:t>23</w:t>
            </w:r>
            <w:r>
              <w:rPr>
                <w:noProof/>
                <w:webHidden/>
              </w:rPr>
              <w:fldChar w:fldCharType="end"/>
            </w:r>
          </w:hyperlink>
        </w:p>
        <w:p w14:paraId="26F210E1" w14:textId="520F1251"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31" w:history="1">
            <w:r w:rsidRPr="00602B00">
              <w:rPr>
                <w:rStyle w:val="Hyperlink"/>
                <w:noProof/>
                <w:lang w:val="en-GB"/>
              </w:rPr>
              <w:t>Review communication protocols</w:t>
            </w:r>
            <w:r>
              <w:rPr>
                <w:noProof/>
                <w:webHidden/>
              </w:rPr>
              <w:tab/>
            </w:r>
            <w:r>
              <w:rPr>
                <w:noProof/>
                <w:webHidden/>
              </w:rPr>
              <w:fldChar w:fldCharType="begin"/>
            </w:r>
            <w:r>
              <w:rPr>
                <w:noProof/>
                <w:webHidden/>
              </w:rPr>
              <w:instrText xml:space="preserve"> PAGEREF _Toc214360931 \h </w:instrText>
            </w:r>
            <w:r>
              <w:rPr>
                <w:noProof/>
                <w:webHidden/>
              </w:rPr>
            </w:r>
            <w:r>
              <w:rPr>
                <w:noProof/>
                <w:webHidden/>
              </w:rPr>
              <w:fldChar w:fldCharType="separate"/>
            </w:r>
            <w:r w:rsidR="009C36C4">
              <w:rPr>
                <w:noProof/>
                <w:webHidden/>
              </w:rPr>
              <w:t>23</w:t>
            </w:r>
            <w:r>
              <w:rPr>
                <w:noProof/>
                <w:webHidden/>
              </w:rPr>
              <w:fldChar w:fldCharType="end"/>
            </w:r>
          </w:hyperlink>
        </w:p>
        <w:p w14:paraId="2F7E5331" w14:textId="233CFFDF"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32" w:history="1">
            <w:r w:rsidRPr="00602B00">
              <w:rPr>
                <w:rStyle w:val="Hyperlink"/>
                <w:noProof/>
                <w:lang w:val="en-GB"/>
              </w:rPr>
              <w:t>Project assurance review report</w:t>
            </w:r>
            <w:r>
              <w:rPr>
                <w:noProof/>
                <w:webHidden/>
              </w:rPr>
              <w:tab/>
            </w:r>
            <w:r>
              <w:rPr>
                <w:noProof/>
                <w:webHidden/>
              </w:rPr>
              <w:fldChar w:fldCharType="begin"/>
            </w:r>
            <w:r>
              <w:rPr>
                <w:noProof/>
                <w:webHidden/>
              </w:rPr>
              <w:instrText xml:space="preserve"> PAGEREF _Toc214360932 \h </w:instrText>
            </w:r>
            <w:r>
              <w:rPr>
                <w:noProof/>
                <w:webHidden/>
              </w:rPr>
            </w:r>
            <w:r>
              <w:rPr>
                <w:noProof/>
                <w:webHidden/>
              </w:rPr>
              <w:fldChar w:fldCharType="separate"/>
            </w:r>
            <w:r w:rsidR="009C36C4">
              <w:rPr>
                <w:noProof/>
                <w:webHidden/>
              </w:rPr>
              <w:t>24</w:t>
            </w:r>
            <w:r>
              <w:rPr>
                <w:noProof/>
                <w:webHidden/>
              </w:rPr>
              <w:fldChar w:fldCharType="end"/>
            </w:r>
          </w:hyperlink>
        </w:p>
        <w:p w14:paraId="1C4A5545" w14:textId="497E32EF"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33" w:history="1">
            <w:r w:rsidRPr="00602B00">
              <w:rPr>
                <w:rStyle w:val="Hyperlink"/>
                <w:noProof/>
                <w:lang w:val="en-GB"/>
              </w:rPr>
              <w:t>Key theme assessment</w:t>
            </w:r>
            <w:r>
              <w:rPr>
                <w:noProof/>
                <w:webHidden/>
              </w:rPr>
              <w:tab/>
            </w:r>
            <w:r>
              <w:rPr>
                <w:noProof/>
                <w:webHidden/>
              </w:rPr>
              <w:fldChar w:fldCharType="begin"/>
            </w:r>
            <w:r>
              <w:rPr>
                <w:noProof/>
                <w:webHidden/>
              </w:rPr>
              <w:instrText xml:space="preserve"> PAGEREF _Toc214360933 \h </w:instrText>
            </w:r>
            <w:r>
              <w:rPr>
                <w:noProof/>
                <w:webHidden/>
              </w:rPr>
            </w:r>
            <w:r>
              <w:rPr>
                <w:noProof/>
                <w:webHidden/>
              </w:rPr>
              <w:fldChar w:fldCharType="separate"/>
            </w:r>
            <w:r w:rsidR="009C36C4">
              <w:rPr>
                <w:noProof/>
                <w:webHidden/>
              </w:rPr>
              <w:t>25</w:t>
            </w:r>
            <w:r>
              <w:rPr>
                <w:noProof/>
                <w:webHidden/>
              </w:rPr>
              <w:fldChar w:fldCharType="end"/>
            </w:r>
          </w:hyperlink>
        </w:p>
        <w:p w14:paraId="6AB60311" w14:textId="60B09F35" w:rsidR="007A11A0" w:rsidRDefault="007A11A0">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0934" w:history="1">
            <w:r w:rsidRPr="00602B00">
              <w:rPr>
                <w:rStyle w:val="Hyperlink"/>
                <w:noProof/>
              </w:rPr>
              <w:t>PART D: Areas for investigation in a Gate 3 Review</w:t>
            </w:r>
            <w:r>
              <w:rPr>
                <w:noProof/>
                <w:webHidden/>
              </w:rPr>
              <w:tab/>
            </w:r>
            <w:r>
              <w:rPr>
                <w:noProof/>
                <w:webHidden/>
              </w:rPr>
              <w:fldChar w:fldCharType="begin"/>
            </w:r>
            <w:r>
              <w:rPr>
                <w:noProof/>
                <w:webHidden/>
              </w:rPr>
              <w:instrText xml:space="preserve"> PAGEREF _Toc214360934 \h </w:instrText>
            </w:r>
            <w:r>
              <w:rPr>
                <w:noProof/>
                <w:webHidden/>
              </w:rPr>
            </w:r>
            <w:r>
              <w:rPr>
                <w:noProof/>
                <w:webHidden/>
              </w:rPr>
              <w:fldChar w:fldCharType="separate"/>
            </w:r>
            <w:r w:rsidR="009C36C4">
              <w:rPr>
                <w:noProof/>
                <w:webHidden/>
              </w:rPr>
              <w:t>27</w:t>
            </w:r>
            <w:r>
              <w:rPr>
                <w:noProof/>
                <w:webHidden/>
              </w:rPr>
              <w:fldChar w:fldCharType="end"/>
            </w:r>
          </w:hyperlink>
        </w:p>
        <w:p w14:paraId="63A09C8F" w14:textId="7959FA2E"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35" w:history="1">
            <w:r w:rsidRPr="00602B00">
              <w:rPr>
                <w:rStyle w:val="Hyperlink"/>
                <w:noProof/>
                <w:lang w:val="en-GB"/>
              </w:rPr>
              <w:t>What to look for at Gate 3</w:t>
            </w:r>
            <w:r>
              <w:rPr>
                <w:noProof/>
                <w:webHidden/>
              </w:rPr>
              <w:tab/>
            </w:r>
            <w:r>
              <w:rPr>
                <w:noProof/>
                <w:webHidden/>
              </w:rPr>
              <w:fldChar w:fldCharType="begin"/>
            </w:r>
            <w:r>
              <w:rPr>
                <w:noProof/>
                <w:webHidden/>
              </w:rPr>
              <w:instrText xml:space="preserve"> PAGEREF _Toc214360935 \h </w:instrText>
            </w:r>
            <w:r>
              <w:rPr>
                <w:noProof/>
                <w:webHidden/>
              </w:rPr>
            </w:r>
            <w:r>
              <w:rPr>
                <w:noProof/>
                <w:webHidden/>
              </w:rPr>
              <w:fldChar w:fldCharType="separate"/>
            </w:r>
            <w:r w:rsidR="009C36C4">
              <w:rPr>
                <w:noProof/>
                <w:webHidden/>
              </w:rPr>
              <w:t>28</w:t>
            </w:r>
            <w:r>
              <w:rPr>
                <w:noProof/>
                <w:webHidden/>
              </w:rPr>
              <w:fldChar w:fldCharType="end"/>
            </w:r>
          </w:hyperlink>
        </w:p>
        <w:p w14:paraId="23A2FDAE" w14:textId="1F878B9F"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36" w:history="1">
            <w:r w:rsidRPr="00602B00">
              <w:rPr>
                <w:rStyle w:val="Hyperlink"/>
                <w:noProof/>
                <w:lang w:val="en-GB"/>
              </w:rPr>
              <w:t>Definition of scope</w:t>
            </w:r>
            <w:r>
              <w:rPr>
                <w:noProof/>
                <w:webHidden/>
              </w:rPr>
              <w:tab/>
            </w:r>
            <w:r>
              <w:rPr>
                <w:noProof/>
                <w:webHidden/>
              </w:rPr>
              <w:fldChar w:fldCharType="begin"/>
            </w:r>
            <w:r>
              <w:rPr>
                <w:noProof/>
                <w:webHidden/>
              </w:rPr>
              <w:instrText xml:space="preserve"> PAGEREF _Toc214360936 \h </w:instrText>
            </w:r>
            <w:r>
              <w:rPr>
                <w:noProof/>
                <w:webHidden/>
              </w:rPr>
            </w:r>
            <w:r>
              <w:rPr>
                <w:noProof/>
                <w:webHidden/>
              </w:rPr>
              <w:fldChar w:fldCharType="separate"/>
            </w:r>
            <w:r w:rsidR="009C36C4">
              <w:rPr>
                <w:noProof/>
                <w:webHidden/>
              </w:rPr>
              <w:t>29</w:t>
            </w:r>
            <w:r>
              <w:rPr>
                <w:noProof/>
                <w:webHidden/>
              </w:rPr>
              <w:fldChar w:fldCharType="end"/>
            </w:r>
          </w:hyperlink>
        </w:p>
        <w:p w14:paraId="3EEACCFC" w14:textId="6C8CB707"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37" w:history="1">
            <w:r w:rsidRPr="00602B00">
              <w:rPr>
                <w:rStyle w:val="Hyperlink"/>
                <w:noProof/>
                <w:lang w:val="en-GB"/>
              </w:rPr>
              <w:t>Project decisions</w:t>
            </w:r>
            <w:r>
              <w:rPr>
                <w:noProof/>
                <w:webHidden/>
              </w:rPr>
              <w:tab/>
            </w:r>
            <w:r>
              <w:rPr>
                <w:noProof/>
                <w:webHidden/>
              </w:rPr>
              <w:fldChar w:fldCharType="begin"/>
            </w:r>
            <w:r>
              <w:rPr>
                <w:noProof/>
                <w:webHidden/>
              </w:rPr>
              <w:instrText xml:space="preserve"> PAGEREF _Toc214360937 \h </w:instrText>
            </w:r>
            <w:r>
              <w:rPr>
                <w:noProof/>
                <w:webHidden/>
              </w:rPr>
            </w:r>
            <w:r>
              <w:rPr>
                <w:noProof/>
                <w:webHidden/>
              </w:rPr>
              <w:fldChar w:fldCharType="separate"/>
            </w:r>
            <w:r w:rsidR="009C36C4">
              <w:rPr>
                <w:noProof/>
                <w:webHidden/>
              </w:rPr>
              <w:t>30</w:t>
            </w:r>
            <w:r>
              <w:rPr>
                <w:noProof/>
                <w:webHidden/>
              </w:rPr>
              <w:fldChar w:fldCharType="end"/>
            </w:r>
          </w:hyperlink>
        </w:p>
        <w:p w14:paraId="50C6B20B" w14:textId="27EB06DE"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38" w:history="1">
            <w:r w:rsidRPr="00602B00">
              <w:rPr>
                <w:rStyle w:val="Hyperlink"/>
                <w:noProof/>
                <w:lang w:val="en-GB"/>
              </w:rPr>
              <w:t>Application of review success factors</w:t>
            </w:r>
            <w:r>
              <w:rPr>
                <w:noProof/>
                <w:webHidden/>
              </w:rPr>
              <w:tab/>
            </w:r>
            <w:r>
              <w:rPr>
                <w:noProof/>
                <w:webHidden/>
              </w:rPr>
              <w:fldChar w:fldCharType="begin"/>
            </w:r>
            <w:r>
              <w:rPr>
                <w:noProof/>
                <w:webHidden/>
              </w:rPr>
              <w:instrText xml:space="preserve"> PAGEREF _Toc214360938 \h </w:instrText>
            </w:r>
            <w:r>
              <w:rPr>
                <w:noProof/>
                <w:webHidden/>
              </w:rPr>
            </w:r>
            <w:r>
              <w:rPr>
                <w:noProof/>
                <w:webHidden/>
              </w:rPr>
              <w:fldChar w:fldCharType="separate"/>
            </w:r>
            <w:r w:rsidR="009C36C4">
              <w:rPr>
                <w:noProof/>
                <w:webHidden/>
              </w:rPr>
              <w:t>31</w:t>
            </w:r>
            <w:r>
              <w:rPr>
                <w:noProof/>
                <w:webHidden/>
              </w:rPr>
              <w:fldChar w:fldCharType="end"/>
            </w:r>
          </w:hyperlink>
        </w:p>
        <w:p w14:paraId="71A9294F" w14:textId="25AF4716"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39" w:history="1">
            <w:r w:rsidRPr="00602B00">
              <w:rPr>
                <w:rStyle w:val="Hyperlink"/>
                <w:noProof/>
                <w:lang w:val="en-GB"/>
              </w:rPr>
              <w:t>Optimism bias</w:t>
            </w:r>
            <w:r>
              <w:rPr>
                <w:noProof/>
                <w:webHidden/>
              </w:rPr>
              <w:tab/>
            </w:r>
            <w:r>
              <w:rPr>
                <w:noProof/>
                <w:webHidden/>
              </w:rPr>
              <w:fldChar w:fldCharType="begin"/>
            </w:r>
            <w:r>
              <w:rPr>
                <w:noProof/>
                <w:webHidden/>
              </w:rPr>
              <w:instrText xml:space="preserve"> PAGEREF _Toc214360939 \h </w:instrText>
            </w:r>
            <w:r>
              <w:rPr>
                <w:noProof/>
                <w:webHidden/>
              </w:rPr>
            </w:r>
            <w:r>
              <w:rPr>
                <w:noProof/>
                <w:webHidden/>
              </w:rPr>
              <w:fldChar w:fldCharType="separate"/>
            </w:r>
            <w:r w:rsidR="009C36C4">
              <w:rPr>
                <w:noProof/>
                <w:webHidden/>
              </w:rPr>
              <w:t>31</w:t>
            </w:r>
            <w:r>
              <w:rPr>
                <w:noProof/>
                <w:webHidden/>
              </w:rPr>
              <w:fldChar w:fldCharType="end"/>
            </w:r>
          </w:hyperlink>
        </w:p>
        <w:p w14:paraId="01A2A953" w14:textId="4C1372BE"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40" w:history="1">
            <w:r w:rsidRPr="00602B00">
              <w:rPr>
                <w:rStyle w:val="Hyperlink"/>
                <w:noProof/>
                <w:lang w:val="en-GB"/>
              </w:rPr>
              <w:t>Key focus area 1: Service need</w:t>
            </w:r>
            <w:r>
              <w:rPr>
                <w:noProof/>
                <w:webHidden/>
              </w:rPr>
              <w:tab/>
            </w:r>
            <w:r>
              <w:rPr>
                <w:noProof/>
                <w:webHidden/>
              </w:rPr>
              <w:fldChar w:fldCharType="begin"/>
            </w:r>
            <w:r>
              <w:rPr>
                <w:noProof/>
                <w:webHidden/>
              </w:rPr>
              <w:instrText xml:space="preserve"> PAGEREF _Toc214360940 \h </w:instrText>
            </w:r>
            <w:r>
              <w:rPr>
                <w:noProof/>
                <w:webHidden/>
              </w:rPr>
            </w:r>
            <w:r>
              <w:rPr>
                <w:noProof/>
                <w:webHidden/>
              </w:rPr>
              <w:fldChar w:fldCharType="separate"/>
            </w:r>
            <w:r w:rsidR="009C36C4">
              <w:rPr>
                <w:noProof/>
                <w:webHidden/>
              </w:rPr>
              <w:t>32</w:t>
            </w:r>
            <w:r>
              <w:rPr>
                <w:noProof/>
                <w:webHidden/>
              </w:rPr>
              <w:fldChar w:fldCharType="end"/>
            </w:r>
          </w:hyperlink>
        </w:p>
        <w:p w14:paraId="58467EBD" w14:textId="3E278ED7"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41" w:history="1">
            <w:r w:rsidRPr="00602B00">
              <w:rPr>
                <w:rStyle w:val="Hyperlink"/>
                <w:noProof/>
                <w:lang w:val="en-GB"/>
              </w:rPr>
              <w:t>Key focus area 2: Value for money and affordability</w:t>
            </w:r>
            <w:r>
              <w:rPr>
                <w:noProof/>
                <w:webHidden/>
              </w:rPr>
              <w:tab/>
            </w:r>
            <w:r>
              <w:rPr>
                <w:noProof/>
                <w:webHidden/>
              </w:rPr>
              <w:fldChar w:fldCharType="begin"/>
            </w:r>
            <w:r>
              <w:rPr>
                <w:noProof/>
                <w:webHidden/>
              </w:rPr>
              <w:instrText xml:space="preserve"> PAGEREF _Toc214360941 \h </w:instrText>
            </w:r>
            <w:r>
              <w:rPr>
                <w:noProof/>
                <w:webHidden/>
              </w:rPr>
            </w:r>
            <w:r>
              <w:rPr>
                <w:noProof/>
                <w:webHidden/>
              </w:rPr>
              <w:fldChar w:fldCharType="separate"/>
            </w:r>
            <w:r w:rsidR="009C36C4">
              <w:rPr>
                <w:noProof/>
                <w:webHidden/>
              </w:rPr>
              <w:t>33</w:t>
            </w:r>
            <w:r>
              <w:rPr>
                <w:noProof/>
                <w:webHidden/>
              </w:rPr>
              <w:fldChar w:fldCharType="end"/>
            </w:r>
          </w:hyperlink>
        </w:p>
        <w:p w14:paraId="2378EB3C" w14:textId="1C17D651"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42" w:history="1">
            <w:r w:rsidRPr="00602B00">
              <w:rPr>
                <w:rStyle w:val="Hyperlink"/>
                <w:noProof/>
              </w:rPr>
              <w:t>Key focus area 3: Social, environmental and economic sustainability</w:t>
            </w:r>
            <w:r>
              <w:rPr>
                <w:noProof/>
                <w:webHidden/>
              </w:rPr>
              <w:tab/>
            </w:r>
            <w:r>
              <w:rPr>
                <w:noProof/>
                <w:webHidden/>
              </w:rPr>
              <w:fldChar w:fldCharType="begin"/>
            </w:r>
            <w:r>
              <w:rPr>
                <w:noProof/>
                <w:webHidden/>
              </w:rPr>
              <w:instrText xml:space="preserve"> PAGEREF _Toc214360942 \h </w:instrText>
            </w:r>
            <w:r>
              <w:rPr>
                <w:noProof/>
                <w:webHidden/>
              </w:rPr>
            </w:r>
            <w:r>
              <w:rPr>
                <w:noProof/>
                <w:webHidden/>
              </w:rPr>
              <w:fldChar w:fldCharType="separate"/>
            </w:r>
            <w:r w:rsidR="009C36C4">
              <w:rPr>
                <w:noProof/>
                <w:webHidden/>
              </w:rPr>
              <w:t>34</w:t>
            </w:r>
            <w:r>
              <w:rPr>
                <w:noProof/>
                <w:webHidden/>
              </w:rPr>
              <w:fldChar w:fldCharType="end"/>
            </w:r>
          </w:hyperlink>
        </w:p>
        <w:p w14:paraId="70E5222E" w14:textId="74E1F142"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43" w:history="1">
            <w:r w:rsidRPr="00602B00">
              <w:rPr>
                <w:rStyle w:val="Hyperlink"/>
                <w:noProof/>
                <w:lang w:val="en-GB"/>
              </w:rPr>
              <w:t>Key focus area 4: Governance</w:t>
            </w:r>
            <w:r>
              <w:rPr>
                <w:noProof/>
                <w:webHidden/>
              </w:rPr>
              <w:tab/>
            </w:r>
            <w:r>
              <w:rPr>
                <w:noProof/>
                <w:webHidden/>
              </w:rPr>
              <w:fldChar w:fldCharType="begin"/>
            </w:r>
            <w:r>
              <w:rPr>
                <w:noProof/>
                <w:webHidden/>
              </w:rPr>
              <w:instrText xml:space="preserve"> PAGEREF _Toc214360943 \h </w:instrText>
            </w:r>
            <w:r>
              <w:rPr>
                <w:noProof/>
                <w:webHidden/>
              </w:rPr>
            </w:r>
            <w:r>
              <w:rPr>
                <w:noProof/>
                <w:webHidden/>
              </w:rPr>
              <w:fldChar w:fldCharType="separate"/>
            </w:r>
            <w:r w:rsidR="009C36C4">
              <w:rPr>
                <w:noProof/>
                <w:webHidden/>
              </w:rPr>
              <w:t>35</w:t>
            </w:r>
            <w:r>
              <w:rPr>
                <w:noProof/>
                <w:webHidden/>
              </w:rPr>
              <w:fldChar w:fldCharType="end"/>
            </w:r>
          </w:hyperlink>
        </w:p>
        <w:p w14:paraId="215D2032" w14:textId="3BE03FD6"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44" w:history="1">
            <w:r w:rsidRPr="00602B00">
              <w:rPr>
                <w:rStyle w:val="Hyperlink"/>
                <w:noProof/>
                <w:lang w:val="en-GB"/>
              </w:rPr>
              <w:t>Key focus area 5: Risk management</w:t>
            </w:r>
            <w:r>
              <w:rPr>
                <w:noProof/>
                <w:webHidden/>
              </w:rPr>
              <w:tab/>
            </w:r>
            <w:r>
              <w:rPr>
                <w:noProof/>
                <w:webHidden/>
              </w:rPr>
              <w:fldChar w:fldCharType="begin"/>
            </w:r>
            <w:r>
              <w:rPr>
                <w:noProof/>
                <w:webHidden/>
              </w:rPr>
              <w:instrText xml:space="preserve"> PAGEREF _Toc214360944 \h </w:instrText>
            </w:r>
            <w:r>
              <w:rPr>
                <w:noProof/>
                <w:webHidden/>
              </w:rPr>
            </w:r>
            <w:r>
              <w:rPr>
                <w:noProof/>
                <w:webHidden/>
              </w:rPr>
              <w:fldChar w:fldCharType="separate"/>
            </w:r>
            <w:r w:rsidR="009C36C4">
              <w:rPr>
                <w:noProof/>
                <w:webHidden/>
              </w:rPr>
              <w:t>36</w:t>
            </w:r>
            <w:r>
              <w:rPr>
                <w:noProof/>
                <w:webHidden/>
              </w:rPr>
              <w:fldChar w:fldCharType="end"/>
            </w:r>
          </w:hyperlink>
        </w:p>
        <w:p w14:paraId="0CA8DDC8" w14:textId="38D99111"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45" w:history="1">
            <w:r w:rsidRPr="00602B00">
              <w:rPr>
                <w:rStyle w:val="Hyperlink"/>
                <w:noProof/>
                <w:lang w:val="en-GB"/>
              </w:rPr>
              <w:t>Key focus area 6: Stakeholder management</w:t>
            </w:r>
            <w:r>
              <w:rPr>
                <w:noProof/>
                <w:webHidden/>
              </w:rPr>
              <w:tab/>
            </w:r>
            <w:r>
              <w:rPr>
                <w:noProof/>
                <w:webHidden/>
              </w:rPr>
              <w:fldChar w:fldCharType="begin"/>
            </w:r>
            <w:r>
              <w:rPr>
                <w:noProof/>
                <w:webHidden/>
              </w:rPr>
              <w:instrText xml:space="preserve"> PAGEREF _Toc214360945 \h </w:instrText>
            </w:r>
            <w:r>
              <w:rPr>
                <w:noProof/>
                <w:webHidden/>
              </w:rPr>
            </w:r>
            <w:r>
              <w:rPr>
                <w:noProof/>
                <w:webHidden/>
              </w:rPr>
              <w:fldChar w:fldCharType="separate"/>
            </w:r>
            <w:r w:rsidR="009C36C4">
              <w:rPr>
                <w:noProof/>
                <w:webHidden/>
              </w:rPr>
              <w:t>37</w:t>
            </w:r>
            <w:r>
              <w:rPr>
                <w:noProof/>
                <w:webHidden/>
              </w:rPr>
              <w:fldChar w:fldCharType="end"/>
            </w:r>
          </w:hyperlink>
        </w:p>
        <w:p w14:paraId="4550FD4D" w14:textId="2B13AD57"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46" w:history="1">
            <w:r w:rsidRPr="00602B00">
              <w:rPr>
                <w:rStyle w:val="Hyperlink"/>
                <w:noProof/>
              </w:rPr>
              <w:t>Key focus area 7: Asset owner’s needs and change management</w:t>
            </w:r>
            <w:r>
              <w:rPr>
                <w:noProof/>
                <w:webHidden/>
              </w:rPr>
              <w:tab/>
            </w:r>
            <w:r>
              <w:rPr>
                <w:noProof/>
                <w:webHidden/>
              </w:rPr>
              <w:fldChar w:fldCharType="begin"/>
            </w:r>
            <w:r>
              <w:rPr>
                <w:noProof/>
                <w:webHidden/>
              </w:rPr>
              <w:instrText xml:space="preserve"> PAGEREF _Toc214360946 \h </w:instrText>
            </w:r>
            <w:r>
              <w:rPr>
                <w:noProof/>
                <w:webHidden/>
              </w:rPr>
            </w:r>
            <w:r>
              <w:rPr>
                <w:noProof/>
                <w:webHidden/>
              </w:rPr>
              <w:fldChar w:fldCharType="separate"/>
            </w:r>
            <w:r w:rsidR="009C36C4">
              <w:rPr>
                <w:noProof/>
                <w:webHidden/>
              </w:rPr>
              <w:t>38</w:t>
            </w:r>
            <w:r>
              <w:rPr>
                <w:noProof/>
                <w:webHidden/>
              </w:rPr>
              <w:fldChar w:fldCharType="end"/>
            </w:r>
          </w:hyperlink>
        </w:p>
        <w:p w14:paraId="4F123CED" w14:textId="3777522E" w:rsidR="007A11A0" w:rsidRDefault="007A11A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0947" w:history="1">
            <w:r w:rsidRPr="00602B00">
              <w:rPr>
                <w:rStyle w:val="Hyperlink"/>
                <w:noProof/>
                <w:lang w:val="en-GB"/>
              </w:rPr>
              <w:t>Glossary</w:t>
            </w:r>
            <w:r>
              <w:rPr>
                <w:noProof/>
                <w:webHidden/>
              </w:rPr>
              <w:tab/>
            </w:r>
            <w:r>
              <w:rPr>
                <w:noProof/>
                <w:webHidden/>
              </w:rPr>
              <w:fldChar w:fldCharType="begin"/>
            </w:r>
            <w:r>
              <w:rPr>
                <w:noProof/>
                <w:webHidden/>
              </w:rPr>
              <w:instrText xml:space="preserve"> PAGEREF _Toc214360947 \h </w:instrText>
            </w:r>
            <w:r>
              <w:rPr>
                <w:noProof/>
                <w:webHidden/>
              </w:rPr>
            </w:r>
            <w:r>
              <w:rPr>
                <w:noProof/>
                <w:webHidden/>
              </w:rPr>
              <w:fldChar w:fldCharType="separate"/>
            </w:r>
            <w:r w:rsidR="009C36C4">
              <w:rPr>
                <w:noProof/>
                <w:webHidden/>
              </w:rPr>
              <w:t>39</w:t>
            </w:r>
            <w:r>
              <w:rPr>
                <w:noProof/>
                <w:webHidden/>
              </w:rPr>
              <w:fldChar w:fldCharType="end"/>
            </w:r>
          </w:hyperlink>
        </w:p>
        <w:p w14:paraId="5D6D30BC" w14:textId="09B834A8" w:rsidR="009C3F70" w:rsidRPr="00B51374" w:rsidRDefault="009C3F70" w:rsidP="00381D10">
          <w:pPr>
            <w:rPr>
              <w:rFonts w:ascii="Arial" w:hAnsi="Arial" w:cs="Arial"/>
            </w:rPr>
            <w:sectPr w:rsidR="009C3F70" w:rsidRPr="00B51374" w:rsidSect="007E516D">
              <w:footerReference w:type="default" r:id="rId12"/>
              <w:pgSz w:w="11906" w:h="16838" w:code="9"/>
              <w:pgMar w:top="1134" w:right="851" w:bottom="1134" w:left="851" w:header="709" w:footer="154" w:gutter="0"/>
              <w:pgNumType w:fmt="lowerRoman" w:start="1"/>
              <w:cols w:space="708"/>
              <w:docGrid w:linePitch="360"/>
            </w:sectPr>
          </w:pPr>
          <w:r w:rsidRPr="00F96E56">
            <w:rPr>
              <w:rFonts w:ascii="Arial" w:hAnsi="Arial" w:cs="Arial"/>
            </w:rPr>
            <w:fldChar w:fldCharType="end"/>
          </w:r>
        </w:p>
      </w:sdtContent>
    </w:sdt>
    <w:bookmarkStart w:id="2" w:name="_Toc410306220" w:displacedByCustomXml="prev"/>
    <w:bookmarkStart w:id="3" w:name="_Toc410306156" w:displacedByCustomXml="prev"/>
    <w:p w14:paraId="04F7607F" w14:textId="77777777" w:rsidR="00D86851" w:rsidRPr="00B51374" w:rsidRDefault="00D86851" w:rsidP="00BD6E78">
      <w:pPr>
        <w:pStyle w:val="Heading2"/>
      </w:pPr>
      <w:bookmarkStart w:id="4" w:name="_Toc390245931"/>
      <w:bookmarkStart w:id="5" w:name="_Toc390262140"/>
      <w:bookmarkStart w:id="6" w:name="_Toc390262812"/>
      <w:bookmarkStart w:id="7" w:name="_Toc390268283"/>
      <w:bookmarkStart w:id="8" w:name="_Toc390270207"/>
      <w:bookmarkStart w:id="9" w:name="_Toc390336385"/>
      <w:bookmarkStart w:id="10" w:name="_Toc390337487"/>
      <w:bookmarkStart w:id="11" w:name="_Toc390341268"/>
      <w:bookmarkStart w:id="12" w:name="_Toc398110246"/>
      <w:bookmarkStart w:id="13" w:name="_Toc398544443"/>
      <w:bookmarkStart w:id="14" w:name="_Toc406160708"/>
      <w:bookmarkStart w:id="15" w:name="_Toc406160907"/>
      <w:bookmarkStart w:id="16" w:name="_Toc477444841"/>
      <w:bookmarkStart w:id="17" w:name="_Toc410916391"/>
      <w:bookmarkStart w:id="18" w:name="_Toc410917287"/>
      <w:bookmarkStart w:id="19" w:name="_Toc410917385"/>
      <w:bookmarkStart w:id="20" w:name="_Toc214360899"/>
      <w:bookmarkEnd w:id="3"/>
      <w:bookmarkEnd w:id="2"/>
      <w:r w:rsidRPr="00B51374">
        <w:lastRenderedPageBreak/>
        <w:t xml:space="preserve">Introduction to </w:t>
      </w:r>
      <w:r>
        <w:t>p</w:t>
      </w:r>
      <w:r w:rsidRPr="00B51374">
        <w:t xml:space="preserve">roject </w:t>
      </w:r>
      <w:r>
        <w:t>assurance</w:t>
      </w:r>
      <w:bookmarkEnd w:id="20"/>
    </w:p>
    <w:p w14:paraId="213DAC79" w14:textId="77777777" w:rsidR="00D86851" w:rsidRPr="0059428C" w:rsidRDefault="00D86851" w:rsidP="00D86851">
      <w:pPr>
        <w:pStyle w:val="BodyText"/>
        <w:rPr>
          <w:rFonts w:cs="Arial"/>
          <w:lang w:val="ro-RO"/>
        </w:rPr>
      </w:pPr>
      <w:r w:rsidRPr="0059428C">
        <w:rPr>
          <w:rFonts w:cs="Arial"/>
          <w:lang w:val="ro-RO"/>
        </w:rPr>
        <w:t>Project assurance provides independent reviews at key points, or gates, along the lifecycle of a project. These reviews are important for providing confidence to the Tasmanian Government that projects are being delivered on time, to cost and in line with government objectives.</w:t>
      </w:r>
    </w:p>
    <w:p w14:paraId="560E6A9C" w14:textId="5E36588D" w:rsidR="00D86851" w:rsidRPr="0059428C" w:rsidRDefault="00D86851" w:rsidP="00D86851">
      <w:pPr>
        <w:pStyle w:val="BodyText"/>
        <w:rPr>
          <w:rFonts w:cs="Arial"/>
          <w:lang w:val="ro-RO"/>
        </w:rPr>
      </w:pPr>
      <w:r w:rsidRPr="0059428C">
        <w:rPr>
          <w:rFonts w:cs="Arial"/>
          <w:lang w:val="ro-RO"/>
        </w:rPr>
        <w:t xml:space="preserve">The </w:t>
      </w:r>
      <w:r w:rsidR="00D665C8">
        <w:rPr>
          <w:rFonts w:cs="Arial"/>
          <w:lang w:val="ro-RO"/>
        </w:rPr>
        <w:t>p</w:t>
      </w:r>
      <w:r w:rsidRPr="0059428C">
        <w:rPr>
          <w:rFonts w:cs="Arial"/>
          <w:lang w:val="ro-RO"/>
        </w:rPr>
        <w:t xml:space="preserve">roject </w:t>
      </w:r>
      <w:r w:rsidR="00D665C8">
        <w:rPr>
          <w:rFonts w:cs="Arial"/>
          <w:lang w:val="ro-RO"/>
        </w:rPr>
        <w:t>a</w:t>
      </w:r>
      <w:r w:rsidRPr="0059428C">
        <w:rPr>
          <w:rFonts w:cs="Arial"/>
          <w:lang w:val="ro-RO"/>
        </w:rPr>
        <w:t xml:space="preserve">ssurance </w:t>
      </w:r>
      <w:r w:rsidR="00D665C8">
        <w:rPr>
          <w:rFonts w:cs="Arial"/>
          <w:lang w:val="ro-RO"/>
        </w:rPr>
        <w:t>f</w:t>
      </w:r>
      <w:r w:rsidRPr="0059428C">
        <w:rPr>
          <w:rFonts w:cs="Arial"/>
          <w:lang w:val="ro-RO"/>
        </w:rPr>
        <w:t>ramework sets out guidance and minimum requirements for project assurance in Tasmania. Infrastructure</w:t>
      </w:r>
      <w:r w:rsidRPr="0059428C">
        <w:rPr>
          <w:rFonts w:cs="Arial"/>
          <w:spacing w:val="-5"/>
          <w:lang w:val="ro-RO"/>
        </w:rPr>
        <w:t xml:space="preserve"> </w:t>
      </w:r>
      <w:r w:rsidRPr="0059428C">
        <w:rPr>
          <w:rFonts w:cs="Arial"/>
          <w:lang w:val="ro-RO"/>
        </w:rPr>
        <w:t>Tasmania</w:t>
      </w:r>
      <w:r w:rsidRPr="0059428C">
        <w:rPr>
          <w:rFonts w:cs="Arial"/>
          <w:spacing w:val="-4"/>
          <w:lang w:val="ro-RO"/>
        </w:rPr>
        <w:t xml:space="preserve"> (ITas) </w:t>
      </w:r>
      <w:r w:rsidRPr="0059428C">
        <w:rPr>
          <w:rFonts w:cs="Arial"/>
          <w:lang w:val="ro-RO"/>
        </w:rPr>
        <w:t>is</w:t>
      </w:r>
      <w:r w:rsidRPr="0059428C">
        <w:rPr>
          <w:rFonts w:cs="Arial"/>
          <w:spacing w:val="-4"/>
          <w:lang w:val="ro-RO"/>
        </w:rPr>
        <w:t xml:space="preserve"> responsible for administering the f</w:t>
      </w:r>
      <w:r w:rsidRPr="0059428C">
        <w:rPr>
          <w:rFonts w:eastAsia="Times New Roman" w:cs="Arial"/>
          <w:color w:val="272727"/>
          <w:lang w:val="ro-RO"/>
        </w:rPr>
        <w:t xml:space="preserve">ramework, which sets out </w:t>
      </w:r>
      <w:r w:rsidRPr="0059428C">
        <w:rPr>
          <w:rFonts w:cs="Arial"/>
          <w:lang w:val="ro-RO"/>
        </w:rPr>
        <w:t>roles and responsibilities for ITas and delivery</w:t>
      </w:r>
      <w:r w:rsidRPr="0059428C">
        <w:rPr>
          <w:rFonts w:cs="Arial"/>
          <w:spacing w:val="-1"/>
          <w:lang w:val="ro-RO"/>
        </w:rPr>
        <w:t xml:space="preserve"> </w:t>
      </w:r>
      <w:r w:rsidRPr="0059428C">
        <w:rPr>
          <w:rFonts w:cs="Arial"/>
          <w:lang w:val="ro-RO"/>
        </w:rPr>
        <w:t>agencies</w:t>
      </w:r>
      <w:r w:rsidRPr="0059428C">
        <w:rPr>
          <w:rFonts w:cs="Arial"/>
          <w:spacing w:val="-1"/>
          <w:lang w:val="ro-RO"/>
        </w:rPr>
        <w:t xml:space="preserve"> </w:t>
      </w:r>
      <w:r w:rsidRPr="0059428C">
        <w:rPr>
          <w:rFonts w:cs="Arial"/>
          <w:lang w:val="ro-RO"/>
        </w:rPr>
        <w:t>in</w:t>
      </w:r>
      <w:r w:rsidRPr="0059428C">
        <w:rPr>
          <w:rFonts w:cs="Arial"/>
          <w:spacing w:val="-2"/>
          <w:lang w:val="ro-RO"/>
        </w:rPr>
        <w:t xml:space="preserve"> the process</w:t>
      </w:r>
      <w:r w:rsidRPr="0059428C">
        <w:rPr>
          <w:rFonts w:cs="Arial"/>
          <w:lang w:val="ro-RO"/>
        </w:rPr>
        <w:t>.</w:t>
      </w:r>
      <w:r w:rsidRPr="0059428C">
        <w:rPr>
          <w:rFonts w:cs="Arial"/>
          <w:spacing w:val="-1"/>
          <w:lang w:val="ro-RO"/>
        </w:rPr>
        <w:t xml:space="preserve"> </w:t>
      </w:r>
      <w:r w:rsidRPr="0059428C">
        <w:rPr>
          <w:rFonts w:cs="Arial"/>
          <w:lang w:val="ro-RO"/>
        </w:rPr>
        <w:t>It</w:t>
      </w:r>
      <w:r w:rsidRPr="0059428C">
        <w:rPr>
          <w:rFonts w:cs="Arial"/>
          <w:spacing w:val="-2"/>
          <w:lang w:val="ro-RO"/>
        </w:rPr>
        <w:t xml:space="preserve"> </w:t>
      </w:r>
      <w:r w:rsidRPr="0059428C">
        <w:rPr>
          <w:rFonts w:cs="Arial"/>
          <w:lang w:val="ro-RO"/>
        </w:rPr>
        <w:t>is</w:t>
      </w:r>
      <w:r w:rsidRPr="0059428C">
        <w:rPr>
          <w:rFonts w:cs="Arial"/>
          <w:spacing w:val="-1"/>
          <w:lang w:val="ro-RO"/>
        </w:rPr>
        <w:t xml:space="preserve"> </w:t>
      </w:r>
      <w:r w:rsidRPr="0059428C">
        <w:rPr>
          <w:rFonts w:cs="Arial"/>
          <w:lang w:val="ro-RO"/>
        </w:rPr>
        <w:t>the responsibility of the delivery agency to meet the framework’s requirements.</w:t>
      </w:r>
    </w:p>
    <w:p w14:paraId="021CB58C" w14:textId="77777777" w:rsidR="00D86851" w:rsidRPr="0059428C" w:rsidRDefault="00D86851" w:rsidP="00D86851">
      <w:pPr>
        <w:pStyle w:val="BodyText"/>
        <w:rPr>
          <w:rFonts w:cs="Arial"/>
          <w:lang w:val="ro-RO"/>
        </w:rPr>
      </w:pPr>
      <w:r w:rsidRPr="0059428C">
        <w:rPr>
          <w:rFonts w:cs="Arial"/>
          <w:lang w:val="ro-RO"/>
        </w:rPr>
        <w:t>Project assurances can consider an individual project, or a program consisting of a number</w:t>
      </w:r>
      <w:r w:rsidRPr="0059428C">
        <w:rPr>
          <w:rFonts w:cs="Arial"/>
          <w:spacing w:val="-3"/>
          <w:lang w:val="ro-RO"/>
        </w:rPr>
        <w:t xml:space="preserve"> </w:t>
      </w:r>
      <w:r w:rsidRPr="0059428C">
        <w:rPr>
          <w:rFonts w:cs="Arial"/>
          <w:lang w:val="ro-RO"/>
        </w:rPr>
        <w:t>of</w:t>
      </w:r>
      <w:r w:rsidRPr="0059428C">
        <w:rPr>
          <w:rFonts w:cs="Arial"/>
          <w:spacing w:val="-3"/>
          <w:lang w:val="ro-RO"/>
        </w:rPr>
        <w:t xml:space="preserve"> </w:t>
      </w:r>
      <w:r w:rsidRPr="0059428C">
        <w:rPr>
          <w:rFonts w:cs="Arial"/>
          <w:lang w:val="ro-RO"/>
        </w:rPr>
        <w:t>projects</w:t>
      </w:r>
      <w:r w:rsidRPr="0059428C">
        <w:rPr>
          <w:rFonts w:cs="Arial"/>
          <w:spacing w:val="-3"/>
          <w:lang w:val="ro-RO"/>
        </w:rPr>
        <w:t xml:space="preserve"> </w:t>
      </w:r>
      <w:r w:rsidRPr="0059428C">
        <w:rPr>
          <w:rFonts w:cs="Arial"/>
          <w:lang w:val="ro-RO"/>
        </w:rPr>
        <w:t>(including</w:t>
      </w:r>
      <w:r w:rsidRPr="0059428C">
        <w:rPr>
          <w:rFonts w:cs="Arial"/>
          <w:spacing w:val="-3"/>
          <w:lang w:val="ro-RO"/>
        </w:rPr>
        <w:t xml:space="preserve"> </w:t>
      </w:r>
      <w:r w:rsidRPr="0059428C">
        <w:rPr>
          <w:rFonts w:cs="Arial"/>
          <w:lang w:val="ro-RO"/>
        </w:rPr>
        <w:t>sector</w:t>
      </w:r>
      <w:r w:rsidRPr="0059428C">
        <w:rPr>
          <w:rFonts w:cs="Arial"/>
          <w:spacing w:val="-3"/>
          <w:lang w:val="ro-RO"/>
        </w:rPr>
        <w:t>-</w:t>
      </w:r>
      <w:r w:rsidRPr="0059428C">
        <w:rPr>
          <w:rFonts w:cs="Arial"/>
          <w:lang w:val="ro-RO"/>
        </w:rPr>
        <w:t>specific</w:t>
      </w:r>
      <w:r w:rsidRPr="0059428C">
        <w:rPr>
          <w:rFonts w:cs="Arial"/>
          <w:spacing w:val="-3"/>
          <w:lang w:val="ro-RO"/>
        </w:rPr>
        <w:t xml:space="preserve"> </w:t>
      </w:r>
      <w:r w:rsidRPr="0059428C">
        <w:rPr>
          <w:rFonts w:cs="Arial"/>
          <w:lang w:val="ro-RO"/>
        </w:rPr>
        <w:t>or place-based programs).</w:t>
      </w:r>
      <w:r w:rsidRPr="0059428C">
        <w:rPr>
          <w:rFonts w:cs="Arial"/>
          <w:spacing w:val="-3"/>
          <w:lang w:val="ro-RO"/>
        </w:rPr>
        <w:t xml:space="preserve"> </w:t>
      </w:r>
      <w:r w:rsidRPr="0059428C">
        <w:rPr>
          <w:rFonts w:cs="Arial"/>
          <w:lang w:val="ro-RO"/>
        </w:rPr>
        <w:t>For</w:t>
      </w:r>
      <w:r w:rsidRPr="0059428C">
        <w:rPr>
          <w:rFonts w:cs="Arial"/>
          <w:spacing w:val="-3"/>
          <w:lang w:val="ro-RO"/>
        </w:rPr>
        <w:t xml:space="preserve"> </w:t>
      </w:r>
      <w:r w:rsidRPr="0059428C">
        <w:rPr>
          <w:rFonts w:cs="Arial"/>
          <w:lang w:val="ro-RO"/>
        </w:rPr>
        <w:t>the</w:t>
      </w:r>
      <w:r w:rsidRPr="0059428C">
        <w:rPr>
          <w:rFonts w:cs="Arial"/>
          <w:spacing w:val="-4"/>
          <w:lang w:val="ro-RO"/>
        </w:rPr>
        <w:t xml:space="preserve"> </w:t>
      </w:r>
      <w:r w:rsidRPr="0059428C">
        <w:rPr>
          <w:rFonts w:cs="Arial"/>
          <w:lang w:val="ro-RO"/>
        </w:rPr>
        <w:t>purposes</w:t>
      </w:r>
      <w:r w:rsidRPr="0059428C">
        <w:rPr>
          <w:rFonts w:cs="Arial"/>
          <w:spacing w:val="-3"/>
          <w:lang w:val="ro-RO"/>
        </w:rPr>
        <w:t xml:space="preserve"> </w:t>
      </w:r>
      <w:r w:rsidRPr="0059428C">
        <w:rPr>
          <w:rFonts w:cs="Arial"/>
          <w:lang w:val="ro-RO"/>
        </w:rPr>
        <w:t>of</w:t>
      </w:r>
      <w:r w:rsidRPr="0059428C">
        <w:rPr>
          <w:rFonts w:cs="Arial"/>
          <w:spacing w:val="-3"/>
          <w:lang w:val="ro-RO"/>
        </w:rPr>
        <w:t xml:space="preserve"> </w:t>
      </w:r>
      <w:r w:rsidRPr="0059428C">
        <w:rPr>
          <w:rFonts w:cs="Arial"/>
          <w:lang w:val="ro-RO"/>
        </w:rPr>
        <w:t xml:space="preserve">this workbook, the use of the term ‘project’ also covers the grouping of projects into a </w:t>
      </w:r>
      <w:r w:rsidRPr="0059428C">
        <w:rPr>
          <w:rFonts w:cs="Arial"/>
          <w:spacing w:val="-2"/>
          <w:lang w:val="ro-RO"/>
        </w:rPr>
        <w:t>program.</w:t>
      </w:r>
    </w:p>
    <w:p w14:paraId="226D6B4B" w14:textId="77777777" w:rsidR="00D86851" w:rsidRPr="0059428C" w:rsidRDefault="00D86851" w:rsidP="00D86851">
      <w:pPr>
        <w:pStyle w:val="BodyText"/>
        <w:rPr>
          <w:rFonts w:cs="Arial"/>
          <w:lang w:val="ro-RO"/>
        </w:rPr>
      </w:pPr>
      <w:r w:rsidRPr="0059428C">
        <w:rPr>
          <w:rFonts w:cs="Arial"/>
          <w:lang w:val="ro-RO"/>
        </w:rPr>
        <w:t>The outcome of each project assurance is a review report. This document will include commentary and recommendations</w:t>
      </w:r>
      <w:r w:rsidRPr="0059428C">
        <w:rPr>
          <w:rFonts w:cs="Arial"/>
          <w:spacing w:val="-4"/>
          <w:lang w:val="ro-RO"/>
        </w:rPr>
        <w:t xml:space="preserve"> to </w:t>
      </w:r>
      <w:r w:rsidRPr="0059428C">
        <w:rPr>
          <w:rFonts w:cs="Arial"/>
          <w:lang w:val="ro-RO"/>
        </w:rPr>
        <w:t>assist</w:t>
      </w:r>
      <w:r w:rsidRPr="0059428C">
        <w:rPr>
          <w:rFonts w:cs="Arial"/>
          <w:spacing w:val="-5"/>
          <w:lang w:val="ro-RO"/>
        </w:rPr>
        <w:t xml:space="preserve"> </w:t>
      </w:r>
      <w:r w:rsidRPr="0059428C">
        <w:rPr>
          <w:rFonts w:cs="Arial"/>
          <w:lang w:val="ro-RO"/>
        </w:rPr>
        <w:t>the</w:t>
      </w:r>
      <w:r w:rsidRPr="0059428C">
        <w:rPr>
          <w:rFonts w:cs="Arial"/>
          <w:spacing w:val="-5"/>
          <w:lang w:val="ro-RO"/>
        </w:rPr>
        <w:t xml:space="preserve"> Senior Responsible Officer (SRO) within the </w:t>
      </w:r>
      <w:r w:rsidRPr="0059428C">
        <w:rPr>
          <w:rFonts w:cs="Arial"/>
          <w:lang w:val="ro-RO"/>
        </w:rPr>
        <w:t>delivery agency</w:t>
      </w:r>
      <w:r w:rsidRPr="0059428C">
        <w:rPr>
          <w:rFonts w:cs="Arial"/>
          <w:spacing w:val="-3"/>
          <w:lang w:val="ro-RO"/>
        </w:rPr>
        <w:t xml:space="preserve"> </w:t>
      </w:r>
      <w:r w:rsidRPr="0059428C">
        <w:rPr>
          <w:rFonts w:cs="Arial"/>
          <w:lang w:val="ro-RO"/>
        </w:rPr>
        <w:t>to</w:t>
      </w:r>
      <w:r w:rsidRPr="0059428C">
        <w:rPr>
          <w:rFonts w:cs="Arial"/>
          <w:spacing w:val="-5"/>
          <w:lang w:val="ro-RO"/>
        </w:rPr>
        <w:t xml:space="preserve"> </w:t>
      </w:r>
      <w:r w:rsidRPr="0059428C">
        <w:rPr>
          <w:rFonts w:cs="Arial"/>
          <w:lang w:val="ro-RO"/>
        </w:rPr>
        <w:t>develop and deliver their projects successfully.</w:t>
      </w:r>
    </w:p>
    <w:p w14:paraId="01AE79AC" w14:textId="1BB48BC0" w:rsidR="00381D10" w:rsidRPr="00B51374" w:rsidRDefault="00381D10" w:rsidP="00BD6E78">
      <w:pPr>
        <w:pStyle w:val="Heading2"/>
      </w:pPr>
      <w:bookmarkStart w:id="21" w:name="_Toc214360900"/>
      <w:r w:rsidRPr="00B51374">
        <w:t xml:space="preserve">How to use this </w:t>
      </w:r>
      <w:r w:rsidR="005C3A2E">
        <w:t>w</w:t>
      </w:r>
      <w:r w:rsidRPr="00B51374">
        <w:t>orkbook</w:t>
      </w:r>
      <w:bookmarkEnd w:id="21"/>
    </w:p>
    <w:p w14:paraId="1D7E59D5" w14:textId="7B7AD759" w:rsidR="00381D10" w:rsidRPr="005C505D" w:rsidRDefault="00381D10" w:rsidP="00511957">
      <w:pPr>
        <w:pStyle w:val="TOC11"/>
      </w:pPr>
      <w:r w:rsidRPr="005C505D">
        <w:rPr>
          <w:lang w:val="ro-RO"/>
        </w:rPr>
        <w:t xml:space="preserve">At Gate 3, the </w:t>
      </w:r>
      <w:r w:rsidR="003C2020" w:rsidRPr="005C505D">
        <w:rPr>
          <w:lang w:val="ro-RO"/>
        </w:rPr>
        <w:t>d</w:t>
      </w:r>
      <w:r w:rsidRPr="005C505D">
        <w:rPr>
          <w:lang w:val="ro-RO"/>
        </w:rPr>
        <w:t xml:space="preserve">elivery </w:t>
      </w:r>
      <w:r w:rsidR="003C2020" w:rsidRPr="005C505D">
        <w:rPr>
          <w:lang w:val="ro-RO"/>
        </w:rPr>
        <w:t>a</w:t>
      </w:r>
      <w:r w:rsidRPr="005C505D">
        <w:rPr>
          <w:lang w:val="ro-RO"/>
        </w:rPr>
        <w:t xml:space="preserve">gency is expected to demonstrate </w:t>
      </w:r>
      <w:r w:rsidR="00C14498">
        <w:rPr>
          <w:lang w:val="ro-RO"/>
        </w:rPr>
        <w:t>it has</w:t>
      </w:r>
      <w:r w:rsidRPr="005C505D">
        <w:rPr>
          <w:lang w:val="ro-RO"/>
        </w:rPr>
        <w:t xml:space="preserve"> developed a robust procurement approach and project delivery strategy. The </w:t>
      </w:r>
      <w:r w:rsidR="00815C0C" w:rsidRPr="005C505D">
        <w:rPr>
          <w:lang w:val="ro-RO"/>
        </w:rPr>
        <w:t>r</w:t>
      </w:r>
      <w:r w:rsidRPr="005C505D">
        <w:rPr>
          <w:lang w:val="ro-RO"/>
        </w:rPr>
        <w:t xml:space="preserve">eview </w:t>
      </w:r>
      <w:r w:rsidR="00815C0C" w:rsidRPr="005C505D">
        <w:rPr>
          <w:lang w:val="ro-RO"/>
        </w:rPr>
        <w:t>r</w:t>
      </w:r>
      <w:r w:rsidRPr="005C505D">
        <w:rPr>
          <w:lang w:val="ro-RO"/>
        </w:rPr>
        <w:t>eport informs the government’s decision to release the substantive procurement documents to the market to seek a commercial offer</w:t>
      </w:r>
      <w:r w:rsidRPr="005C505D">
        <w:t>.</w:t>
      </w:r>
    </w:p>
    <w:p w14:paraId="7E8EB629" w14:textId="519CC731" w:rsidR="00940E49" w:rsidRDefault="00381D10" w:rsidP="00BA193C">
      <w:pPr>
        <w:pStyle w:val="BodyText"/>
        <w:rPr>
          <w:rFonts w:cs="Arial"/>
        </w:rPr>
      </w:pPr>
      <w:bookmarkStart w:id="22" w:name="_Hlk176355433"/>
      <w:r w:rsidRPr="00B51374">
        <w:rPr>
          <w:rFonts w:cs="Arial"/>
        </w:rPr>
        <w:t xml:space="preserve">Project </w:t>
      </w:r>
      <w:r w:rsidR="005C3A2E">
        <w:rPr>
          <w:rFonts w:cs="Arial"/>
        </w:rPr>
        <w:t>a</w:t>
      </w:r>
      <w:r w:rsidRPr="00B51374">
        <w:rPr>
          <w:rFonts w:cs="Arial"/>
        </w:rPr>
        <w:t>ssurance workbooks support a consistent, structured approach to</w:t>
      </w:r>
      <w:r w:rsidR="005C3A2E">
        <w:rPr>
          <w:rFonts w:cs="Arial"/>
        </w:rPr>
        <w:t xml:space="preserve"> reviews, define roles and responsibilities, and assist delivery agencies and the review team to prepare.</w:t>
      </w:r>
      <w:r w:rsidRPr="00B51374">
        <w:rPr>
          <w:rFonts w:cs="Arial"/>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2"/>
    </w:p>
    <w:tbl>
      <w:tblPr>
        <w:tblpPr w:leftFromText="180" w:rightFromText="180" w:vertAnchor="text" w:horzAnchor="margin" w:tblpY="91"/>
        <w:tblW w:w="10065" w:type="dxa"/>
        <w:tblCellSpacing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134"/>
        <w:gridCol w:w="6373"/>
        <w:gridCol w:w="2558"/>
      </w:tblGrid>
      <w:tr w:rsidR="00C56F8E" w:rsidRPr="00B51374" w14:paraId="1E74EA18" w14:textId="77777777" w:rsidTr="007E516D">
        <w:trPr>
          <w:trHeight w:val="1247"/>
          <w:tblCellSpacing w:w="5" w:type="dxa"/>
        </w:trPr>
        <w:tc>
          <w:tcPr>
            <w:tcW w:w="1119" w:type="dxa"/>
            <w:shd w:val="clear" w:color="auto" w:fill="0076C4"/>
            <w:vAlign w:val="center"/>
          </w:tcPr>
          <w:p w14:paraId="55C6234B" w14:textId="4249EA31" w:rsidR="00C56F8E" w:rsidRPr="0059428C" w:rsidRDefault="00C56F8E" w:rsidP="00DD491F">
            <w:pPr>
              <w:widowControl w:val="0"/>
              <w:autoSpaceDE w:val="0"/>
              <w:autoSpaceDN w:val="0"/>
              <w:spacing w:before="0" w:after="0" w:line="240" w:lineRule="auto"/>
              <w:ind w:left="103"/>
              <w:jc w:val="center"/>
              <w:rPr>
                <w:rStyle w:val="Strong"/>
                <w:rFonts w:ascii="Arial" w:hAnsi="Arial" w:cs="Arial"/>
                <w:color w:val="FFFFFF" w:themeColor="background1"/>
                <w:sz w:val="21"/>
                <w:szCs w:val="21"/>
                <w:lang w:val="ro-RO"/>
              </w:rPr>
            </w:pPr>
            <w:r w:rsidRPr="0059428C">
              <w:rPr>
                <w:rStyle w:val="Strong"/>
                <w:rFonts w:ascii="Arial" w:hAnsi="Arial" w:cs="Arial"/>
                <w:color w:val="FFFFFF" w:themeColor="background1"/>
                <w:sz w:val="21"/>
                <w:szCs w:val="21"/>
                <w:lang w:val="ro-RO"/>
              </w:rPr>
              <w:t>Part</w:t>
            </w:r>
          </w:p>
          <w:p w14:paraId="23123FAF" w14:textId="2D44CDB6" w:rsidR="00C56F8E" w:rsidRPr="0059428C" w:rsidRDefault="00C56F8E" w:rsidP="00DD491F">
            <w:pPr>
              <w:widowControl w:val="0"/>
              <w:autoSpaceDE w:val="0"/>
              <w:autoSpaceDN w:val="0"/>
              <w:spacing w:before="0" w:after="0" w:line="240" w:lineRule="auto"/>
              <w:ind w:left="103"/>
              <w:jc w:val="center"/>
              <w:rPr>
                <w:rStyle w:val="Strong"/>
                <w:rFonts w:ascii="Arial" w:hAnsi="Arial" w:cs="Arial"/>
                <w:sz w:val="21"/>
                <w:szCs w:val="21"/>
                <w:lang w:val="ro-RO"/>
              </w:rPr>
            </w:pPr>
            <w:r w:rsidRPr="0059428C">
              <w:rPr>
                <w:rStyle w:val="Strong"/>
                <w:rFonts w:ascii="Arial" w:hAnsi="Arial" w:cs="Arial"/>
                <w:color w:val="FFFFFF" w:themeColor="background1"/>
                <w:sz w:val="72"/>
                <w:szCs w:val="72"/>
                <w:lang w:val="ro-RO"/>
              </w:rPr>
              <w:t>A</w:t>
            </w:r>
          </w:p>
        </w:tc>
        <w:tc>
          <w:tcPr>
            <w:tcW w:w="6363" w:type="dxa"/>
            <w:shd w:val="clear" w:color="auto" w:fill="F1F1F1"/>
            <w:vAlign w:val="center"/>
          </w:tcPr>
          <w:p w14:paraId="17FB76DD" w14:textId="77777777" w:rsidR="00C56F8E" w:rsidRPr="00C56F8E" w:rsidRDefault="00C56F8E" w:rsidP="00DD491F">
            <w:pPr>
              <w:widowControl w:val="0"/>
              <w:autoSpaceDE w:val="0"/>
              <w:autoSpaceDN w:val="0"/>
              <w:spacing w:before="0" w:after="0" w:line="240" w:lineRule="auto"/>
              <w:ind w:left="103"/>
              <w:rPr>
                <w:rStyle w:val="Strong"/>
                <w:rFonts w:ascii="Arial" w:hAnsi="Arial" w:cs="Arial"/>
              </w:rPr>
            </w:pPr>
            <w:r w:rsidRPr="00C56F8E">
              <w:rPr>
                <w:rStyle w:val="Strong"/>
                <w:rFonts w:ascii="Arial" w:hAnsi="Arial" w:cs="Arial"/>
              </w:rPr>
              <w:t>For delivery agencies and review teams:</w:t>
            </w:r>
          </w:p>
          <w:p w14:paraId="250BC21F" w14:textId="77777777" w:rsidR="00C56F8E" w:rsidRPr="00C56F8E" w:rsidRDefault="00C56F8E" w:rsidP="00234FAD">
            <w:pPr>
              <w:pStyle w:val="Tabletext"/>
              <w:framePr w:hSpace="0" w:wrap="auto" w:vAnchor="margin" w:hAnchor="text" w:yAlign="inline"/>
              <w:numPr>
                <w:ilvl w:val="0"/>
                <w:numId w:val="184"/>
              </w:numPr>
            </w:pPr>
            <w:r w:rsidRPr="00C56F8E">
              <w:t>background information on the review process</w:t>
            </w:r>
          </w:p>
          <w:p w14:paraId="7C2BC81C" w14:textId="4F22DDD4" w:rsidR="00C56F8E" w:rsidRPr="00C56F8E" w:rsidRDefault="00C56F8E" w:rsidP="00234FAD">
            <w:pPr>
              <w:pStyle w:val="Tabletext"/>
              <w:framePr w:hSpace="0" w:wrap="auto" w:vAnchor="margin" w:hAnchor="text" w:yAlign="inline"/>
              <w:rPr>
                <w:rStyle w:val="Strong"/>
              </w:rPr>
            </w:pPr>
            <w:r w:rsidRPr="00C56F8E">
              <w:t>information on how the review process applies to projects.</w:t>
            </w:r>
          </w:p>
        </w:tc>
        <w:tc>
          <w:tcPr>
            <w:tcW w:w="2543" w:type="dxa"/>
            <w:shd w:val="clear" w:color="auto" w:fill="F1F1F1"/>
            <w:vAlign w:val="center"/>
          </w:tcPr>
          <w:p w14:paraId="5E96FC17" w14:textId="77777777" w:rsidR="00C56F8E" w:rsidRPr="00B31EE5" w:rsidRDefault="00C56F8E" w:rsidP="00B00BD4">
            <w:pPr>
              <w:widowControl w:val="0"/>
              <w:autoSpaceDE w:val="0"/>
              <w:autoSpaceDN w:val="0"/>
              <w:spacing w:before="0" w:after="0" w:line="240" w:lineRule="auto"/>
              <w:ind w:left="981"/>
              <w:jc w:val="center"/>
              <w:rPr>
                <w:rFonts w:ascii="Arial" w:eastAsia="Arial" w:hAnsi="Arial" w:cs="Arial"/>
                <w:b/>
                <w:color w:val="auto"/>
                <w:sz w:val="24"/>
                <w:lang w:val="ro-RO"/>
              </w:rPr>
            </w:pPr>
            <w:r w:rsidRPr="00F96E56">
              <w:rPr>
                <w:rFonts w:ascii="Arial" w:eastAsia="Arial" w:hAnsi="Arial" w:cs="Arial"/>
                <w:b/>
                <w:color w:val="auto"/>
                <w:spacing w:val="-2"/>
                <w:sz w:val="24"/>
                <w:lang w:val="ro-RO"/>
              </w:rPr>
              <w:t>PAGE</w:t>
            </w:r>
          </w:p>
          <w:p w14:paraId="6151E96D" w14:textId="17E67955" w:rsidR="00C56F8E" w:rsidRPr="00C56F8E" w:rsidRDefault="00E31F50" w:rsidP="00B00BD4">
            <w:pPr>
              <w:widowControl w:val="0"/>
              <w:autoSpaceDE w:val="0"/>
              <w:autoSpaceDN w:val="0"/>
              <w:spacing w:before="0" w:after="0" w:line="240" w:lineRule="auto"/>
              <w:ind w:left="994" w:right="101"/>
              <w:jc w:val="center"/>
              <w:rPr>
                <w:rFonts w:ascii="Arial" w:eastAsia="Arial" w:hAnsi="Arial" w:cs="Arial"/>
                <w:b/>
                <w:color w:val="auto"/>
                <w:sz w:val="72"/>
                <w:szCs w:val="72"/>
                <w:lang w:val="ro-RO"/>
              </w:rPr>
            </w:pPr>
            <w:r>
              <w:rPr>
                <w:rFonts w:ascii="Arial" w:eastAsia="Arial" w:hAnsi="Arial" w:cs="Arial"/>
                <w:b/>
                <w:color w:val="auto"/>
                <w:sz w:val="72"/>
                <w:szCs w:val="72"/>
                <w:lang w:val="ro-RO"/>
              </w:rPr>
              <w:t>8</w:t>
            </w:r>
          </w:p>
        </w:tc>
      </w:tr>
      <w:tr w:rsidR="00C56F8E" w:rsidRPr="00B51374" w14:paraId="4BC66185" w14:textId="77777777" w:rsidTr="007E516D">
        <w:trPr>
          <w:trHeight w:val="1247"/>
          <w:tblCellSpacing w:w="5" w:type="dxa"/>
        </w:trPr>
        <w:tc>
          <w:tcPr>
            <w:tcW w:w="1119" w:type="dxa"/>
            <w:shd w:val="clear" w:color="auto" w:fill="0076C4"/>
            <w:vAlign w:val="center"/>
          </w:tcPr>
          <w:p w14:paraId="43949450" w14:textId="21317147" w:rsidR="00C56F8E" w:rsidRPr="0059428C" w:rsidRDefault="00C56F8E" w:rsidP="00DD491F">
            <w:pPr>
              <w:widowControl w:val="0"/>
              <w:autoSpaceDE w:val="0"/>
              <w:autoSpaceDN w:val="0"/>
              <w:spacing w:before="0" w:after="0" w:line="240" w:lineRule="auto"/>
              <w:ind w:left="103"/>
              <w:jc w:val="center"/>
              <w:rPr>
                <w:rStyle w:val="Strong"/>
                <w:rFonts w:ascii="Arial" w:hAnsi="Arial" w:cs="Arial"/>
                <w:color w:val="FFFFFF" w:themeColor="background1"/>
                <w:sz w:val="21"/>
                <w:szCs w:val="21"/>
                <w:lang w:val="ro-RO"/>
              </w:rPr>
            </w:pPr>
            <w:r w:rsidRPr="0059428C">
              <w:rPr>
                <w:rStyle w:val="Strong"/>
                <w:rFonts w:ascii="Arial" w:hAnsi="Arial" w:cs="Arial"/>
                <w:color w:val="FFFFFF" w:themeColor="background1"/>
                <w:sz w:val="21"/>
                <w:szCs w:val="21"/>
                <w:lang w:val="ro-RO"/>
              </w:rPr>
              <w:t>Part</w:t>
            </w:r>
          </w:p>
          <w:p w14:paraId="4254131A" w14:textId="360A88B2" w:rsidR="00C56F8E" w:rsidRPr="0059428C" w:rsidRDefault="00C56F8E" w:rsidP="00DD491F">
            <w:pPr>
              <w:widowControl w:val="0"/>
              <w:autoSpaceDE w:val="0"/>
              <w:autoSpaceDN w:val="0"/>
              <w:spacing w:before="0" w:after="0" w:line="240" w:lineRule="auto"/>
              <w:ind w:left="103"/>
              <w:jc w:val="center"/>
              <w:rPr>
                <w:rStyle w:val="Strong"/>
                <w:rFonts w:ascii="Arial" w:hAnsi="Arial" w:cs="Arial"/>
                <w:sz w:val="21"/>
                <w:szCs w:val="21"/>
                <w:lang w:val="ro-RO"/>
              </w:rPr>
            </w:pPr>
            <w:r w:rsidRPr="0059428C">
              <w:rPr>
                <w:rStyle w:val="Strong"/>
                <w:rFonts w:ascii="Arial" w:hAnsi="Arial" w:cs="Arial"/>
                <w:color w:val="FFFFFF" w:themeColor="background1"/>
                <w:sz w:val="72"/>
                <w:szCs w:val="72"/>
                <w:lang w:val="ro-RO"/>
              </w:rPr>
              <w:t>B</w:t>
            </w:r>
          </w:p>
        </w:tc>
        <w:tc>
          <w:tcPr>
            <w:tcW w:w="6363" w:type="dxa"/>
            <w:shd w:val="clear" w:color="auto" w:fill="F1F1F1"/>
            <w:vAlign w:val="center"/>
          </w:tcPr>
          <w:p w14:paraId="07A4DB32" w14:textId="77777777" w:rsidR="00C56F8E" w:rsidRPr="00C56F8E" w:rsidRDefault="00C56F8E" w:rsidP="00DD491F">
            <w:pPr>
              <w:widowControl w:val="0"/>
              <w:autoSpaceDE w:val="0"/>
              <w:autoSpaceDN w:val="0"/>
              <w:spacing w:before="0" w:after="0" w:line="240" w:lineRule="auto"/>
              <w:ind w:left="103"/>
              <w:rPr>
                <w:rStyle w:val="Strong"/>
                <w:rFonts w:ascii="Arial" w:hAnsi="Arial" w:cs="Arial"/>
              </w:rPr>
            </w:pPr>
            <w:r w:rsidRPr="00C56F8E">
              <w:rPr>
                <w:rStyle w:val="Strong"/>
                <w:rFonts w:ascii="Arial" w:hAnsi="Arial" w:cs="Arial"/>
              </w:rPr>
              <w:t>For delivery agencies:</w:t>
            </w:r>
          </w:p>
          <w:p w14:paraId="5A79C416" w14:textId="77777777" w:rsidR="00C56F8E" w:rsidRPr="00C56F8E" w:rsidRDefault="00C56F8E" w:rsidP="00234FAD">
            <w:pPr>
              <w:pStyle w:val="Tabletext"/>
              <w:framePr w:hSpace="0" w:wrap="auto" w:vAnchor="margin" w:hAnchor="text" w:yAlign="inline"/>
              <w:numPr>
                <w:ilvl w:val="0"/>
                <w:numId w:val="184"/>
              </w:numPr>
            </w:pPr>
            <w:r w:rsidRPr="00C56F8E">
              <w:t>guidance on how to initiate a review</w:t>
            </w:r>
          </w:p>
          <w:p w14:paraId="03EBA7F0" w14:textId="0C645F4E" w:rsidR="00C56F8E" w:rsidRPr="00C56F8E" w:rsidRDefault="00C56F8E" w:rsidP="00234FAD">
            <w:pPr>
              <w:pStyle w:val="Tabletext"/>
              <w:framePr w:hSpace="0" w:wrap="auto" w:vAnchor="margin" w:hAnchor="text" w:yAlign="inline"/>
              <w:rPr>
                <w:rStyle w:val="Strong"/>
              </w:rPr>
            </w:pPr>
            <w:r w:rsidRPr="00C56F8E">
              <w:t>documentation required.</w:t>
            </w:r>
          </w:p>
        </w:tc>
        <w:tc>
          <w:tcPr>
            <w:tcW w:w="2543" w:type="dxa"/>
            <w:shd w:val="clear" w:color="auto" w:fill="F1F1F1"/>
            <w:vAlign w:val="center"/>
          </w:tcPr>
          <w:p w14:paraId="6B1868A7" w14:textId="77777777" w:rsidR="00C56F8E" w:rsidRPr="00B31EE5" w:rsidRDefault="00C56F8E" w:rsidP="00B00BD4">
            <w:pPr>
              <w:widowControl w:val="0"/>
              <w:autoSpaceDE w:val="0"/>
              <w:autoSpaceDN w:val="0"/>
              <w:spacing w:before="0" w:after="0" w:line="240" w:lineRule="auto"/>
              <w:ind w:left="981"/>
              <w:jc w:val="center"/>
              <w:rPr>
                <w:rFonts w:ascii="Arial" w:eastAsia="Arial" w:hAnsi="Arial" w:cs="Arial"/>
                <w:b/>
                <w:color w:val="auto"/>
                <w:sz w:val="24"/>
                <w:lang w:val="ro-RO"/>
              </w:rPr>
            </w:pPr>
            <w:r w:rsidRPr="00F96E56">
              <w:rPr>
                <w:rFonts w:ascii="Arial" w:eastAsia="Arial" w:hAnsi="Arial" w:cs="Arial"/>
                <w:b/>
                <w:color w:val="auto"/>
                <w:spacing w:val="-2"/>
                <w:sz w:val="24"/>
                <w:lang w:val="ro-RO"/>
              </w:rPr>
              <w:t>PAGE</w:t>
            </w:r>
          </w:p>
          <w:p w14:paraId="2273B3D3" w14:textId="71529BF4" w:rsidR="00C56F8E" w:rsidRPr="00B51374" w:rsidRDefault="00E31F50" w:rsidP="00B00BD4">
            <w:pPr>
              <w:widowControl w:val="0"/>
              <w:autoSpaceDE w:val="0"/>
              <w:autoSpaceDN w:val="0"/>
              <w:spacing w:before="0" w:after="0" w:line="240" w:lineRule="auto"/>
              <w:ind w:left="941"/>
              <w:jc w:val="center"/>
              <w:rPr>
                <w:rFonts w:ascii="Arial" w:eastAsia="Arial" w:hAnsi="Arial" w:cs="Arial"/>
                <w:b/>
                <w:color w:val="auto"/>
                <w:sz w:val="40"/>
                <w:szCs w:val="40"/>
                <w:lang w:val="ro-RO"/>
              </w:rPr>
            </w:pPr>
            <w:r>
              <w:rPr>
                <w:rFonts w:ascii="Arial" w:eastAsia="Arial" w:hAnsi="Arial" w:cs="Arial"/>
                <w:b/>
                <w:color w:val="auto"/>
                <w:spacing w:val="-5"/>
                <w:sz w:val="72"/>
                <w:szCs w:val="72"/>
                <w:lang w:val="ro-RO"/>
              </w:rPr>
              <w:t>16</w:t>
            </w:r>
          </w:p>
        </w:tc>
      </w:tr>
      <w:tr w:rsidR="00C56F8E" w:rsidRPr="00B51374" w14:paraId="2DD59DEB" w14:textId="77777777" w:rsidTr="007E516D">
        <w:trPr>
          <w:trHeight w:val="1247"/>
          <w:tblCellSpacing w:w="5" w:type="dxa"/>
        </w:trPr>
        <w:tc>
          <w:tcPr>
            <w:tcW w:w="1119" w:type="dxa"/>
            <w:shd w:val="clear" w:color="auto" w:fill="0076C4"/>
            <w:vAlign w:val="center"/>
          </w:tcPr>
          <w:p w14:paraId="4D2AE104" w14:textId="3A924669" w:rsidR="00C56F8E" w:rsidRPr="0059428C" w:rsidRDefault="00C56F8E" w:rsidP="00DD491F">
            <w:pPr>
              <w:widowControl w:val="0"/>
              <w:autoSpaceDE w:val="0"/>
              <w:autoSpaceDN w:val="0"/>
              <w:spacing w:before="0" w:after="0" w:line="240" w:lineRule="auto"/>
              <w:ind w:left="103"/>
              <w:jc w:val="center"/>
              <w:rPr>
                <w:rStyle w:val="Strong"/>
                <w:rFonts w:ascii="Arial" w:hAnsi="Arial" w:cs="Arial"/>
                <w:color w:val="FFFFFF" w:themeColor="background1"/>
                <w:sz w:val="21"/>
                <w:szCs w:val="21"/>
                <w:lang w:val="ro-RO"/>
              </w:rPr>
            </w:pPr>
            <w:r w:rsidRPr="0059428C">
              <w:rPr>
                <w:rStyle w:val="Strong"/>
                <w:rFonts w:ascii="Arial" w:hAnsi="Arial" w:cs="Arial"/>
                <w:color w:val="FFFFFF" w:themeColor="background1"/>
                <w:sz w:val="21"/>
                <w:szCs w:val="21"/>
                <w:lang w:val="ro-RO"/>
              </w:rPr>
              <w:t>Part</w:t>
            </w:r>
          </w:p>
          <w:p w14:paraId="3F1295E2" w14:textId="010733D1" w:rsidR="00C56F8E" w:rsidRPr="0059428C" w:rsidRDefault="00C56F8E" w:rsidP="00DD491F">
            <w:pPr>
              <w:widowControl w:val="0"/>
              <w:autoSpaceDE w:val="0"/>
              <w:autoSpaceDN w:val="0"/>
              <w:spacing w:before="0" w:after="0" w:line="240" w:lineRule="auto"/>
              <w:ind w:left="103"/>
              <w:jc w:val="center"/>
              <w:rPr>
                <w:rStyle w:val="Strong"/>
                <w:rFonts w:ascii="Arial" w:hAnsi="Arial" w:cs="Arial"/>
                <w:sz w:val="21"/>
                <w:szCs w:val="21"/>
                <w:lang w:val="ro-RO"/>
              </w:rPr>
            </w:pPr>
            <w:r w:rsidRPr="0059428C">
              <w:rPr>
                <w:rStyle w:val="Strong"/>
                <w:rFonts w:ascii="Arial" w:hAnsi="Arial" w:cs="Arial"/>
                <w:color w:val="FFFFFF" w:themeColor="background1"/>
                <w:sz w:val="72"/>
                <w:szCs w:val="72"/>
                <w:lang w:val="ro-RO"/>
              </w:rPr>
              <w:t>C</w:t>
            </w:r>
          </w:p>
        </w:tc>
        <w:tc>
          <w:tcPr>
            <w:tcW w:w="6363" w:type="dxa"/>
            <w:shd w:val="clear" w:color="auto" w:fill="F1F1F1"/>
            <w:vAlign w:val="center"/>
          </w:tcPr>
          <w:p w14:paraId="01A8E89D" w14:textId="77777777" w:rsidR="00C56F8E" w:rsidRPr="00C56F8E" w:rsidRDefault="00C56F8E" w:rsidP="00DD491F">
            <w:pPr>
              <w:widowControl w:val="0"/>
              <w:autoSpaceDE w:val="0"/>
              <w:autoSpaceDN w:val="0"/>
              <w:spacing w:before="0" w:after="0" w:line="240" w:lineRule="auto"/>
              <w:ind w:left="103"/>
              <w:rPr>
                <w:rStyle w:val="Strong"/>
                <w:rFonts w:ascii="Arial" w:hAnsi="Arial" w:cs="Arial"/>
              </w:rPr>
            </w:pPr>
            <w:r w:rsidRPr="00C56F8E">
              <w:rPr>
                <w:rStyle w:val="Strong"/>
                <w:rFonts w:ascii="Arial" w:hAnsi="Arial" w:cs="Arial"/>
              </w:rPr>
              <w:t>For review teams:</w:t>
            </w:r>
          </w:p>
          <w:p w14:paraId="5C24CF25" w14:textId="47F08821" w:rsidR="00C56F8E" w:rsidRPr="00C56F8E" w:rsidRDefault="00C56F8E" w:rsidP="00234FAD">
            <w:pPr>
              <w:pStyle w:val="Tabletext"/>
              <w:framePr w:hSpace="0" w:wrap="auto" w:vAnchor="margin" w:hAnchor="text" w:yAlign="inline"/>
              <w:rPr>
                <w:rStyle w:val="Strong"/>
              </w:rPr>
            </w:pPr>
            <w:r w:rsidRPr="00C56F8E">
              <w:t>guidance on how to conduct a review.</w:t>
            </w:r>
          </w:p>
        </w:tc>
        <w:tc>
          <w:tcPr>
            <w:tcW w:w="2543" w:type="dxa"/>
            <w:shd w:val="clear" w:color="auto" w:fill="F1F1F1"/>
            <w:vAlign w:val="center"/>
          </w:tcPr>
          <w:p w14:paraId="7E1D92F7" w14:textId="77777777" w:rsidR="00C56F8E" w:rsidRPr="00B31EE5" w:rsidRDefault="00C56F8E" w:rsidP="00B00BD4">
            <w:pPr>
              <w:widowControl w:val="0"/>
              <w:autoSpaceDE w:val="0"/>
              <w:autoSpaceDN w:val="0"/>
              <w:spacing w:before="0" w:after="0" w:line="240" w:lineRule="auto"/>
              <w:ind w:left="982"/>
              <w:jc w:val="center"/>
              <w:rPr>
                <w:rFonts w:ascii="Arial" w:eastAsia="Arial" w:hAnsi="Arial" w:cs="Arial"/>
                <w:b/>
                <w:color w:val="auto"/>
                <w:sz w:val="24"/>
                <w:lang w:val="ro-RO"/>
              </w:rPr>
            </w:pPr>
            <w:r w:rsidRPr="00F96E56">
              <w:rPr>
                <w:rFonts w:ascii="Arial" w:eastAsia="Arial" w:hAnsi="Arial" w:cs="Arial"/>
                <w:b/>
                <w:color w:val="auto"/>
                <w:spacing w:val="-2"/>
                <w:sz w:val="24"/>
                <w:lang w:val="ro-RO"/>
              </w:rPr>
              <w:t>PAGE</w:t>
            </w:r>
          </w:p>
          <w:p w14:paraId="4F9BFA13" w14:textId="59E5E2A6" w:rsidR="00C56F8E" w:rsidRPr="00B51374" w:rsidRDefault="00C56F8E" w:rsidP="00B00BD4">
            <w:pPr>
              <w:widowControl w:val="0"/>
              <w:autoSpaceDE w:val="0"/>
              <w:autoSpaceDN w:val="0"/>
              <w:spacing w:before="0" w:after="0" w:line="240" w:lineRule="auto"/>
              <w:ind w:left="941"/>
              <w:jc w:val="center"/>
              <w:rPr>
                <w:rFonts w:ascii="Arial" w:eastAsia="Arial" w:hAnsi="Arial" w:cs="Arial"/>
                <w:b/>
                <w:color w:val="auto"/>
                <w:sz w:val="40"/>
                <w:szCs w:val="40"/>
                <w:lang w:val="ro-RO"/>
              </w:rPr>
            </w:pPr>
            <w:r>
              <w:rPr>
                <w:rFonts w:ascii="Arial" w:eastAsia="Arial" w:hAnsi="Arial" w:cs="Arial"/>
                <w:b/>
                <w:color w:val="auto"/>
                <w:spacing w:val="-5"/>
                <w:sz w:val="72"/>
                <w:szCs w:val="72"/>
                <w:lang w:val="ro-RO"/>
              </w:rPr>
              <w:fldChar w:fldCharType="begin"/>
            </w:r>
            <w:r>
              <w:rPr>
                <w:rFonts w:ascii="Arial" w:eastAsia="Arial" w:hAnsi="Arial" w:cs="Arial"/>
                <w:b/>
                <w:color w:val="auto"/>
                <w:spacing w:val="-5"/>
                <w:sz w:val="72"/>
                <w:szCs w:val="72"/>
                <w:lang w:val="ro-RO"/>
              </w:rPr>
              <w:instrText xml:space="preserve"> PAGEREF _Ref177545858 \h </w:instrText>
            </w:r>
            <w:r>
              <w:rPr>
                <w:rFonts w:ascii="Arial" w:eastAsia="Arial" w:hAnsi="Arial" w:cs="Arial"/>
                <w:b/>
                <w:color w:val="auto"/>
                <w:spacing w:val="-5"/>
                <w:sz w:val="72"/>
                <w:szCs w:val="72"/>
                <w:lang w:val="ro-RO"/>
              </w:rPr>
            </w:r>
            <w:r>
              <w:rPr>
                <w:rFonts w:ascii="Arial" w:eastAsia="Arial" w:hAnsi="Arial" w:cs="Arial"/>
                <w:b/>
                <w:color w:val="auto"/>
                <w:spacing w:val="-5"/>
                <w:sz w:val="72"/>
                <w:szCs w:val="72"/>
                <w:lang w:val="ro-RO"/>
              </w:rPr>
              <w:fldChar w:fldCharType="separate"/>
            </w:r>
            <w:r w:rsidR="009C36C4">
              <w:rPr>
                <w:rFonts w:ascii="Arial" w:eastAsia="Arial" w:hAnsi="Arial" w:cs="Arial"/>
                <w:b/>
                <w:noProof/>
                <w:color w:val="auto"/>
                <w:spacing w:val="-5"/>
                <w:sz w:val="72"/>
                <w:szCs w:val="72"/>
                <w:lang w:val="ro-RO"/>
              </w:rPr>
              <w:t>21</w:t>
            </w:r>
            <w:r>
              <w:rPr>
                <w:rFonts w:ascii="Arial" w:eastAsia="Arial" w:hAnsi="Arial" w:cs="Arial"/>
                <w:b/>
                <w:color w:val="auto"/>
                <w:spacing w:val="-5"/>
                <w:sz w:val="72"/>
                <w:szCs w:val="72"/>
                <w:lang w:val="ro-RO"/>
              </w:rPr>
              <w:fldChar w:fldCharType="end"/>
            </w:r>
          </w:p>
        </w:tc>
      </w:tr>
      <w:tr w:rsidR="00C56F8E" w:rsidRPr="00B51374" w14:paraId="7D0C4CCA" w14:textId="77777777" w:rsidTr="007E516D">
        <w:trPr>
          <w:trHeight w:val="1247"/>
          <w:tblCellSpacing w:w="5" w:type="dxa"/>
        </w:trPr>
        <w:tc>
          <w:tcPr>
            <w:tcW w:w="1119" w:type="dxa"/>
            <w:shd w:val="clear" w:color="auto" w:fill="0076C4"/>
            <w:vAlign w:val="center"/>
          </w:tcPr>
          <w:p w14:paraId="0C5B98D8" w14:textId="6DCD9545" w:rsidR="00C56F8E" w:rsidRPr="0059428C" w:rsidRDefault="00C56F8E" w:rsidP="00DD491F">
            <w:pPr>
              <w:widowControl w:val="0"/>
              <w:autoSpaceDE w:val="0"/>
              <w:autoSpaceDN w:val="0"/>
              <w:spacing w:before="0" w:after="0" w:line="240" w:lineRule="auto"/>
              <w:ind w:left="103"/>
              <w:jc w:val="center"/>
              <w:rPr>
                <w:rStyle w:val="Strong"/>
                <w:rFonts w:ascii="Arial" w:hAnsi="Arial" w:cs="Arial"/>
                <w:color w:val="FFFFFF" w:themeColor="background1"/>
                <w:sz w:val="21"/>
                <w:szCs w:val="21"/>
                <w:lang w:val="ro-RO"/>
              </w:rPr>
            </w:pPr>
            <w:r w:rsidRPr="0059428C">
              <w:rPr>
                <w:rStyle w:val="Strong"/>
                <w:rFonts w:ascii="Arial" w:hAnsi="Arial" w:cs="Arial"/>
                <w:color w:val="FFFFFF" w:themeColor="background1"/>
                <w:sz w:val="21"/>
                <w:szCs w:val="21"/>
                <w:lang w:val="ro-RO"/>
              </w:rPr>
              <w:t>Part</w:t>
            </w:r>
          </w:p>
          <w:p w14:paraId="5147BA1A" w14:textId="175F05DA" w:rsidR="00C56F8E" w:rsidRPr="0059428C" w:rsidRDefault="00C56F8E" w:rsidP="00DD491F">
            <w:pPr>
              <w:widowControl w:val="0"/>
              <w:autoSpaceDE w:val="0"/>
              <w:autoSpaceDN w:val="0"/>
              <w:spacing w:before="0" w:after="0" w:line="240" w:lineRule="auto"/>
              <w:ind w:left="103"/>
              <w:jc w:val="center"/>
              <w:rPr>
                <w:rStyle w:val="Strong"/>
                <w:rFonts w:ascii="Arial" w:hAnsi="Arial" w:cs="Arial"/>
                <w:sz w:val="21"/>
                <w:szCs w:val="21"/>
                <w:lang w:val="ro-RO"/>
              </w:rPr>
            </w:pPr>
            <w:r w:rsidRPr="0059428C">
              <w:rPr>
                <w:rStyle w:val="Strong"/>
                <w:rFonts w:ascii="Arial" w:hAnsi="Arial" w:cs="Arial"/>
                <w:color w:val="FFFFFF" w:themeColor="background1"/>
                <w:sz w:val="72"/>
                <w:szCs w:val="72"/>
                <w:lang w:val="ro-RO"/>
              </w:rPr>
              <w:t>D</w:t>
            </w:r>
          </w:p>
        </w:tc>
        <w:tc>
          <w:tcPr>
            <w:tcW w:w="6363" w:type="dxa"/>
            <w:shd w:val="clear" w:color="auto" w:fill="F1F1F1"/>
            <w:vAlign w:val="center"/>
          </w:tcPr>
          <w:p w14:paraId="71A34390" w14:textId="77777777" w:rsidR="00C56F8E" w:rsidRPr="00C56F8E" w:rsidRDefault="00C56F8E" w:rsidP="00DD491F">
            <w:pPr>
              <w:widowControl w:val="0"/>
              <w:autoSpaceDE w:val="0"/>
              <w:autoSpaceDN w:val="0"/>
              <w:spacing w:before="0" w:after="0" w:line="240" w:lineRule="auto"/>
              <w:ind w:left="103"/>
              <w:rPr>
                <w:rStyle w:val="Strong"/>
                <w:rFonts w:ascii="Arial" w:hAnsi="Arial" w:cs="Arial"/>
              </w:rPr>
            </w:pPr>
            <w:r w:rsidRPr="00C56F8E">
              <w:rPr>
                <w:rStyle w:val="Strong"/>
                <w:rFonts w:ascii="Arial" w:hAnsi="Arial" w:cs="Arial"/>
              </w:rPr>
              <w:t>For delivery agencies and review teams:</w:t>
            </w:r>
          </w:p>
          <w:p w14:paraId="23E53AAB" w14:textId="1F63CDFF" w:rsidR="00C56F8E" w:rsidRPr="00C56F8E" w:rsidRDefault="00C56F8E" w:rsidP="00234FAD">
            <w:pPr>
              <w:pStyle w:val="Tabletext"/>
              <w:framePr w:hSpace="0" w:wrap="auto" w:vAnchor="margin" w:hAnchor="text" w:yAlign="inline"/>
              <w:rPr>
                <w:rStyle w:val="Strong"/>
              </w:rPr>
            </w:pPr>
            <w:r w:rsidRPr="00C56F8E">
              <w:t>areas for investigation</w:t>
            </w:r>
            <w:r w:rsidRPr="00C56F8E">
              <w:rPr>
                <w:spacing w:val="-3"/>
              </w:rPr>
              <w:t xml:space="preserve"> </w:t>
            </w:r>
            <w:r w:rsidRPr="00C56F8E">
              <w:t>across</w:t>
            </w:r>
            <w:r w:rsidRPr="00C56F8E">
              <w:rPr>
                <w:spacing w:val="-1"/>
              </w:rPr>
              <w:t xml:space="preserve"> </w:t>
            </w:r>
            <w:r w:rsidRPr="00C56F8E">
              <w:t>the</w:t>
            </w:r>
            <w:r w:rsidRPr="00C56F8E">
              <w:rPr>
                <w:spacing w:val="-3"/>
              </w:rPr>
              <w:t xml:space="preserve"> </w:t>
            </w:r>
            <w:r w:rsidRPr="00C56F8E">
              <w:t>seven</w:t>
            </w:r>
            <w:r w:rsidRPr="00C56F8E">
              <w:rPr>
                <w:spacing w:val="-3"/>
              </w:rPr>
              <w:t xml:space="preserve"> </w:t>
            </w:r>
            <w:r w:rsidRPr="00C56F8E">
              <w:t>key</w:t>
            </w:r>
            <w:r w:rsidRPr="00C56F8E">
              <w:rPr>
                <w:spacing w:val="-2"/>
              </w:rPr>
              <w:t xml:space="preserve"> </w:t>
            </w:r>
            <w:r w:rsidRPr="00C56F8E">
              <w:t>focus</w:t>
            </w:r>
            <w:r w:rsidRPr="00C56F8E">
              <w:rPr>
                <w:spacing w:val="-2"/>
              </w:rPr>
              <w:t xml:space="preserve"> areas.</w:t>
            </w:r>
          </w:p>
        </w:tc>
        <w:tc>
          <w:tcPr>
            <w:tcW w:w="2543" w:type="dxa"/>
            <w:shd w:val="clear" w:color="auto" w:fill="F1F1F1"/>
            <w:vAlign w:val="center"/>
          </w:tcPr>
          <w:p w14:paraId="6DEBABBE" w14:textId="77777777" w:rsidR="00C56F8E" w:rsidRPr="00B31EE5" w:rsidRDefault="00C56F8E" w:rsidP="00B00BD4">
            <w:pPr>
              <w:widowControl w:val="0"/>
              <w:autoSpaceDE w:val="0"/>
              <w:autoSpaceDN w:val="0"/>
              <w:spacing w:before="0" w:after="0" w:line="240" w:lineRule="auto"/>
              <w:ind w:left="982"/>
              <w:jc w:val="center"/>
              <w:rPr>
                <w:rFonts w:ascii="Arial" w:eastAsia="Arial" w:hAnsi="Arial" w:cs="Arial"/>
                <w:b/>
                <w:color w:val="auto"/>
                <w:sz w:val="24"/>
                <w:lang w:val="ro-RO"/>
              </w:rPr>
            </w:pPr>
            <w:r w:rsidRPr="00F96E56">
              <w:rPr>
                <w:rFonts w:ascii="Arial" w:eastAsia="Arial" w:hAnsi="Arial" w:cs="Arial"/>
                <w:b/>
                <w:color w:val="auto"/>
                <w:spacing w:val="-2"/>
                <w:sz w:val="24"/>
                <w:lang w:val="ro-RO"/>
              </w:rPr>
              <w:t>PAGE</w:t>
            </w:r>
          </w:p>
          <w:p w14:paraId="05287B3B" w14:textId="7DB575DC" w:rsidR="00C56F8E" w:rsidRPr="00B51374" w:rsidRDefault="00C56F8E" w:rsidP="00B00BD4">
            <w:pPr>
              <w:widowControl w:val="0"/>
              <w:autoSpaceDE w:val="0"/>
              <w:autoSpaceDN w:val="0"/>
              <w:spacing w:before="0" w:after="0" w:line="240" w:lineRule="auto"/>
              <w:ind w:left="941"/>
              <w:jc w:val="center"/>
              <w:rPr>
                <w:rFonts w:ascii="Arial" w:eastAsia="Arial" w:hAnsi="Arial" w:cs="Arial"/>
                <w:b/>
                <w:color w:val="auto"/>
                <w:sz w:val="40"/>
                <w:szCs w:val="40"/>
                <w:lang w:val="ro-RO"/>
              </w:rPr>
            </w:pPr>
            <w:r>
              <w:rPr>
                <w:rFonts w:ascii="Arial" w:eastAsia="Arial" w:hAnsi="Arial" w:cs="Arial"/>
                <w:b/>
                <w:color w:val="auto"/>
                <w:spacing w:val="-5"/>
                <w:sz w:val="72"/>
                <w:szCs w:val="72"/>
                <w:lang w:val="ro-RO"/>
              </w:rPr>
              <w:fldChar w:fldCharType="begin"/>
            </w:r>
            <w:r>
              <w:rPr>
                <w:rFonts w:ascii="Arial" w:eastAsia="Arial" w:hAnsi="Arial" w:cs="Arial"/>
                <w:b/>
                <w:color w:val="auto"/>
                <w:spacing w:val="-5"/>
                <w:sz w:val="72"/>
                <w:szCs w:val="72"/>
                <w:lang w:val="ro-RO"/>
              </w:rPr>
              <w:instrText xml:space="preserve"> PAGEREF _Ref177545878 \h </w:instrText>
            </w:r>
            <w:r>
              <w:rPr>
                <w:rFonts w:ascii="Arial" w:eastAsia="Arial" w:hAnsi="Arial" w:cs="Arial"/>
                <w:b/>
                <w:color w:val="auto"/>
                <w:spacing w:val="-5"/>
                <w:sz w:val="72"/>
                <w:szCs w:val="72"/>
                <w:lang w:val="ro-RO"/>
              </w:rPr>
            </w:r>
            <w:r>
              <w:rPr>
                <w:rFonts w:ascii="Arial" w:eastAsia="Arial" w:hAnsi="Arial" w:cs="Arial"/>
                <w:b/>
                <w:color w:val="auto"/>
                <w:spacing w:val="-5"/>
                <w:sz w:val="72"/>
                <w:szCs w:val="72"/>
                <w:lang w:val="ro-RO"/>
              </w:rPr>
              <w:fldChar w:fldCharType="separate"/>
            </w:r>
            <w:r w:rsidR="009C36C4">
              <w:rPr>
                <w:rFonts w:ascii="Arial" w:eastAsia="Arial" w:hAnsi="Arial" w:cs="Arial"/>
                <w:b/>
                <w:noProof/>
                <w:color w:val="auto"/>
                <w:spacing w:val="-5"/>
                <w:sz w:val="72"/>
                <w:szCs w:val="72"/>
                <w:lang w:val="ro-RO"/>
              </w:rPr>
              <w:t>27</w:t>
            </w:r>
            <w:r>
              <w:rPr>
                <w:rFonts w:ascii="Arial" w:eastAsia="Arial" w:hAnsi="Arial" w:cs="Arial"/>
                <w:b/>
                <w:color w:val="auto"/>
                <w:spacing w:val="-5"/>
                <w:sz w:val="72"/>
                <w:szCs w:val="72"/>
                <w:lang w:val="ro-RO"/>
              </w:rPr>
              <w:fldChar w:fldCharType="end"/>
            </w:r>
          </w:p>
        </w:tc>
      </w:tr>
    </w:tbl>
    <w:p w14:paraId="1574D5EC" w14:textId="77777777" w:rsidR="00940E49" w:rsidRPr="00C145DB" w:rsidRDefault="00940E49" w:rsidP="00940E49">
      <w:pPr>
        <w:widowControl w:val="0"/>
        <w:autoSpaceDE w:val="0"/>
        <w:autoSpaceDN w:val="0"/>
        <w:spacing w:before="0" w:after="0" w:line="240" w:lineRule="auto"/>
        <w:ind w:left="103"/>
        <w:rPr>
          <w:rStyle w:val="Strong"/>
          <w:rFonts w:ascii="Arial" w:hAnsi="Arial" w:cs="Arial"/>
          <w:color w:val="FFFFFF" w:themeColor="background1"/>
          <w:sz w:val="21"/>
          <w:szCs w:val="21"/>
          <w:lang w:val="ro-RO"/>
        </w:rPr>
      </w:pPr>
      <w:r w:rsidRPr="00940E49">
        <w:rPr>
          <w:rStyle w:val="Strong"/>
          <w:rFonts w:ascii="Arial" w:hAnsi="Arial" w:cs="Arial"/>
          <w:color w:val="FFFFFF" w:themeColor="background1"/>
          <w:sz w:val="21"/>
          <w:szCs w:val="21"/>
          <w:lang w:val="ro-RO"/>
        </w:rPr>
        <w:br w:type="page"/>
      </w:r>
    </w:p>
    <w:p w14:paraId="1648510E" w14:textId="25E15ED9" w:rsidR="00381D10" w:rsidRPr="00B51374" w:rsidRDefault="00381D10" w:rsidP="00BD6E78">
      <w:pPr>
        <w:pStyle w:val="Heading2"/>
      </w:pPr>
      <w:bookmarkStart w:id="23" w:name="_Toc214360901"/>
      <w:r w:rsidRPr="00B51374">
        <w:lastRenderedPageBreak/>
        <w:t xml:space="preserve">Project </w:t>
      </w:r>
      <w:r w:rsidR="00B03209">
        <w:t>l</w:t>
      </w:r>
      <w:r w:rsidRPr="00B51374">
        <w:t>ifecycle</w:t>
      </w:r>
      <w:bookmarkEnd w:id="23"/>
    </w:p>
    <w:p w14:paraId="1CB93F19" w14:textId="40058FCF" w:rsidR="00F76F47" w:rsidRDefault="00EF65B5" w:rsidP="00F76F47">
      <w:pPr>
        <w:pStyle w:val="BodyText"/>
        <w:rPr>
          <w:rFonts w:cs="Arial"/>
          <w:lang w:val="ro-RO"/>
        </w:rPr>
      </w:pPr>
      <w:r w:rsidRPr="005B6F28">
        <w:rPr>
          <w:rFonts w:cs="Arial"/>
          <w:b/>
          <w:bCs/>
          <w:noProof/>
          <w:color w:val="FFFFFF" w:themeColor="background1"/>
          <w:lang w:val="ro-RO"/>
        </w:rPr>
        <mc:AlternateContent>
          <mc:Choice Requires="wps">
            <w:drawing>
              <wp:anchor distT="0" distB="0" distL="114300" distR="114300" simplePos="0" relativeHeight="251928063" behindDoc="0" locked="0" layoutInCell="1" allowOverlap="1" wp14:anchorId="7E9670A9" wp14:editId="4A8EC8CC">
                <wp:simplePos x="0" y="0"/>
                <wp:positionH relativeFrom="margin">
                  <wp:posOffset>1270</wp:posOffset>
                </wp:positionH>
                <wp:positionV relativeFrom="page">
                  <wp:posOffset>4813300</wp:posOffset>
                </wp:positionV>
                <wp:extent cx="1047750" cy="927735"/>
                <wp:effectExtent l="0" t="19050" r="38100" b="43815"/>
                <wp:wrapNone/>
                <wp:docPr id="1852675624" name="Arrow: Right 1852675624" descr="Gate 3 reviews focus on the Readiness for market in the Procurement phase of a project lifecycle"/>
                <wp:cNvGraphicFramePr/>
                <a:graphic xmlns:a="http://schemas.openxmlformats.org/drawingml/2006/main">
                  <a:graphicData uri="http://schemas.microsoft.com/office/word/2010/wordprocessingShape">
                    <wps:wsp>
                      <wps:cNvSpPr/>
                      <wps:spPr>
                        <a:xfrm>
                          <a:off x="0" y="0"/>
                          <a:ext cx="1047750" cy="927735"/>
                        </a:xfrm>
                        <a:prstGeom prst="rightArrow">
                          <a:avLst/>
                        </a:prstGeom>
                        <a:solidFill>
                          <a:schemeClr val="bg1"/>
                        </a:solidFill>
                        <a:ln w="25400" cap="flat" cmpd="sng" algn="ctr">
                          <a:solidFill>
                            <a:srgbClr val="FF0000"/>
                          </a:solidFill>
                          <a:prstDash val="solid"/>
                        </a:ln>
                        <a:effectLst/>
                      </wps:spPr>
                      <wps:txbx>
                        <w:txbxContent>
                          <w:p w14:paraId="59C0B695" w14:textId="77777777" w:rsidR="00EF65B5" w:rsidRPr="002B05F0" w:rsidRDefault="00EF65B5" w:rsidP="00EF65B5">
                            <w:pPr>
                              <w:pStyle w:val="BodyText"/>
                              <w:spacing w:before="0" w:after="0"/>
                              <w:jc w:val="center"/>
                              <w:rPr>
                                <w:rStyle w:val="Strong"/>
                              </w:rPr>
                            </w:pPr>
                            <w:r w:rsidRPr="002B05F0">
                              <w:rPr>
                                <w:rStyle w:val="Strong"/>
                              </w:rPr>
                              <w:t>You are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670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52675624" o:spid="_x0000_s1028" type="#_x0000_t13" alt="Gate 3 reviews focus on the Readiness for market in the Procurement phase of a project lifecycle" style="position:absolute;margin-left:.1pt;margin-top:379pt;width:82.5pt;height:73.05pt;z-index:25192806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" adj="12037" fillcolor="white [3212]" strokecolor="red" strokeweight="2pt">
                <v:textbox>
                  <w:txbxContent>
                    <w:p w14:paraId="59C0B695" w14:textId="77777777" w:rsidR="00EF65B5" w:rsidRPr="002B05F0" w:rsidRDefault="00EF65B5" w:rsidP="00EF65B5">
                      <w:pPr>
                        <w:pStyle w:val="BodyText"/>
                        <w:spacing w:before="0" w:after="0"/>
                        <w:jc w:val="center"/>
                        <w:rPr>
                          <w:rStyle w:val="Strong"/>
                        </w:rPr>
                      </w:pPr>
                      <w:r w:rsidRPr="002B05F0">
                        <w:rPr>
                          <w:rStyle w:val="Strong"/>
                        </w:rPr>
                        <w:t>You are here</w:t>
                      </w:r>
                    </w:p>
                  </w:txbxContent>
                </v:textbox>
                <w10:wrap anchorx="margin" anchory="page"/>
              </v:shape>
            </w:pict>
          </mc:Fallback>
        </mc:AlternateContent>
      </w:r>
      <w:r w:rsidR="00F76F47" w:rsidRPr="00B51374">
        <w:rPr>
          <w:rFonts w:cs="Arial"/>
          <w:lang w:val="ro-RO"/>
        </w:rPr>
        <w:t xml:space="preserve">The diagram shows the typical </w:t>
      </w:r>
      <w:r w:rsidR="003C2020">
        <w:rPr>
          <w:rFonts w:cs="Arial"/>
          <w:lang w:val="ro-RO"/>
        </w:rPr>
        <w:t>g</w:t>
      </w:r>
      <w:r w:rsidR="00F76F47" w:rsidRPr="00B51374">
        <w:rPr>
          <w:rFonts w:cs="Arial"/>
          <w:lang w:val="ro-RO"/>
        </w:rPr>
        <w:t xml:space="preserve">ates </w:t>
      </w:r>
      <w:r w:rsidR="00511957">
        <w:rPr>
          <w:rFonts w:cs="Arial"/>
          <w:lang w:val="ro-RO"/>
        </w:rPr>
        <w:t>of</w:t>
      </w:r>
      <w:r w:rsidR="00F76F47" w:rsidRPr="00B51374">
        <w:rPr>
          <w:rFonts w:cs="Arial"/>
          <w:lang w:val="ro-RO"/>
        </w:rPr>
        <w:t xml:space="preserve"> a project’s lifecycle where </w:t>
      </w:r>
      <w:r w:rsidR="005C3A2E">
        <w:rPr>
          <w:rFonts w:cs="Arial"/>
          <w:lang w:val="ro-RO"/>
        </w:rPr>
        <w:t>p</w:t>
      </w:r>
      <w:r w:rsidR="00F76F47" w:rsidRPr="00B51374">
        <w:rPr>
          <w:rFonts w:cs="Arial"/>
          <w:lang w:val="ro-RO"/>
        </w:rPr>
        <w:t xml:space="preserve">roject </w:t>
      </w:r>
      <w:r w:rsidR="005C3A2E">
        <w:rPr>
          <w:rFonts w:cs="Arial"/>
          <w:lang w:val="ro-RO"/>
        </w:rPr>
        <w:t>a</w:t>
      </w:r>
      <w:r w:rsidR="00F76F47" w:rsidRPr="00B51374">
        <w:rPr>
          <w:rFonts w:cs="Arial"/>
          <w:lang w:val="ro-RO"/>
        </w:rPr>
        <w:t>ssurance can be conducted</w:t>
      </w:r>
      <w:r w:rsidR="00BA5DC5">
        <w:rPr>
          <w:rFonts w:cs="Arial"/>
          <w:lang w:val="ro-RO"/>
        </w:rPr>
        <w:t>.</w:t>
      </w:r>
    </w:p>
    <w:tbl>
      <w:tblPr>
        <w:tblStyle w:val="EPTableGrid2"/>
        <w:tblpPr w:leftFromText="180" w:rightFromText="180" w:vertAnchor="text" w:tblpY="1"/>
        <w:tblOverlap w:val="never"/>
        <w:tblW w:w="102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2" w:type="dxa"/>
          <w:right w:w="142" w:type="dxa"/>
        </w:tblCellMar>
        <w:tblLook w:val="04A0" w:firstRow="1" w:lastRow="0" w:firstColumn="1" w:lastColumn="0" w:noHBand="0" w:noVBand="1"/>
      </w:tblPr>
      <w:tblGrid>
        <w:gridCol w:w="1701"/>
        <w:gridCol w:w="3969"/>
        <w:gridCol w:w="567"/>
        <w:gridCol w:w="3969"/>
      </w:tblGrid>
      <w:tr w:rsidR="00EF65B5" w:rsidRPr="002A575C" w14:paraId="5DF885D8" w14:textId="77777777" w:rsidTr="00071EE8">
        <w:trPr>
          <w:trHeight w:val="20"/>
        </w:trPr>
        <w:tc>
          <w:tcPr>
            <w:tcW w:w="1701" w:type="dxa"/>
            <w:shd w:val="clear" w:color="auto" w:fill="FFFFFF" w:themeFill="background1"/>
            <w:vAlign w:val="center"/>
          </w:tcPr>
          <w:p w14:paraId="3BE651A4" w14:textId="77777777" w:rsidR="00EF65B5" w:rsidRPr="002A575C" w:rsidRDefault="00EF65B5" w:rsidP="00071EE8">
            <w:pPr>
              <w:suppressAutoHyphens/>
              <w:spacing w:before="60" w:after="60"/>
              <w:jc w:val="center"/>
              <w:rPr>
                <w:rFonts w:ascii="Arial" w:hAnsi="Arial" w:cs="Arial"/>
                <w:b/>
                <w:lang w:val="ro-RO"/>
              </w:rPr>
            </w:pPr>
          </w:p>
        </w:tc>
        <w:tc>
          <w:tcPr>
            <w:tcW w:w="3969" w:type="dxa"/>
            <w:shd w:val="clear" w:color="auto" w:fill="FFFFFF" w:themeFill="background1"/>
            <w:vAlign w:val="center"/>
          </w:tcPr>
          <w:p w14:paraId="0DD6D3D4" w14:textId="77777777" w:rsidR="00EF65B5" w:rsidRPr="002A575C" w:rsidRDefault="00EF65B5" w:rsidP="00071EE8">
            <w:pPr>
              <w:suppressAutoHyphens/>
              <w:spacing w:before="60" w:after="60"/>
              <w:rPr>
                <w:rFonts w:ascii="Arial" w:hAnsi="Arial" w:cs="Arial"/>
                <w:b/>
                <w:bCs/>
                <w:lang w:val="ro-RO"/>
              </w:rPr>
            </w:pPr>
            <w:r w:rsidRPr="002A575C">
              <w:rPr>
                <w:rFonts w:ascii="Arial" w:hAnsi="Arial" w:cs="Arial"/>
                <w:b/>
                <w:bCs/>
                <w:lang w:val="ro-RO"/>
              </w:rPr>
              <w:t>Activities</w:t>
            </w:r>
          </w:p>
        </w:tc>
        <w:tc>
          <w:tcPr>
            <w:tcW w:w="567" w:type="dxa"/>
            <w:shd w:val="clear" w:color="auto" w:fill="FFFFFF" w:themeFill="background1"/>
            <w:vAlign w:val="center"/>
          </w:tcPr>
          <w:p w14:paraId="058917ED" w14:textId="77777777" w:rsidR="00EF65B5" w:rsidRPr="002A575C" w:rsidRDefault="00EF65B5" w:rsidP="00071EE8">
            <w:pPr>
              <w:suppressAutoHyphens/>
              <w:spacing w:before="60" w:after="60"/>
              <w:jc w:val="both"/>
              <w:rPr>
                <w:rFonts w:ascii="Arial" w:hAnsi="Arial" w:cs="Arial"/>
              </w:rPr>
            </w:pPr>
          </w:p>
        </w:tc>
        <w:tc>
          <w:tcPr>
            <w:tcW w:w="3969" w:type="dxa"/>
            <w:shd w:val="clear" w:color="auto" w:fill="FFFFFF" w:themeFill="background1"/>
            <w:vAlign w:val="center"/>
          </w:tcPr>
          <w:p w14:paraId="7767A381" w14:textId="77777777" w:rsidR="00EF65B5" w:rsidRPr="002A575C" w:rsidRDefault="00EF65B5" w:rsidP="00071EE8">
            <w:pPr>
              <w:suppressAutoHyphens/>
              <w:spacing w:before="60" w:after="60"/>
              <w:rPr>
                <w:rFonts w:ascii="Arial" w:hAnsi="Arial" w:cs="Arial"/>
                <w:b/>
                <w:bCs/>
                <w:lang w:val="ro-RO"/>
              </w:rPr>
            </w:pPr>
            <w:r w:rsidRPr="002A575C">
              <w:rPr>
                <w:rFonts w:ascii="Arial" w:hAnsi="Arial" w:cs="Arial"/>
                <w:b/>
                <w:bCs/>
                <w:lang w:val="ro-RO"/>
              </w:rPr>
              <w:t>Gate</w:t>
            </w:r>
          </w:p>
        </w:tc>
      </w:tr>
      <w:tr w:rsidR="00EF65B5" w:rsidRPr="002A575C" w14:paraId="6EB86B81" w14:textId="77777777" w:rsidTr="00071EE8">
        <w:trPr>
          <w:trHeight w:val="20"/>
        </w:trPr>
        <w:tc>
          <w:tcPr>
            <w:tcW w:w="1701" w:type="dxa"/>
            <w:vMerge w:val="restart"/>
            <w:shd w:val="clear" w:color="auto" w:fill="00757A"/>
            <w:vAlign w:val="center"/>
          </w:tcPr>
          <w:p w14:paraId="2233A495" w14:textId="77777777" w:rsidR="00EF65B5" w:rsidRPr="002A575C" w:rsidRDefault="00EF65B5" w:rsidP="00071EE8">
            <w:pPr>
              <w:suppressAutoHyphens/>
              <w:spacing w:before="60" w:after="60"/>
              <w:jc w:val="center"/>
              <w:rPr>
                <w:rFonts w:ascii="Arial" w:hAnsi="Arial" w:cs="Arial"/>
                <w:color w:val="FFFFFF" w:themeColor="background1"/>
                <w:lang w:val="ro-RO"/>
              </w:rPr>
            </w:pPr>
            <w:r w:rsidRPr="002A575C">
              <w:rPr>
                <w:rFonts w:ascii="Arial" w:hAnsi="Arial" w:cs="Arial"/>
                <w:b/>
                <w:color w:val="FFFFFF" w:themeColor="background1"/>
                <w:lang w:val="ro-RO"/>
              </w:rPr>
              <w:t>Initiate</w:t>
            </w:r>
          </w:p>
        </w:tc>
        <w:tc>
          <w:tcPr>
            <w:tcW w:w="3969" w:type="dxa"/>
            <w:shd w:val="clear" w:color="auto" w:fill="00757A"/>
            <w:vAlign w:val="center"/>
          </w:tcPr>
          <w:p w14:paraId="323DBE4C" w14:textId="7777777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Establish mandate</w:t>
            </w:r>
          </w:p>
        </w:tc>
        <w:tc>
          <w:tcPr>
            <w:tcW w:w="567" w:type="dxa"/>
            <w:shd w:val="clear" w:color="auto" w:fill="FFFFFF" w:themeFill="background1"/>
            <w:vAlign w:val="center"/>
          </w:tcPr>
          <w:p w14:paraId="05BA3F1B" w14:textId="77777777" w:rsidR="00EF65B5" w:rsidRPr="002A575C" w:rsidRDefault="00EF65B5" w:rsidP="00071EE8">
            <w:pPr>
              <w:suppressAutoHyphens/>
              <w:spacing w:before="60" w:after="60"/>
              <w:jc w:val="both"/>
              <w:rPr>
                <w:rFonts w:ascii="Arial" w:hAnsi="Arial" w:cs="Arial"/>
                <w:b/>
                <w:bCs/>
                <w:color w:val="FFFFFF" w:themeColor="background1"/>
                <w:lang w:val="ro-RO"/>
              </w:rPr>
            </w:pPr>
            <w:r w:rsidRPr="002A575C">
              <w:rPr>
                <w:rFonts w:ascii="Arial" w:hAnsi="Arial" w:cs="Arial"/>
              </w:rPr>
              <w:sym w:font="Wingdings" w:char="F0E0"/>
            </w:r>
          </w:p>
        </w:tc>
        <w:tc>
          <w:tcPr>
            <w:tcW w:w="3969" w:type="dxa"/>
            <w:shd w:val="clear" w:color="auto" w:fill="00757A"/>
            <w:vAlign w:val="center"/>
          </w:tcPr>
          <w:p w14:paraId="5513ABF3" w14:textId="7777777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0 – Project registration</w:t>
            </w:r>
          </w:p>
        </w:tc>
      </w:tr>
      <w:tr w:rsidR="00EF65B5" w:rsidRPr="002A575C" w14:paraId="1948D637" w14:textId="77777777" w:rsidTr="00071EE8">
        <w:trPr>
          <w:trHeight w:val="1354"/>
        </w:trPr>
        <w:tc>
          <w:tcPr>
            <w:tcW w:w="1701" w:type="dxa"/>
            <w:vMerge/>
            <w:shd w:val="clear" w:color="auto" w:fill="00757A"/>
            <w:vAlign w:val="center"/>
          </w:tcPr>
          <w:p w14:paraId="34013916" w14:textId="77777777" w:rsidR="00EF65B5" w:rsidRPr="002A575C" w:rsidRDefault="00EF65B5" w:rsidP="00071EE8">
            <w:pPr>
              <w:suppressAutoHyphens/>
              <w:spacing w:before="60" w:after="60"/>
              <w:ind w:left="113"/>
              <w:rPr>
                <w:rFonts w:ascii="Arial" w:hAnsi="Arial" w:cs="Arial"/>
                <w:b/>
                <w:bCs/>
                <w:color w:val="FFFFFF" w:themeColor="background1"/>
                <w:lang w:val="ro-RO"/>
              </w:rPr>
            </w:pPr>
          </w:p>
        </w:tc>
        <w:tc>
          <w:tcPr>
            <w:tcW w:w="3969" w:type="dxa"/>
            <w:shd w:val="clear" w:color="auto" w:fill="FFFFFF"/>
            <w:vAlign w:val="center"/>
          </w:tcPr>
          <w:p w14:paraId="2DF7D956" w14:textId="77777777" w:rsidR="00EF65B5" w:rsidRPr="002A575C" w:rsidRDefault="00EF65B5" w:rsidP="00EF65B5">
            <w:pPr>
              <w:numPr>
                <w:ilvl w:val="0"/>
                <w:numId w:val="143"/>
              </w:numPr>
              <w:suppressAutoHyphens/>
              <w:rPr>
                <w:rFonts w:ascii="Arial" w:eastAsia="Gill Sans MT" w:hAnsi="Arial" w:cs="Arial"/>
              </w:rPr>
            </w:pPr>
            <w:r w:rsidRPr="002A575C">
              <w:rPr>
                <w:rFonts w:ascii="Arial" w:eastAsia="Gill Sans MT" w:hAnsi="Arial" w:cs="Arial"/>
              </w:rPr>
              <w:t>Decision to initiate project.</w:t>
            </w:r>
          </w:p>
        </w:tc>
        <w:tc>
          <w:tcPr>
            <w:tcW w:w="567" w:type="dxa"/>
            <w:shd w:val="clear" w:color="auto" w:fill="FFFFFF" w:themeFill="background1"/>
            <w:vAlign w:val="center"/>
          </w:tcPr>
          <w:p w14:paraId="185971A4" w14:textId="77777777" w:rsidR="00EF65B5" w:rsidRPr="002A575C" w:rsidRDefault="00EF65B5" w:rsidP="00071EE8">
            <w:pPr>
              <w:suppressAutoHyphens/>
              <w:jc w:val="both"/>
              <w:rPr>
                <w:rFonts w:ascii="Arial" w:eastAsia="Gill Sans MT" w:hAnsi="Arial" w:cs="Arial"/>
              </w:rPr>
            </w:pPr>
          </w:p>
        </w:tc>
        <w:tc>
          <w:tcPr>
            <w:tcW w:w="3969" w:type="dxa"/>
            <w:shd w:val="clear" w:color="auto" w:fill="FFFFFF"/>
            <w:vAlign w:val="center"/>
          </w:tcPr>
          <w:p w14:paraId="3A69594D" w14:textId="77777777" w:rsidR="00EF65B5" w:rsidRPr="002A575C" w:rsidRDefault="00EF65B5" w:rsidP="00EF65B5">
            <w:pPr>
              <w:numPr>
                <w:ilvl w:val="0"/>
                <w:numId w:val="143"/>
              </w:numPr>
              <w:suppressAutoHyphens/>
              <w:rPr>
                <w:rFonts w:ascii="Arial" w:eastAsia="Gill Sans MT" w:hAnsi="Arial" w:cs="Arial"/>
                <w:b/>
              </w:rPr>
            </w:pPr>
            <w:r w:rsidRPr="002A575C">
              <w:rPr>
                <w:rFonts w:ascii="Arial" w:eastAsia="Gill Sans MT" w:hAnsi="Arial" w:cs="Arial"/>
              </w:rPr>
              <w:t>Registration with ITas.</w:t>
            </w:r>
          </w:p>
          <w:p w14:paraId="7693A5B4" w14:textId="77777777" w:rsidR="00EF65B5" w:rsidRPr="002A575C" w:rsidRDefault="00EF65B5" w:rsidP="00EF65B5">
            <w:pPr>
              <w:numPr>
                <w:ilvl w:val="0"/>
                <w:numId w:val="143"/>
              </w:numPr>
              <w:suppressAutoHyphens/>
              <w:rPr>
                <w:rFonts w:ascii="Arial" w:eastAsia="Gill Sans MT" w:hAnsi="Arial" w:cs="Arial"/>
                <w:b/>
              </w:rPr>
            </w:pPr>
            <w:r w:rsidRPr="002A575C">
              <w:rPr>
                <w:rFonts w:ascii="Arial" w:eastAsia="Gill Sans MT" w:hAnsi="Arial" w:cs="Arial"/>
              </w:rPr>
              <w:t>Completion of Gate 0 report template including risk profile assessment and preliminary project assurance plan.</w:t>
            </w:r>
          </w:p>
        </w:tc>
      </w:tr>
      <w:tr w:rsidR="00EF65B5" w:rsidRPr="002A575C" w14:paraId="776E848A" w14:textId="77777777" w:rsidTr="00071EE8">
        <w:trPr>
          <w:trHeight w:val="20"/>
        </w:trPr>
        <w:tc>
          <w:tcPr>
            <w:tcW w:w="1701" w:type="dxa"/>
            <w:vMerge w:val="restart"/>
            <w:shd w:val="clear" w:color="auto" w:fill="1D861F"/>
            <w:vAlign w:val="center"/>
          </w:tcPr>
          <w:p w14:paraId="1A4EBE25" w14:textId="712A4239" w:rsidR="00EF65B5" w:rsidRPr="002A575C" w:rsidRDefault="00EF65B5" w:rsidP="00071EE8">
            <w:pPr>
              <w:suppressAutoHyphens/>
              <w:spacing w:before="60" w:after="60"/>
              <w:jc w:val="center"/>
              <w:rPr>
                <w:rFonts w:ascii="Arial" w:hAnsi="Arial" w:cs="Arial"/>
                <w:b/>
                <w:bCs/>
                <w:color w:val="FFFFFF" w:themeColor="background1"/>
                <w:lang w:val="ro-RO"/>
              </w:rPr>
            </w:pPr>
            <w:r w:rsidRPr="002A575C">
              <w:rPr>
                <w:rFonts w:ascii="Arial" w:hAnsi="Arial" w:cs="Arial"/>
                <w:b/>
                <w:bCs/>
                <w:color w:val="FFFFFF" w:themeColor="background1"/>
                <w:lang w:val="ro-RO"/>
              </w:rPr>
              <w:t>Plan and development</w:t>
            </w:r>
          </w:p>
        </w:tc>
        <w:tc>
          <w:tcPr>
            <w:tcW w:w="3969" w:type="dxa"/>
            <w:shd w:val="clear" w:color="auto" w:fill="1D861F"/>
            <w:vAlign w:val="center"/>
          </w:tcPr>
          <w:p w14:paraId="59E153D4" w14:textId="7777777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Strategic analysis</w:t>
            </w:r>
          </w:p>
        </w:tc>
        <w:tc>
          <w:tcPr>
            <w:tcW w:w="567" w:type="dxa"/>
            <w:shd w:val="clear" w:color="auto" w:fill="FFFFFF" w:themeFill="background1"/>
            <w:vAlign w:val="center"/>
          </w:tcPr>
          <w:p w14:paraId="3459C34F" w14:textId="77777777" w:rsidR="00EF65B5" w:rsidRPr="002A575C" w:rsidRDefault="00EF65B5" w:rsidP="00071EE8">
            <w:pPr>
              <w:suppressAutoHyphens/>
              <w:spacing w:before="60" w:after="60"/>
              <w:jc w:val="both"/>
              <w:rPr>
                <w:rFonts w:ascii="Arial" w:hAnsi="Arial" w:cs="Arial"/>
                <w:b/>
                <w:bCs/>
                <w:color w:val="FFFFFF" w:themeColor="background1"/>
                <w:lang w:val="ro-RO"/>
              </w:rPr>
            </w:pPr>
            <w:r w:rsidRPr="002A575C">
              <w:rPr>
                <w:rFonts w:ascii="Arial" w:hAnsi="Arial" w:cs="Arial"/>
              </w:rPr>
              <w:sym w:font="Wingdings" w:char="F0E0"/>
            </w:r>
          </w:p>
        </w:tc>
        <w:tc>
          <w:tcPr>
            <w:tcW w:w="3969" w:type="dxa"/>
            <w:shd w:val="clear" w:color="auto" w:fill="1D861F"/>
            <w:vAlign w:val="center"/>
          </w:tcPr>
          <w:p w14:paraId="72A678A0" w14:textId="7777777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1 – Project justification</w:t>
            </w:r>
          </w:p>
        </w:tc>
      </w:tr>
      <w:tr w:rsidR="00EF65B5" w:rsidRPr="002A575C" w14:paraId="6E548CB2" w14:textId="77777777" w:rsidTr="00071EE8">
        <w:trPr>
          <w:trHeight w:val="1391"/>
        </w:trPr>
        <w:tc>
          <w:tcPr>
            <w:tcW w:w="1701" w:type="dxa"/>
            <w:vMerge/>
            <w:shd w:val="clear" w:color="auto" w:fill="1D861F"/>
            <w:vAlign w:val="center"/>
          </w:tcPr>
          <w:p w14:paraId="65DF8A0E" w14:textId="77777777" w:rsidR="00EF65B5" w:rsidRPr="002A575C" w:rsidRDefault="00EF65B5"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4BC038E4" w14:textId="77777777" w:rsidR="00EF65B5" w:rsidRPr="002A575C" w:rsidRDefault="00EF65B5" w:rsidP="00EF65B5">
            <w:pPr>
              <w:numPr>
                <w:ilvl w:val="0"/>
                <w:numId w:val="144"/>
              </w:numPr>
              <w:suppressAutoHyphens/>
              <w:rPr>
                <w:rFonts w:ascii="Arial" w:eastAsia="Gill Sans MT" w:hAnsi="Arial" w:cs="Arial"/>
              </w:rPr>
            </w:pPr>
            <w:r w:rsidRPr="002A575C">
              <w:rPr>
                <w:rFonts w:ascii="Arial" w:eastAsia="Gill Sans MT" w:hAnsi="Arial" w:cs="Arial"/>
              </w:rPr>
              <w:t>Develop strategic case.</w:t>
            </w:r>
          </w:p>
          <w:p w14:paraId="28535BB2" w14:textId="77777777" w:rsidR="00EF65B5" w:rsidRPr="002A575C" w:rsidRDefault="00EF65B5" w:rsidP="00EF65B5">
            <w:pPr>
              <w:numPr>
                <w:ilvl w:val="0"/>
                <w:numId w:val="144"/>
              </w:numPr>
              <w:suppressAutoHyphens/>
              <w:ind w:left="357" w:hanging="357"/>
              <w:rPr>
                <w:rFonts w:ascii="Arial" w:eastAsia="Gill Sans MT" w:hAnsi="Arial" w:cs="Arial"/>
              </w:rPr>
            </w:pPr>
            <w:r w:rsidRPr="002A575C">
              <w:rPr>
                <w:rFonts w:ascii="Arial" w:eastAsia="Gill Sans MT" w:hAnsi="Arial" w:cs="Arial"/>
              </w:rPr>
              <w:t>Consider options.</w:t>
            </w:r>
          </w:p>
          <w:p w14:paraId="20F17F7A" w14:textId="77777777" w:rsidR="00EF65B5" w:rsidRPr="002A575C" w:rsidRDefault="00EF65B5" w:rsidP="00EF65B5">
            <w:pPr>
              <w:numPr>
                <w:ilvl w:val="0"/>
                <w:numId w:val="144"/>
              </w:numPr>
              <w:suppressAutoHyphens/>
              <w:rPr>
                <w:rFonts w:ascii="Arial" w:eastAsia="Gill Sans MT" w:hAnsi="Arial" w:cs="Arial"/>
              </w:rPr>
            </w:pPr>
            <w:r w:rsidRPr="002A575C">
              <w:rPr>
                <w:rFonts w:ascii="Arial" w:eastAsia="Gill Sans MT" w:hAnsi="Arial" w:cs="Arial"/>
              </w:rPr>
              <w:t>Conduct investment logic mapping.</w:t>
            </w:r>
          </w:p>
        </w:tc>
        <w:tc>
          <w:tcPr>
            <w:tcW w:w="567" w:type="dxa"/>
            <w:shd w:val="clear" w:color="auto" w:fill="FFFFFF" w:themeFill="background1"/>
            <w:vAlign w:val="center"/>
          </w:tcPr>
          <w:p w14:paraId="6BB42D8E" w14:textId="77777777" w:rsidR="00EF65B5" w:rsidRPr="002A575C" w:rsidRDefault="00EF65B5" w:rsidP="00071EE8">
            <w:pPr>
              <w:suppressAutoHyphens/>
              <w:jc w:val="both"/>
              <w:rPr>
                <w:rFonts w:ascii="Arial" w:eastAsia="Gill Sans MT" w:hAnsi="Arial" w:cs="Arial"/>
              </w:rPr>
            </w:pPr>
          </w:p>
        </w:tc>
        <w:tc>
          <w:tcPr>
            <w:tcW w:w="3969" w:type="dxa"/>
            <w:shd w:val="clear" w:color="auto" w:fill="FFFFFF"/>
            <w:vAlign w:val="center"/>
          </w:tcPr>
          <w:p w14:paraId="7A44904D" w14:textId="77777777" w:rsidR="00EF65B5" w:rsidRPr="002A575C" w:rsidRDefault="00EF65B5" w:rsidP="00EF65B5">
            <w:pPr>
              <w:numPr>
                <w:ilvl w:val="0"/>
                <w:numId w:val="144"/>
              </w:numPr>
              <w:suppressAutoHyphens/>
              <w:rPr>
                <w:rFonts w:ascii="Arial" w:eastAsia="Gill Sans MT" w:hAnsi="Arial" w:cs="Arial"/>
              </w:rPr>
            </w:pPr>
            <w:r w:rsidRPr="002A575C">
              <w:rPr>
                <w:rFonts w:ascii="Arial" w:eastAsia="Gill Sans MT" w:hAnsi="Arial" w:cs="Arial"/>
              </w:rPr>
              <w:t>Well defined service need.</w:t>
            </w:r>
          </w:p>
          <w:p w14:paraId="3360D395" w14:textId="77777777" w:rsidR="00EF65B5" w:rsidRPr="002A575C" w:rsidRDefault="00EF65B5" w:rsidP="00EF65B5">
            <w:pPr>
              <w:numPr>
                <w:ilvl w:val="0"/>
                <w:numId w:val="144"/>
              </w:numPr>
              <w:suppressAutoHyphens/>
              <w:rPr>
                <w:rFonts w:ascii="Arial" w:eastAsia="Gill Sans MT" w:hAnsi="Arial" w:cs="Arial"/>
                <w:b/>
              </w:rPr>
            </w:pPr>
            <w:r w:rsidRPr="002A575C">
              <w:rPr>
                <w:rFonts w:ascii="Arial" w:eastAsia="Gill Sans MT" w:hAnsi="Arial" w:cs="Arial"/>
              </w:rPr>
              <w:t>Evidence of how the project scope meets the service need.</w:t>
            </w:r>
          </w:p>
          <w:p w14:paraId="24A1CD7A" w14:textId="77777777" w:rsidR="00EF65B5" w:rsidRPr="002A575C" w:rsidRDefault="00EF65B5" w:rsidP="00EF65B5">
            <w:pPr>
              <w:numPr>
                <w:ilvl w:val="0"/>
                <w:numId w:val="144"/>
              </w:numPr>
              <w:suppressAutoHyphens/>
              <w:rPr>
                <w:rFonts w:ascii="Arial" w:eastAsia="Gill Sans MT" w:hAnsi="Arial" w:cs="Arial"/>
                <w:b/>
              </w:rPr>
            </w:pPr>
            <w:r w:rsidRPr="002A575C">
              <w:rPr>
                <w:rFonts w:ascii="Arial" w:eastAsia="Gill Sans MT" w:hAnsi="Arial" w:cs="Arial"/>
              </w:rPr>
              <w:t xml:space="preserve">Appropriate level of options and </w:t>
            </w:r>
            <w:r w:rsidRPr="002A575C">
              <w:rPr>
                <w:rFonts w:ascii="Arial" w:eastAsia="Gill Sans MT" w:hAnsi="Arial" w:cs="Arial"/>
              </w:rPr>
              <w:br/>
              <w:t>cost-benefit analysis.</w:t>
            </w:r>
          </w:p>
        </w:tc>
      </w:tr>
      <w:tr w:rsidR="00EF65B5" w:rsidRPr="002A575C" w14:paraId="70B39538" w14:textId="77777777" w:rsidTr="00071EE8">
        <w:trPr>
          <w:trHeight w:val="20"/>
        </w:trPr>
        <w:tc>
          <w:tcPr>
            <w:tcW w:w="1701" w:type="dxa"/>
            <w:vMerge/>
            <w:shd w:val="clear" w:color="auto" w:fill="1D861F"/>
            <w:vAlign w:val="center"/>
          </w:tcPr>
          <w:p w14:paraId="3CA67E87" w14:textId="77777777" w:rsidR="00EF65B5" w:rsidRPr="002A575C" w:rsidRDefault="00EF65B5"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135415"/>
            <w:vAlign w:val="center"/>
          </w:tcPr>
          <w:p w14:paraId="5A50D03E" w14:textId="79A1027C" w:rsidR="00EF65B5" w:rsidRPr="002A575C" w:rsidRDefault="00A9576F" w:rsidP="00071EE8">
            <w:pPr>
              <w:suppressAutoHyphens/>
              <w:spacing w:before="60" w:after="60"/>
              <w:rPr>
                <w:rFonts w:ascii="Arial" w:hAnsi="Arial" w:cs="Arial"/>
                <w:b/>
                <w:bCs/>
                <w:color w:val="FFFFFF" w:themeColor="background1"/>
                <w:lang w:val="ro-RO"/>
              </w:rPr>
            </w:pPr>
            <w:r>
              <w:rPr>
                <w:rFonts w:ascii="Arial" w:hAnsi="Arial" w:cs="Arial"/>
                <w:b/>
                <w:bCs/>
                <w:color w:val="FFFFFF" w:themeColor="background1"/>
                <w:lang w:val="ro-RO"/>
              </w:rPr>
              <w:t>Investment decision</w:t>
            </w:r>
          </w:p>
        </w:tc>
        <w:tc>
          <w:tcPr>
            <w:tcW w:w="567" w:type="dxa"/>
            <w:shd w:val="clear" w:color="auto" w:fill="FFFFFF" w:themeFill="background1"/>
            <w:vAlign w:val="center"/>
          </w:tcPr>
          <w:p w14:paraId="6951B423" w14:textId="77777777" w:rsidR="00EF65B5" w:rsidRPr="002A575C" w:rsidRDefault="00EF65B5" w:rsidP="00071EE8">
            <w:pPr>
              <w:suppressAutoHyphens/>
              <w:spacing w:before="60" w:after="60"/>
              <w:jc w:val="both"/>
              <w:rPr>
                <w:rFonts w:ascii="Arial" w:hAnsi="Arial" w:cs="Arial"/>
                <w:b/>
                <w:bCs/>
                <w:color w:val="FFFFFF" w:themeColor="background1"/>
                <w:lang w:val="ro-RO"/>
              </w:rPr>
            </w:pPr>
            <w:r w:rsidRPr="002A575C">
              <w:rPr>
                <w:rFonts w:ascii="Arial" w:hAnsi="Arial" w:cs="Arial"/>
              </w:rPr>
              <w:sym w:font="Wingdings" w:char="F0E0"/>
            </w:r>
          </w:p>
        </w:tc>
        <w:tc>
          <w:tcPr>
            <w:tcW w:w="3969" w:type="dxa"/>
            <w:shd w:val="clear" w:color="auto" w:fill="135415"/>
            <w:vAlign w:val="center"/>
          </w:tcPr>
          <w:p w14:paraId="7E7885D7" w14:textId="7777777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2 – Business case</w:t>
            </w:r>
          </w:p>
        </w:tc>
      </w:tr>
      <w:tr w:rsidR="00EF65B5" w:rsidRPr="002A575C" w14:paraId="4B2F7AD5" w14:textId="77777777" w:rsidTr="00071EE8">
        <w:trPr>
          <w:trHeight w:val="1228"/>
        </w:trPr>
        <w:tc>
          <w:tcPr>
            <w:tcW w:w="1701" w:type="dxa"/>
            <w:vMerge/>
            <w:shd w:val="clear" w:color="auto" w:fill="1D861F"/>
            <w:vAlign w:val="center"/>
          </w:tcPr>
          <w:p w14:paraId="347078F6" w14:textId="77777777" w:rsidR="00EF65B5" w:rsidRPr="002A575C" w:rsidRDefault="00EF65B5"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59DD3355" w14:textId="77777777" w:rsidR="00EF65B5" w:rsidRPr="002A575C" w:rsidRDefault="00EF65B5" w:rsidP="00EF65B5">
            <w:pPr>
              <w:numPr>
                <w:ilvl w:val="0"/>
                <w:numId w:val="142"/>
              </w:numPr>
              <w:suppressAutoHyphens/>
              <w:rPr>
                <w:rFonts w:ascii="Arial" w:eastAsia="Gill Sans MT" w:hAnsi="Arial" w:cs="Arial"/>
              </w:rPr>
            </w:pPr>
            <w:r w:rsidRPr="002A575C">
              <w:rPr>
                <w:rFonts w:ascii="Arial" w:eastAsia="Gill Sans MT" w:hAnsi="Arial" w:cs="Arial"/>
              </w:rPr>
              <w:t xml:space="preserve">Identify and appraise options. </w:t>
            </w:r>
          </w:p>
          <w:p w14:paraId="1607260A" w14:textId="77777777" w:rsidR="00EF65B5" w:rsidRPr="002A575C" w:rsidRDefault="00EF65B5" w:rsidP="00EF65B5">
            <w:pPr>
              <w:numPr>
                <w:ilvl w:val="0"/>
                <w:numId w:val="142"/>
              </w:numPr>
              <w:suppressAutoHyphens/>
              <w:ind w:left="357" w:hanging="357"/>
              <w:rPr>
                <w:rFonts w:ascii="Arial" w:eastAsia="Gill Sans MT" w:hAnsi="Arial" w:cs="Arial"/>
              </w:rPr>
            </w:pPr>
            <w:r w:rsidRPr="002A575C">
              <w:rPr>
                <w:rFonts w:ascii="Arial" w:eastAsia="Gill Sans MT" w:hAnsi="Arial" w:cs="Arial"/>
              </w:rPr>
              <w:t>Establish affordability, deliverability and value for money.</w:t>
            </w:r>
          </w:p>
          <w:p w14:paraId="2B4AFF29" w14:textId="77777777" w:rsidR="00EF65B5" w:rsidRPr="002A575C" w:rsidRDefault="00EF65B5" w:rsidP="00EF65B5">
            <w:pPr>
              <w:numPr>
                <w:ilvl w:val="0"/>
                <w:numId w:val="142"/>
              </w:numPr>
              <w:suppressAutoHyphens/>
              <w:rPr>
                <w:rFonts w:ascii="Arial" w:eastAsia="Gill Sans MT" w:hAnsi="Arial" w:cs="Arial"/>
              </w:rPr>
            </w:pPr>
            <w:r w:rsidRPr="002A575C">
              <w:rPr>
                <w:rFonts w:ascii="Arial" w:eastAsia="Gill Sans MT" w:hAnsi="Arial" w:cs="Arial"/>
              </w:rPr>
              <w:t>Develop project brief.</w:t>
            </w:r>
          </w:p>
          <w:p w14:paraId="772BA434" w14:textId="77777777" w:rsidR="00EF65B5" w:rsidRPr="002A575C" w:rsidRDefault="00EF65B5" w:rsidP="00EF65B5">
            <w:pPr>
              <w:numPr>
                <w:ilvl w:val="0"/>
                <w:numId w:val="142"/>
              </w:numPr>
              <w:suppressAutoHyphens/>
              <w:rPr>
                <w:rFonts w:ascii="Arial" w:eastAsia="Gill Sans MT" w:hAnsi="Arial" w:cs="Arial"/>
              </w:rPr>
            </w:pPr>
            <w:r w:rsidRPr="002A575C">
              <w:rPr>
                <w:rFonts w:ascii="Arial" w:eastAsia="Gill Sans MT" w:hAnsi="Arial" w:cs="Arial"/>
              </w:rPr>
              <w:t>Develop procurement strategy.</w:t>
            </w:r>
          </w:p>
        </w:tc>
        <w:tc>
          <w:tcPr>
            <w:tcW w:w="567" w:type="dxa"/>
            <w:shd w:val="clear" w:color="auto" w:fill="FFFFFF" w:themeFill="background1"/>
            <w:vAlign w:val="center"/>
          </w:tcPr>
          <w:p w14:paraId="604756B3" w14:textId="77777777" w:rsidR="00EF65B5" w:rsidRPr="002A575C" w:rsidRDefault="00EF65B5" w:rsidP="00071EE8">
            <w:pPr>
              <w:suppressAutoHyphens/>
              <w:jc w:val="both"/>
              <w:rPr>
                <w:rFonts w:ascii="Arial" w:eastAsia="Gill Sans MT" w:hAnsi="Arial" w:cs="Arial"/>
              </w:rPr>
            </w:pPr>
          </w:p>
        </w:tc>
        <w:tc>
          <w:tcPr>
            <w:tcW w:w="3969" w:type="dxa"/>
            <w:shd w:val="clear" w:color="auto" w:fill="FFFFFF"/>
            <w:vAlign w:val="center"/>
          </w:tcPr>
          <w:p w14:paraId="2BD5FBF4" w14:textId="77777777" w:rsidR="00EF65B5" w:rsidRPr="002A575C" w:rsidRDefault="00EF65B5" w:rsidP="00EF65B5">
            <w:pPr>
              <w:numPr>
                <w:ilvl w:val="0"/>
                <w:numId w:val="142"/>
              </w:numPr>
              <w:suppressAutoHyphens/>
              <w:rPr>
                <w:rFonts w:ascii="Arial" w:eastAsia="Gill Sans MT" w:hAnsi="Arial" w:cs="Arial"/>
              </w:rPr>
            </w:pPr>
            <w:r w:rsidRPr="002A575C">
              <w:rPr>
                <w:rFonts w:ascii="Arial" w:eastAsia="Gill Sans MT" w:hAnsi="Arial" w:cs="Arial"/>
              </w:rPr>
              <w:t>Completed business case, including detailed risk plan, cost plan and cost-benefit analysis.</w:t>
            </w:r>
          </w:p>
        </w:tc>
      </w:tr>
      <w:tr w:rsidR="00EF65B5" w:rsidRPr="002A575C" w14:paraId="021E4E09" w14:textId="77777777" w:rsidTr="00071EE8">
        <w:trPr>
          <w:trHeight w:val="20"/>
        </w:trPr>
        <w:tc>
          <w:tcPr>
            <w:tcW w:w="1701" w:type="dxa"/>
            <w:vMerge w:val="restart"/>
            <w:shd w:val="clear" w:color="auto" w:fill="0076C4"/>
            <w:vAlign w:val="center"/>
          </w:tcPr>
          <w:p w14:paraId="77882A3F" w14:textId="34230F0F" w:rsidR="00EF65B5" w:rsidRDefault="00EF65B5" w:rsidP="00071EE8">
            <w:pPr>
              <w:suppressAutoHyphens/>
              <w:spacing w:before="60" w:after="60"/>
              <w:jc w:val="center"/>
              <w:rPr>
                <w:rFonts w:ascii="Arial" w:hAnsi="Arial" w:cs="Arial"/>
                <w:b/>
                <w:bCs/>
                <w:color w:val="FFFFFF" w:themeColor="background1"/>
                <w:lang w:val="ro-RO"/>
              </w:rPr>
            </w:pPr>
          </w:p>
          <w:p w14:paraId="3DC9B02B" w14:textId="5232EB58" w:rsidR="00EF65B5" w:rsidRDefault="00EF65B5" w:rsidP="00071EE8">
            <w:pPr>
              <w:suppressAutoHyphens/>
              <w:spacing w:before="60" w:after="60"/>
              <w:jc w:val="center"/>
              <w:rPr>
                <w:rFonts w:ascii="Arial" w:hAnsi="Arial" w:cs="Arial"/>
                <w:b/>
                <w:bCs/>
                <w:color w:val="FFFFFF" w:themeColor="background1"/>
                <w:lang w:val="ro-RO"/>
              </w:rPr>
            </w:pPr>
          </w:p>
          <w:p w14:paraId="7D783011" w14:textId="7162044A" w:rsidR="00EF65B5" w:rsidRDefault="00EF65B5" w:rsidP="00071EE8">
            <w:pPr>
              <w:suppressAutoHyphens/>
              <w:spacing w:before="60" w:after="60"/>
              <w:jc w:val="center"/>
              <w:rPr>
                <w:rFonts w:ascii="Arial" w:hAnsi="Arial" w:cs="Arial"/>
                <w:b/>
                <w:bCs/>
                <w:color w:val="FFFFFF" w:themeColor="background1"/>
                <w:lang w:val="ro-RO"/>
              </w:rPr>
            </w:pPr>
          </w:p>
          <w:p w14:paraId="06D90333" w14:textId="3E2A294F" w:rsidR="00EF65B5" w:rsidRDefault="00EF65B5" w:rsidP="00071EE8">
            <w:pPr>
              <w:suppressAutoHyphens/>
              <w:spacing w:before="60" w:after="60"/>
              <w:jc w:val="center"/>
              <w:rPr>
                <w:rFonts w:ascii="Arial" w:hAnsi="Arial" w:cs="Arial"/>
                <w:b/>
                <w:bCs/>
                <w:color w:val="FFFFFF" w:themeColor="background1"/>
                <w:lang w:val="ro-RO"/>
              </w:rPr>
            </w:pPr>
          </w:p>
          <w:p w14:paraId="4E5C7B4A" w14:textId="284E9F3C" w:rsidR="00EF65B5" w:rsidRPr="002A575C" w:rsidRDefault="00EF65B5" w:rsidP="00071EE8">
            <w:pPr>
              <w:suppressAutoHyphens/>
              <w:spacing w:before="60" w:after="60"/>
              <w:jc w:val="center"/>
              <w:rPr>
                <w:rFonts w:ascii="Arial" w:hAnsi="Arial" w:cs="Arial"/>
                <w:b/>
                <w:bCs/>
                <w:color w:val="FFFFFF" w:themeColor="background1"/>
                <w:lang w:val="ro-RO"/>
              </w:rPr>
            </w:pPr>
            <w:r w:rsidRPr="002A575C">
              <w:rPr>
                <w:rFonts w:ascii="Arial" w:hAnsi="Arial" w:cs="Arial"/>
                <w:b/>
                <w:bCs/>
                <w:color w:val="FFFFFF" w:themeColor="background1"/>
                <w:lang w:val="ro-RO"/>
              </w:rPr>
              <w:t>Procurement</w:t>
            </w:r>
          </w:p>
        </w:tc>
        <w:tc>
          <w:tcPr>
            <w:tcW w:w="3969" w:type="dxa"/>
            <w:shd w:val="clear" w:color="auto" w:fill="0076C4"/>
            <w:vAlign w:val="center"/>
          </w:tcPr>
          <w:p w14:paraId="4CF2B5D3" w14:textId="7777777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Prepare for market</w:t>
            </w:r>
          </w:p>
        </w:tc>
        <w:tc>
          <w:tcPr>
            <w:tcW w:w="567" w:type="dxa"/>
            <w:shd w:val="clear" w:color="auto" w:fill="FFFFFF" w:themeFill="background1"/>
            <w:vAlign w:val="center"/>
          </w:tcPr>
          <w:p w14:paraId="163647BB" w14:textId="77777777" w:rsidR="00EF65B5" w:rsidRPr="002A575C" w:rsidRDefault="00EF65B5" w:rsidP="00071EE8">
            <w:pPr>
              <w:suppressAutoHyphens/>
              <w:spacing w:before="60" w:after="60"/>
              <w:jc w:val="both"/>
              <w:rPr>
                <w:rFonts w:ascii="Arial" w:hAnsi="Arial" w:cs="Arial"/>
                <w:b/>
                <w:bCs/>
                <w:color w:val="FFFFFF" w:themeColor="background1"/>
                <w:lang w:val="ro-RO"/>
              </w:rPr>
            </w:pPr>
            <w:r w:rsidRPr="002A575C">
              <w:rPr>
                <w:rFonts w:ascii="Arial" w:hAnsi="Arial" w:cs="Arial"/>
              </w:rPr>
              <w:sym w:font="Wingdings" w:char="F0E0"/>
            </w:r>
          </w:p>
        </w:tc>
        <w:tc>
          <w:tcPr>
            <w:tcW w:w="3969" w:type="dxa"/>
            <w:shd w:val="clear" w:color="auto" w:fill="0076C4"/>
            <w:vAlign w:val="center"/>
          </w:tcPr>
          <w:p w14:paraId="3B6A8FE0" w14:textId="7777777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3 – Readiness for market</w:t>
            </w:r>
          </w:p>
        </w:tc>
      </w:tr>
      <w:tr w:rsidR="00EF65B5" w:rsidRPr="002A575C" w14:paraId="1101C50A" w14:textId="77777777" w:rsidTr="00071EE8">
        <w:trPr>
          <w:trHeight w:val="20"/>
        </w:trPr>
        <w:tc>
          <w:tcPr>
            <w:tcW w:w="1701" w:type="dxa"/>
            <w:vMerge/>
            <w:shd w:val="clear" w:color="auto" w:fill="0076C4"/>
            <w:vAlign w:val="center"/>
          </w:tcPr>
          <w:p w14:paraId="5FA45196" w14:textId="77777777" w:rsidR="00EF65B5" w:rsidRPr="002A575C" w:rsidRDefault="00EF65B5"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3DDAC8AD" w14:textId="77777777" w:rsidR="00EF65B5" w:rsidRPr="002A575C" w:rsidRDefault="00EF65B5" w:rsidP="00EF65B5">
            <w:pPr>
              <w:numPr>
                <w:ilvl w:val="0"/>
                <w:numId w:val="140"/>
              </w:numPr>
              <w:suppressAutoHyphens/>
              <w:rPr>
                <w:rFonts w:ascii="Arial" w:eastAsia="Gill Sans MT" w:hAnsi="Arial" w:cs="Arial"/>
              </w:rPr>
            </w:pPr>
            <w:r w:rsidRPr="002A575C">
              <w:rPr>
                <w:rFonts w:ascii="Arial" w:eastAsia="Gill Sans MT" w:hAnsi="Arial" w:cs="Arial"/>
              </w:rPr>
              <w:t xml:space="preserve">Specify requirements and </w:t>
            </w:r>
            <w:proofErr w:type="spellStart"/>
            <w:r w:rsidRPr="002A575C">
              <w:rPr>
                <w:rFonts w:ascii="Arial" w:eastAsia="Gill Sans MT" w:hAnsi="Arial" w:cs="Arial"/>
              </w:rPr>
              <w:t>finalise</w:t>
            </w:r>
            <w:proofErr w:type="spellEnd"/>
            <w:r w:rsidRPr="002A575C">
              <w:rPr>
                <w:rFonts w:ascii="Arial" w:eastAsia="Gill Sans MT" w:hAnsi="Arial" w:cs="Arial"/>
              </w:rPr>
              <w:t xml:space="preserve"> procurement documentation.</w:t>
            </w:r>
          </w:p>
        </w:tc>
        <w:tc>
          <w:tcPr>
            <w:tcW w:w="567" w:type="dxa"/>
            <w:shd w:val="clear" w:color="auto" w:fill="FFFFFF" w:themeFill="background1"/>
            <w:vAlign w:val="center"/>
          </w:tcPr>
          <w:p w14:paraId="0D5175E2" w14:textId="77777777" w:rsidR="00EF65B5" w:rsidRPr="002A575C" w:rsidRDefault="00EF65B5" w:rsidP="00071EE8">
            <w:pPr>
              <w:suppressAutoHyphens/>
              <w:jc w:val="both"/>
              <w:rPr>
                <w:rFonts w:ascii="Arial" w:eastAsia="Gill Sans MT" w:hAnsi="Arial" w:cs="Arial"/>
              </w:rPr>
            </w:pPr>
          </w:p>
        </w:tc>
        <w:tc>
          <w:tcPr>
            <w:tcW w:w="3969" w:type="dxa"/>
            <w:shd w:val="clear" w:color="auto" w:fill="FFFFFF"/>
            <w:vAlign w:val="center"/>
          </w:tcPr>
          <w:p w14:paraId="09241B33" w14:textId="77777777" w:rsidR="00EF65B5" w:rsidRPr="002A575C" w:rsidRDefault="00EF65B5" w:rsidP="00EF65B5">
            <w:pPr>
              <w:numPr>
                <w:ilvl w:val="0"/>
                <w:numId w:val="140"/>
              </w:numPr>
              <w:suppressAutoHyphens/>
              <w:rPr>
                <w:rFonts w:ascii="Arial" w:eastAsia="Gill Sans MT" w:hAnsi="Arial" w:cs="Arial"/>
              </w:rPr>
            </w:pPr>
            <w:r w:rsidRPr="002A575C">
              <w:rPr>
                <w:rFonts w:ascii="Arial" w:eastAsia="Gill Sans MT" w:hAnsi="Arial" w:cs="Arial"/>
              </w:rPr>
              <w:t>Scope definition.</w:t>
            </w:r>
          </w:p>
          <w:p w14:paraId="49341A91" w14:textId="77777777" w:rsidR="00EF65B5" w:rsidRPr="002A575C" w:rsidRDefault="00EF65B5" w:rsidP="00EF65B5">
            <w:pPr>
              <w:numPr>
                <w:ilvl w:val="0"/>
                <w:numId w:val="140"/>
              </w:numPr>
              <w:suppressAutoHyphens/>
              <w:rPr>
                <w:rFonts w:ascii="Arial" w:eastAsia="Gill Sans MT" w:hAnsi="Arial" w:cs="Arial"/>
              </w:rPr>
            </w:pPr>
            <w:r w:rsidRPr="002A575C">
              <w:rPr>
                <w:rFonts w:ascii="Arial" w:eastAsia="Gill Sans MT" w:hAnsi="Arial" w:cs="Arial"/>
              </w:rPr>
              <w:t>Procurement documentation and commercial approach.</w:t>
            </w:r>
          </w:p>
          <w:p w14:paraId="6EEBF880" w14:textId="77777777" w:rsidR="00EF65B5" w:rsidRPr="002A575C" w:rsidRDefault="00EF65B5" w:rsidP="00EF65B5">
            <w:pPr>
              <w:numPr>
                <w:ilvl w:val="0"/>
                <w:numId w:val="140"/>
              </w:numPr>
              <w:suppressAutoHyphens/>
              <w:rPr>
                <w:rFonts w:ascii="Arial" w:eastAsia="Gill Sans MT" w:hAnsi="Arial" w:cs="Arial"/>
                <w:b/>
              </w:rPr>
            </w:pPr>
            <w:r w:rsidRPr="002A575C">
              <w:rPr>
                <w:rFonts w:ascii="Arial" w:eastAsia="Gill Sans MT" w:hAnsi="Arial" w:cs="Arial"/>
              </w:rPr>
              <w:t>Evaluation strategy/plan.</w:t>
            </w:r>
          </w:p>
          <w:p w14:paraId="6DA93FCE" w14:textId="77777777" w:rsidR="00EF65B5" w:rsidRPr="002A575C" w:rsidRDefault="00EF65B5" w:rsidP="00EF65B5">
            <w:pPr>
              <w:numPr>
                <w:ilvl w:val="0"/>
                <w:numId w:val="140"/>
              </w:numPr>
              <w:suppressAutoHyphens/>
              <w:rPr>
                <w:rFonts w:ascii="Arial" w:eastAsia="Gill Sans MT" w:hAnsi="Arial" w:cs="Arial"/>
                <w:b/>
              </w:rPr>
            </w:pPr>
            <w:r w:rsidRPr="002A575C">
              <w:rPr>
                <w:rFonts w:ascii="Arial" w:eastAsia="Gill Sans MT" w:hAnsi="Arial" w:cs="Arial"/>
              </w:rPr>
              <w:t>Probity plan.</w:t>
            </w:r>
          </w:p>
        </w:tc>
      </w:tr>
      <w:tr w:rsidR="00EF65B5" w:rsidRPr="002A575C" w14:paraId="29E33BE4" w14:textId="77777777" w:rsidTr="00071EE8">
        <w:trPr>
          <w:trHeight w:val="20"/>
        </w:trPr>
        <w:tc>
          <w:tcPr>
            <w:tcW w:w="1701" w:type="dxa"/>
            <w:vMerge/>
            <w:shd w:val="clear" w:color="auto" w:fill="0076C4"/>
            <w:vAlign w:val="center"/>
          </w:tcPr>
          <w:p w14:paraId="0BF0C636" w14:textId="77777777" w:rsidR="00EF65B5" w:rsidRPr="002A575C" w:rsidRDefault="00EF65B5"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004573"/>
            <w:vAlign w:val="center"/>
          </w:tcPr>
          <w:p w14:paraId="2EF0B439" w14:textId="7777777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Competitive procurement</w:t>
            </w:r>
          </w:p>
        </w:tc>
        <w:tc>
          <w:tcPr>
            <w:tcW w:w="567" w:type="dxa"/>
            <w:shd w:val="clear" w:color="auto" w:fill="FFFFFF" w:themeFill="background1"/>
            <w:vAlign w:val="center"/>
          </w:tcPr>
          <w:p w14:paraId="633EC7CC" w14:textId="77777777" w:rsidR="00EF65B5" w:rsidRPr="002A575C" w:rsidRDefault="00EF65B5" w:rsidP="00071EE8">
            <w:pPr>
              <w:suppressAutoHyphens/>
              <w:spacing w:before="60" w:after="60"/>
              <w:jc w:val="both"/>
              <w:rPr>
                <w:rFonts w:ascii="Arial" w:hAnsi="Arial" w:cs="Arial"/>
                <w:b/>
                <w:bCs/>
                <w:color w:val="FFFFFF" w:themeColor="background1"/>
                <w:lang w:val="ro-RO"/>
              </w:rPr>
            </w:pPr>
            <w:r w:rsidRPr="002A575C">
              <w:rPr>
                <w:rFonts w:ascii="Arial" w:hAnsi="Arial" w:cs="Arial"/>
              </w:rPr>
              <w:sym w:font="Wingdings" w:char="F0E0"/>
            </w:r>
          </w:p>
        </w:tc>
        <w:tc>
          <w:tcPr>
            <w:tcW w:w="3969" w:type="dxa"/>
            <w:shd w:val="clear" w:color="auto" w:fill="004573"/>
            <w:vAlign w:val="center"/>
          </w:tcPr>
          <w:p w14:paraId="7A83B5D2" w14:textId="7777777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4 – Tender evaluation</w:t>
            </w:r>
          </w:p>
        </w:tc>
      </w:tr>
      <w:tr w:rsidR="00EF65B5" w:rsidRPr="002A575C" w14:paraId="797F662F" w14:textId="77777777" w:rsidTr="00071EE8">
        <w:trPr>
          <w:trHeight w:val="20"/>
        </w:trPr>
        <w:tc>
          <w:tcPr>
            <w:tcW w:w="1701" w:type="dxa"/>
            <w:vMerge/>
            <w:shd w:val="clear" w:color="auto" w:fill="0076C4"/>
            <w:vAlign w:val="center"/>
          </w:tcPr>
          <w:p w14:paraId="0D7D6463" w14:textId="77777777" w:rsidR="00EF65B5" w:rsidRPr="002A575C" w:rsidRDefault="00EF65B5"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1E80D32E" w14:textId="77777777" w:rsidR="00EF65B5" w:rsidRPr="002A575C" w:rsidRDefault="00EF65B5" w:rsidP="00EF65B5">
            <w:pPr>
              <w:numPr>
                <w:ilvl w:val="0"/>
                <w:numId w:val="139"/>
              </w:numPr>
              <w:suppressAutoHyphens/>
              <w:ind w:left="357" w:hanging="357"/>
              <w:rPr>
                <w:rFonts w:ascii="Arial" w:eastAsia="Gill Sans MT" w:hAnsi="Arial" w:cs="Arial"/>
              </w:rPr>
            </w:pPr>
            <w:r w:rsidRPr="002A575C">
              <w:rPr>
                <w:rFonts w:ascii="Arial" w:eastAsia="Gill Sans MT" w:hAnsi="Arial" w:cs="Arial"/>
              </w:rPr>
              <w:t>Release tender.</w:t>
            </w:r>
          </w:p>
          <w:p w14:paraId="4F323B71" w14:textId="77777777" w:rsidR="00EF65B5" w:rsidRPr="002A575C" w:rsidRDefault="00EF65B5" w:rsidP="00EF65B5">
            <w:pPr>
              <w:numPr>
                <w:ilvl w:val="0"/>
                <w:numId w:val="139"/>
              </w:numPr>
              <w:suppressAutoHyphens/>
              <w:rPr>
                <w:rFonts w:ascii="Arial" w:eastAsia="Gill Sans MT" w:hAnsi="Arial" w:cs="Arial"/>
              </w:rPr>
            </w:pPr>
            <w:r w:rsidRPr="002A575C">
              <w:rPr>
                <w:rFonts w:ascii="Arial" w:eastAsia="Gill Sans MT" w:hAnsi="Arial" w:cs="Arial"/>
              </w:rPr>
              <w:t>Evaluate bids and select supplier.</w:t>
            </w:r>
          </w:p>
          <w:p w14:paraId="551F2C93" w14:textId="77777777" w:rsidR="00EF65B5" w:rsidRPr="002A575C" w:rsidRDefault="00EF65B5" w:rsidP="00EF65B5">
            <w:pPr>
              <w:numPr>
                <w:ilvl w:val="0"/>
                <w:numId w:val="139"/>
              </w:numPr>
              <w:suppressAutoHyphens/>
              <w:rPr>
                <w:rFonts w:ascii="Arial" w:eastAsia="Gill Sans MT" w:hAnsi="Arial" w:cs="Arial"/>
              </w:rPr>
            </w:pPr>
            <w:r w:rsidRPr="002A575C">
              <w:rPr>
                <w:rFonts w:ascii="Arial" w:eastAsia="Gill Sans MT" w:hAnsi="Arial" w:cs="Arial"/>
              </w:rPr>
              <w:t>Confirm final costings (including contingencies) and update business case.</w:t>
            </w:r>
          </w:p>
        </w:tc>
        <w:tc>
          <w:tcPr>
            <w:tcW w:w="567" w:type="dxa"/>
            <w:shd w:val="clear" w:color="auto" w:fill="FFFFFF" w:themeFill="background1"/>
            <w:vAlign w:val="center"/>
          </w:tcPr>
          <w:p w14:paraId="27FDEB08" w14:textId="77777777" w:rsidR="00EF65B5" w:rsidRPr="002A575C" w:rsidRDefault="00EF65B5" w:rsidP="00071EE8">
            <w:pPr>
              <w:suppressAutoHyphens/>
              <w:jc w:val="both"/>
              <w:rPr>
                <w:rFonts w:ascii="Arial" w:eastAsia="Gill Sans MT" w:hAnsi="Arial" w:cs="Arial"/>
              </w:rPr>
            </w:pPr>
          </w:p>
        </w:tc>
        <w:tc>
          <w:tcPr>
            <w:tcW w:w="3969" w:type="dxa"/>
            <w:shd w:val="clear" w:color="auto" w:fill="FFFFFF"/>
            <w:vAlign w:val="center"/>
          </w:tcPr>
          <w:p w14:paraId="532E4D66" w14:textId="77777777" w:rsidR="00EF65B5" w:rsidRPr="002A575C" w:rsidRDefault="00EF65B5" w:rsidP="00EF65B5">
            <w:pPr>
              <w:numPr>
                <w:ilvl w:val="0"/>
                <w:numId w:val="139"/>
              </w:numPr>
              <w:suppressAutoHyphens/>
              <w:rPr>
                <w:rFonts w:ascii="Arial" w:eastAsia="Gill Sans MT" w:hAnsi="Arial" w:cs="Arial"/>
              </w:rPr>
            </w:pPr>
            <w:r w:rsidRPr="002A575C">
              <w:rPr>
                <w:rFonts w:ascii="Arial" w:eastAsia="Gill Sans MT" w:hAnsi="Arial" w:cs="Arial"/>
              </w:rPr>
              <w:t>Evaluation report.</w:t>
            </w:r>
          </w:p>
          <w:p w14:paraId="325C2470" w14:textId="77777777" w:rsidR="00EF65B5" w:rsidRPr="002A575C" w:rsidRDefault="00EF65B5" w:rsidP="00EF65B5">
            <w:pPr>
              <w:numPr>
                <w:ilvl w:val="0"/>
                <w:numId w:val="139"/>
              </w:numPr>
              <w:suppressAutoHyphens/>
              <w:rPr>
                <w:rFonts w:ascii="Arial" w:eastAsia="Gill Sans MT" w:hAnsi="Arial" w:cs="Arial"/>
              </w:rPr>
            </w:pPr>
            <w:r w:rsidRPr="002A575C">
              <w:rPr>
                <w:rFonts w:ascii="Arial" w:eastAsia="Gill Sans MT" w:hAnsi="Arial" w:cs="Arial"/>
              </w:rPr>
              <w:t>Probity report.</w:t>
            </w:r>
          </w:p>
          <w:p w14:paraId="13EEA320" w14:textId="77777777" w:rsidR="00EF65B5" w:rsidRPr="002A575C" w:rsidRDefault="00EF65B5" w:rsidP="00EF65B5">
            <w:pPr>
              <w:numPr>
                <w:ilvl w:val="0"/>
                <w:numId w:val="139"/>
              </w:numPr>
              <w:suppressAutoHyphens/>
              <w:rPr>
                <w:rFonts w:ascii="Arial" w:eastAsia="Gill Sans MT" w:hAnsi="Arial" w:cs="Arial"/>
                <w:b/>
              </w:rPr>
            </w:pPr>
            <w:r w:rsidRPr="002A575C">
              <w:rPr>
                <w:rFonts w:ascii="Arial" w:eastAsia="Gill Sans MT" w:hAnsi="Arial" w:cs="Arial"/>
              </w:rPr>
              <w:t>Summary of variations.</w:t>
            </w:r>
          </w:p>
          <w:p w14:paraId="44F4AC36" w14:textId="77777777" w:rsidR="00EF65B5" w:rsidRPr="002A575C" w:rsidRDefault="00EF65B5" w:rsidP="00EF65B5">
            <w:pPr>
              <w:numPr>
                <w:ilvl w:val="0"/>
                <w:numId w:val="139"/>
              </w:numPr>
              <w:suppressAutoHyphens/>
              <w:rPr>
                <w:rFonts w:ascii="Arial" w:eastAsia="Gill Sans MT" w:hAnsi="Arial" w:cs="Arial"/>
                <w:b/>
              </w:rPr>
            </w:pPr>
            <w:r w:rsidRPr="002A575C">
              <w:rPr>
                <w:rFonts w:ascii="Arial" w:eastAsia="Gill Sans MT" w:hAnsi="Arial" w:cs="Arial"/>
              </w:rPr>
              <w:t>Evidence of delivery readiness and handover approach.</w:t>
            </w:r>
          </w:p>
        </w:tc>
      </w:tr>
      <w:tr w:rsidR="00EF65B5" w:rsidRPr="002A575C" w14:paraId="1BC92C9A" w14:textId="77777777" w:rsidTr="00071EE8">
        <w:trPr>
          <w:trHeight w:val="20"/>
        </w:trPr>
        <w:tc>
          <w:tcPr>
            <w:tcW w:w="1701" w:type="dxa"/>
            <w:vMerge w:val="restart"/>
            <w:shd w:val="clear" w:color="auto" w:fill="70004B"/>
            <w:vAlign w:val="center"/>
          </w:tcPr>
          <w:p w14:paraId="27801FB9" w14:textId="77777777" w:rsidR="00EF65B5" w:rsidRPr="002A575C" w:rsidRDefault="00EF65B5" w:rsidP="00071EE8">
            <w:pPr>
              <w:suppressAutoHyphens/>
              <w:spacing w:before="60" w:after="60"/>
              <w:jc w:val="center"/>
              <w:rPr>
                <w:rFonts w:ascii="Arial" w:hAnsi="Arial" w:cs="Arial"/>
                <w:b/>
                <w:bCs/>
                <w:color w:val="FFFFFF" w:themeColor="background1"/>
                <w:lang w:val="ro-RO"/>
              </w:rPr>
            </w:pPr>
            <w:r w:rsidRPr="002A575C">
              <w:rPr>
                <w:rFonts w:ascii="Arial" w:hAnsi="Arial" w:cs="Arial"/>
                <w:b/>
                <w:bCs/>
                <w:color w:val="FFFFFF" w:themeColor="background1"/>
                <w:lang w:val="ro-RO"/>
              </w:rPr>
              <w:t>Execute</w:t>
            </w:r>
          </w:p>
        </w:tc>
        <w:tc>
          <w:tcPr>
            <w:tcW w:w="3969" w:type="dxa"/>
            <w:shd w:val="clear" w:color="auto" w:fill="70004B"/>
            <w:vAlign w:val="center"/>
          </w:tcPr>
          <w:p w14:paraId="794DBF6A" w14:textId="106B802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Award contract</w:t>
            </w:r>
            <w:r w:rsidR="00A9576F">
              <w:rPr>
                <w:rFonts w:ascii="Arial" w:hAnsi="Arial" w:cs="Arial"/>
                <w:b/>
                <w:bCs/>
                <w:color w:val="FFFFFF" w:themeColor="background1"/>
                <w:lang w:val="ro-RO"/>
              </w:rPr>
              <w:t xml:space="preserve"> and delivery</w:t>
            </w:r>
          </w:p>
        </w:tc>
        <w:tc>
          <w:tcPr>
            <w:tcW w:w="567" w:type="dxa"/>
            <w:shd w:val="clear" w:color="auto" w:fill="FFFFFF" w:themeFill="background1"/>
            <w:vAlign w:val="center"/>
          </w:tcPr>
          <w:p w14:paraId="36B54317" w14:textId="77777777" w:rsidR="00EF65B5" w:rsidRPr="002A575C" w:rsidRDefault="00EF65B5" w:rsidP="00071EE8">
            <w:pPr>
              <w:suppressAutoHyphens/>
              <w:spacing w:before="60" w:after="60"/>
              <w:jc w:val="both"/>
              <w:rPr>
                <w:rFonts w:ascii="Arial" w:hAnsi="Arial" w:cs="Arial"/>
                <w:b/>
                <w:bCs/>
                <w:color w:val="FFFFFF" w:themeColor="background1"/>
                <w:lang w:val="ro-RO"/>
              </w:rPr>
            </w:pPr>
            <w:r w:rsidRPr="002A575C">
              <w:rPr>
                <w:rFonts w:ascii="Arial" w:hAnsi="Arial" w:cs="Arial"/>
              </w:rPr>
              <w:sym w:font="Wingdings" w:char="F0E0"/>
            </w:r>
          </w:p>
        </w:tc>
        <w:tc>
          <w:tcPr>
            <w:tcW w:w="3969" w:type="dxa"/>
            <w:shd w:val="clear" w:color="auto" w:fill="70004B"/>
            <w:vAlign w:val="center"/>
          </w:tcPr>
          <w:p w14:paraId="62DB8D50" w14:textId="7777777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 xml:space="preserve"> 5 – Readiness for service</w:t>
            </w:r>
          </w:p>
        </w:tc>
      </w:tr>
      <w:tr w:rsidR="00EF65B5" w:rsidRPr="002A575C" w14:paraId="202A5411" w14:textId="77777777" w:rsidTr="00071EE8">
        <w:trPr>
          <w:trHeight w:val="1981"/>
        </w:trPr>
        <w:tc>
          <w:tcPr>
            <w:tcW w:w="1701" w:type="dxa"/>
            <w:vMerge/>
            <w:shd w:val="clear" w:color="auto" w:fill="70004B"/>
            <w:vAlign w:val="center"/>
          </w:tcPr>
          <w:p w14:paraId="0FC0D110" w14:textId="77777777" w:rsidR="00EF65B5" w:rsidRPr="002A575C" w:rsidRDefault="00EF65B5" w:rsidP="00071EE8">
            <w:pPr>
              <w:suppressAutoHyphens/>
              <w:spacing w:before="60" w:after="60"/>
              <w:ind w:left="113"/>
              <w:jc w:val="center"/>
              <w:rPr>
                <w:rFonts w:ascii="Arial" w:hAnsi="Arial" w:cs="Arial"/>
                <w:b/>
                <w:bCs/>
                <w:color w:val="FFFFFF" w:themeColor="background1"/>
                <w:lang w:val="ro-RO"/>
              </w:rPr>
            </w:pPr>
          </w:p>
        </w:tc>
        <w:tc>
          <w:tcPr>
            <w:tcW w:w="3969" w:type="dxa"/>
            <w:shd w:val="clear" w:color="auto" w:fill="FFFFFF"/>
            <w:vAlign w:val="center"/>
          </w:tcPr>
          <w:p w14:paraId="7321005E" w14:textId="77777777" w:rsidR="00EF65B5" w:rsidRPr="002A575C" w:rsidRDefault="00EF65B5" w:rsidP="00EF65B5">
            <w:pPr>
              <w:numPr>
                <w:ilvl w:val="0"/>
                <w:numId w:val="138"/>
              </w:numPr>
              <w:suppressAutoHyphens/>
              <w:rPr>
                <w:rFonts w:ascii="Arial" w:eastAsia="Gill Sans MT" w:hAnsi="Arial" w:cs="Arial"/>
              </w:rPr>
            </w:pPr>
            <w:r w:rsidRPr="002A575C">
              <w:rPr>
                <w:rFonts w:ascii="Arial" w:eastAsia="Gill Sans MT" w:hAnsi="Arial" w:cs="Arial"/>
              </w:rPr>
              <w:t>Award contract and commence contract management.</w:t>
            </w:r>
          </w:p>
          <w:p w14:paraId="541800C5" w14:textId="77777777" w:rsidR="00EF65B5" w:rsidRPr="002A575C" w:rsidRDefault="00EF65B5" w:rsidP="00EF65B5">
            <w:pPr>
              <w:numPr>
                <w:ilvl w:val="0"/>
                <w:numId w:val="138"/>
              </w:numPr>
              <w:suppressAutoHyphens/>
              <w:rPr>
                <w:rFonts w:ascii="Arial" w:eastAsia="Gill Sans MT" w:hAnsi="Arial" w:cs="Arial"/>
              </w:rPr>
            </w:pPr>
            <w:r w:rsidRPr="002A575C">
              <w:rPr>
                <w:rFonts w:ascii="Arial" w:eastAsia="Gill Sans MT" w:hAnsi="Arial" w:cs="Arial"/>
              </w:rPr>
              <w:t>Construct or deliver asset.</w:t>
            </w:r>
          </w:p>
          <w:p w14:paraId="37E271B0" w14:textId="77777777" w:rsidR="00EF65B5" w:rsidRPr="002A575C" w:rsidRDefault="00EF65B5" w:rsidP="00EF65B5">
            <w:pPr>
              <w:numPr>
                <w:ilvl w:val="0"/>
                <w:numId w:val="138"/>
              </w:numPr>
              <w:suppressAutoHyphens/>
              <w:rPr>
                <w:rFonts w:ascii="Arial" w:eastAsia="Gill Sans MT" w:hAnsi="Arial" w:cs="Arial"/>
              </w:rPr>
            </w:pPr>
            <w:r w:rsidRPr="002A575C">
              <w:rPr>
                <w:rFonts w:ascii="Arial" w:eastAsia="Gill Sans MT" w:hAnsi="Arial" w:cs="Arial"/>
              </w:rPr>
              <w:t>Establish handover plans.</w:t>
            </w:r>
          </w:p>
          <w:p w14:paraId="05304AE7" w14:textId="77777777" w:rsidR="00EF65B5" w:rsidRPr="002A575C" w:rsidRDefault="00EF65B5" w:rsidP="00EF65B5">
            <w:pPr>
              <w:numPr>
                <w:ilvl w:val="0"/>
                <w:numId w:val="138"/>
              </w:numPr>
              <w:suppressAutoHyphens/>
              <w:rPr>
                <w:rFonts w:ascii="Arial" w:eastAsia="Gill Sans MT" w:hAnsi="Arial" w:cs="Arial"/>
              </w:rPr>
            </w:pPr>
            <w:r w:rsidRPr="002A575C">
              <w:rPr>
                <w:rFonts w:ascii="Arial" w:eastAsia="Gill Sans MT" w:hAnsi="Arial" w:cs="Arial"/>
              </w:rPr>
              <w:t>Obtain independent verifier report to confirm scope delivery.</w:t>
            </w:r>
          </w:p>
        </w:tc>
        <w:tc>
          <w:tcPr>
            <w:tcW w:w="567" w:type="dxa"/>
            <w:shd w:val="clear" w:color="auto" w:fill="FFFFFF" w:themeFill="background1"/>
            <w:vAlign w:val="center"/>
          </w:tcPr>
          <w:p w14:paraId="28B62ADB" w14:textId="77777777" w:rsidR="00EF65B5" w:rsidRPr="002A575C" w:rsidRDefault="00EF65B5" w:rsidP="00071EE8">
            <w:pPr>
              <w:suppressAutoHyphens/>
              <w:jc w:val="both"/>
              <w:rPr>
                <w:rFonts w:ascii="Arial" w:eastAsia="Gill Sans MT" w:hAnsi="Arial" w:cs="Arial"/>
              </w:rPr>
            </w:pPr>
          </w:p>
        </w:tc>
        <w:tc>
          <w:tcPr>
            <w:tcW w:w="3969" w:type="dxa"/>
            <w:shd w:val="clear" w:color="auto" w:fill="FFFFFF"/>
            <w:vAlign w:val="center"/>
          </w:tcPr>
          <w:p w14:paraId="6F96CA1B" w14:textId="77777777" w:rsidR="00EF65B5" w:rsidRPr="002A575C" w:rsidRDefault="00EF65B5" w:rsidP="00EF65B5">
            <w:pPr>
              <w:numPr>
                <w:ilvl w:val="0"/>
                <w:numId w:val="138"/>
              </w:numPr>
              <w:suppressAutoHyphens/>
              <w:rPr>
                <w:rFonts w:ascii="Arial" w:eastAsia="Gill Sans MT" w:hAnsi="Arial" w:cs="Arial"/>
              </w:rPr>
            </w:pPr>
            <w:r w:rsidRPr="002A575C">
              <w:rPr>
                <w:rFonts w:ascii="Arial" w:eastAsia="Gill Sans MT" w:hAnsi="Arial" w:cs="Arial"/>
              </w:rPr>
              <w:t>Independent verifier reports confirming scope delivery.</w:t>
            </w:r>
          </w:p>
          <w:p w14:paraId="06D450A5" w14:textId="77777777" w:rsidR="00EF65B5" w:rsidRPr="002A575C" w:rsidRDefault="00EF65B5" w:rsidP="00EF65B5">
            <w:pPr>
              <w:numPr>
                <w:ilvl w:val="0"/>
                <w:numId w:val="138"/>
              </w:numPr>
              <w:suppressAutoHyphens/>
              <w:ind w:left="357" w:hanging="357"/>
              <w:rPr>
                <w:rFonts w:ascii="Arial" w:eastAsia="Gill Sans MT" w:hAnsi="Arial" w:cs="Arial"/>
              </w:rPr>
            </w:pPr>
            <w:r w:rsidRPr="002A575C">
              <w:rPr>
                <w:rFonts w:ascii="Arial" w:eastAsia="Gill Sans MT" w:hAnsi="Arial" w:cs="Arial"/>
              </w:rPr>
              <w:t>Testing and commissioning documentation.</w:t>
            </w:r>
          </w:p>
          <w:p w14:paraId="1A266D89" w14:textId="77777777" w:rsidR="00EF65B5" w:rsidRPr="002A575C" w:rsidRDefault="00EF65B5" w:rsidP="00EF65B5">
            <w:pPr>
              <w:numPr>
                <w:ilvl w:val="0"/>
                <w:numId w:val="138"/>
              </w:numPr>
              <w:suppressAutoHyphens/>
              <w:rPr>
                <w:rFonts w:ascii="Arial" w:eastAsia="Gill Sans MT" w:hAnsi="Arial" w:cs="Arial"/>
                <w:b/>
              </w:rPr>
            </w:pPr>
            <w:r w:rsidRPr="002A575C">
              <w:rPr>
                <w:rFonts w:ascii="Arial" w:eastAsia="Gill Sans MT" w:hAnsi="Arial" w:cs="Arial"/>
              </w:rPr>
              <w:t>Operational readiness documentation.</w:t>
            </w:r>
          </w:p>
          <w:p w14:paraId="4F44DEF6" w14:textId="77777777" w:rsidR="00EF65B5" w:rsidRPr="002A575C" w:rsidRDefault="00EF65B5" w:rsidP="00EF65B5">
            <w:pPr>
              <w:numPr>
                <w:ilvl w:val="0"/>
                <w:numId w:val="138"/>
              </w:numPr>
              <w:suppressAutoHyphens/>
              <w:rPr>
                <w:rFonts w:ascii="Arial" w:eastAsia="Gill Sans MT" w:hAnsi="Arial" w:cs="Arial"/>
                <w:b/>
              </w:rPr>
            </w:pPr>
            <w:r w:rsidRPr="002A575C">
              <w:rPr>
                <w:rFonts w:ascii="Arial" w:eastAsia="Gill Sans MT" w:hAnsi="Arial" w:cs="Arial"/>
              </w:rPr>
              <w:t>Handover strategy.</w:t>
            </w:r>
          </w:p>
        </w:tc>
      </w:tr>
      <w:tr w:rsidR="00EF65B5" w:rsidRPr="002A575C" w14:paraId="0F51487D" w14:textId="77777777" w:rsidTr="00071EE8">
        <w:trPr>
          <w:trHeight w:val="20"/>
        </w:trPr>
        <w:tc>
          <w:tcPr>
            <w:tcW w:w="1701" w:type="dxa"/>
            <w:vMerge w:val="restart"/>
            <w:shd w:val="clear" w:color="auto" w:fill="BF003D"/>
            <w:vAlign w:val="center"/>
          </w:tcPr>
          <w:p w14:paraId="12E7DBB5" w14:textId="77777777" w:rsidR="00EF65B5" w:rsidRPr="002A575C" w:rsidRDefault="00EF65B5" w:rsidP="00071EE8">
            <w:pPr>
              <w:suppressAutoHyphens/>
              <w:spacing w:before="60" w:after="60"/>
              <w:jc w:val="center"/>
              <w:rPr>
                <w:rFonts w:ascii="Arial" w:hAnsi="Arial" w:cs="Arial"/>
                <w:b/>
                <w:bCs/>
                <w:color w:val="FFFFFF" w:themeColor="background1"/>
                <w:lang w:val="ro-RO"/>
              </w:rPr>
            </w:pPr>
            <w:r w:rsidRPr="002A575C">
              <w:rPr>
                <w:rFonts w:ascii="Arial" w:hAnsi="Arial" w:cs="Arial"/>
                <w:b/>
                <w:bCs/>
                <w:color w:val="FFFFFF" w:themeColor="background1"/>
                <w:lang w:val="ro-RO"/>
              </w:rPr>
              <w:t>Close</w:t>
            </w:r>
          </w:p>
        </w:tc>
        <w:tc>
          <w:tcPr>
            <w:tcW w:w="3969" w:type="dxa"/>
            <w:shd w:val="clear" w:color="auto" w:fill="BF003D"/>
            <w:vAlign w:val="center"/>
          </w:tcPr>
          <w:p w14:paraId="63E465D3" w14:textId="2FE7F835" w:rsidR="00EF65B5" w:rsidRPr="002A575C" w:rsidRDefault="00A9576F" w:rsidP="00071EE8">
            <w:pPr>
              <w:suppressAutoHyphens/>
              <w:spacing w:before="60" w:after="60"/>
              <w:rPr>
                <w:rFonts w:ascii="Arial" w:hAnsi="Arial" w:cs="Arial"/>
                <w:b/>
                <w:bCs/>
                <w:color w:val="FFFFFF" w:themeColor="background1"/>
                <w:lang w:val="ro-RO"/>
              </w:rPr>
            </w:pPr>
            <w:r>
              <w:rPr>
                <w:rFonts w:ascii="Arial" w:hAnsi="Arial" w:cs="Arial"/>
                <w:b/>
                <w:bCs/>
                <w:color w:val="FFFFFF" w:themeColor="background1"/>
                <w:lang w:val="ro-RO"/>
              </w:rPr>
              <w:t>Completion</w:t>
            </w:r>
          </w:p>
        </w:tc>
        <w:tc>
          <w:tcPr>
            <w:tcW w:w="567" w:type="dxa"/>
            <w:shd w:val="clear" w:color="auto" w:fill="FFFFFF" w:themeFill="background1"/>
            <w:vAlign w:val="center"/>
          </w:tcPr>
          <w:p w14:paraId="4C233CE6" w14:textId="77777777" w:rsidR="00EF65B5" w:rsidRPr="002A575C" w:rsidRDefault="00EF65B5" w:rsidP="00071EE8">
            <w:pPr>
              <w:suppressAutoHyphens/>
              <w:spacing w:before="60" w:after="60"/>
              <w:jc w:val="both"/>
              <w:rPr>
                <w:rFonts w:ascii="Arial" w:hAnsi="Arial" w:cs="Arial"/>
                <w:b/>
                <w:bCs/>
                <w:color w:val="FFFFFF" w:themeColor="background1"/>
                <w:lang w:val="ro-RO"/>
              </w:rPr>
            </w:pPr>
            <w:r w:rsidRPr="002A575C">
              <w:rPr>
                <w:rFonts w:ascii="Arial" w:hAnsi="Arial" w:cs="Arial"/>
              </w:rPr>
              <w:sym w:font="Wingdings" w:char="F0E0"/>
            </w:r>
          </w:p>
        </w:tc>
        <w:tc>
          <w:tcPr>
            <w:tcW w:w="3969" w:type="dxa"/>
            <w:shd w:val="clear" w:color="auto" w:fill="BF003D"/>
            <w:vAlign w:val="center"/>
          </w:tcPr>
          <w:p w14:paraId="7EE416F2" w14:textId="77777777" w:rsidR="00EF65B5" w:rsidRPr="002A575C" w:rsidRDefault="00EF65B5" w:rsidP="00071EE8">
            <w:pPr>
              <w:suppressAutoHyphens/>
              <w:spacing w:before="60" w:after="60"/>
              <w:rPr>
                <w:rFonts w:ascii="Arial" w:hAnsi="Arial" w:cs="Arial"/>
                <w:b/>
                <w:bCs/>
                <w:color w:val="FFFFFF" w:themeColor="background1"/>
                <w:lang w:val="ro-RO"/>
              </w:rPr>
            </w:pPr>
            <w:r w:rsidRPr="002A575C">
              <w:rPr>
                <w:rFonts w:ascii="Arial" w:hAnsi="Arial" w:cs="Arial"/>
                <w:b/>
                <w:bCs/>
                <w:color w:val="FFFFFF" w:themeColor="background1"/>
                <w:lang w:val="ro-RO"/>
              </w:rPr>
              <w:t>6 – Benefits realisation</w:t>
            </w:r>
          </w:p>
        </w:tc>
      </w:tr>
      <w:tr w:rsidR="00EF65B5" w:rsidRPr="002A575C" w14:paraId="6BD251BB" w14:textId="77777777" w:rsidTr="00071EE8">
        <w:trPr>
          <w:trHeight w:val="20"/>
        </w:trPr>
        <w:tc>
          <w:tcPr>
            <w:tcW w:w="1701" w:type="dxa"/>
            <w:vMerge/>
            <w:shd w:val="clear" w:color="auto" w:fill="BF003D"/>
            <w:vAlign w:val="center"/>
          </w:tcPr>
          <w:p w14:paraId="3C569F94" w14:textId="77777777" w:rsidR="00EF65B5" w:rsidRPr="002A575C" w:rsidRDefault="00EF65B5" w:rsidP="00071EE8">
            <w:pPr>
              <w:suppressAutoHyphens/>
              <w:rPr>
                <w:rFonts w:ascii="Arial" w:eastAsia="Gill Sans MT" w:hAnsi="Arial" w:cs="Arial"/>
                <w:b/>
              </w:rPr>
            </w:pPr>
          </w:p>
        </w:tc>
        <w:tc>
          <w:tcPr>
            <w:tcW w:w="3969" w:type="dxa"/>
            <w:shd w:val="clear" w:color="auto" w:fill="FFFFFF"/>
            <w:vAlign w:val="center"/>
          </w:tcPr>
          <w:p w14:paraId="6234C522" w14:textId="77777777" w:rsidR="00EF65B5" w:rsidRPr="002A575C" w:rsidRDefault="00EF65B5" w:rsidP="00EF65B5">
            <w:pPr>
              <w:numPr>
                <w:ilvl w:val="0"/>
                <w:numId w:val="141"/>
              </w:numPr>
              <w:suppressAutoHyphens/>
              <w:rPr>
                <w:rFonts w:ascii="Arial" w:eastAsia="Gill Sans MT" w:hAnsi="Arial" w:cs="Arial"/>
              </w:rPr>
            </w:pPr>
            <w:r w:rsidRPr="002A575C">
              <w:rPr>
                <w:rFonts w:ascii="Arial" w:eastAsia="Gill Sans MT" w:hAnsi="Arial" w:cs="Arial"/>
              </w:rPr>
              <w:t>Confirm purpose and functionality.</w:t>
            </w:r>
          </w:p>
          <w:p w14:paraId="1D7B976C" w14:textId="77777777" w:rsidR="00EF65B5" w:rsidRPr="002A575C" w:rsidRDefault="00EF65B5" w:rsidP="00EF65B5">
            <w:pPr>
              <w:numPr>
                <w:ilvl w:val="0"/>
                <w:numId w:val="141"/>
              </w:numPr>
              <w:suppressAutoHyphens/>
              <w:rPr>
                <w:rFonts w:ascii="Arial" w:eastAsia="Gill Sans MT" w:hAnsi="Arial" w:cs="Arial"/>
              </w:rPr>
            </w:pPr>
            <w:r w:rsidRPr="002A575C">
              <w:rPr>
                <w:rFonts w:ascii="Arial" w:eastAsia="Gill Sans MT" w:hAnsi="Arial" w:cs="Arial"/>
              </w:rPr>
              <w:t>Identify if project on track to meet benefits.</w:t>
            </w:r>
          </w:p>
          <w:p w14:paraId="296CDD8E" w14:textId="77777777" w:rsidR="00EF65B5" w:rsidRPr="002A575C" w:rsidRDefault="00EF65B5" w:rsidP="00EF65B5">
            <w:pPr>
              <w:numPr>
                <w:ilvl w:val="0"/>
                <w:numId w:val="141"/>
              </w:numPr>
              <w:suppressAutoHyphens/>
              <w:rPr>
                <w:rFonts w:ascii="Arial" w:eastAsia="Gill Sans MT" w:hAnsi="Arial" w:cs="Arial"/>
              </w:rPr>
            </w:pPr>
            <w:r w:rsidRPr="002A575C">
              <w:rPr>
                <w:rFonts w:ascii="Arial" w:eastAsia="Gill Sans MT" w:hAnsi="Arial" w:cs="Arial"/>
              </w:rPr>
              <w:t xml:space="preserve">Report against benefits </w:t>
            </w:r>
            <w:proofErr w:type="spellStart"/>
            <w:r w:rsidRPr="002A575C">
              <w:rPr>
                <w:rFonts w:ascii="Arial" w:eastAsia="Gill Sans MT" w:hAnsi="Arial" w:cs="Arial"/>
              </w:rPr>
              <w:t>realisation</w:t>
            </w:r>
            <w:proofErr w:type="spellEnd"/>
            <w:r w:rsidRPr="002A575C">
              <w:rPr>
                <w:rFonts w:ascii="Arial" w:eastAsia="Gill Sans MT" w:hAnsi="Arial" w:cs="Arial"/>
              </w:rPr>
              <w:t xml:space="preserve"> plan.</w:t>
            </w:r>
          </w:p>
        </w:tc>
        <w:tc>
          <w:tcPr>
            <w:tcW w:w="567" w:type="dxa"/>
            <w:shd w:val="clear" w:color="auto" w:fill="FFFFFF" w:themeFill="background1"/>
            <w:vAlign w:val="center"/>
          </w:tcPr>
          <w:p w14:paraId="507C69D3" w14:textId="77777777" w:rsidR="00EF65B5" w:rsidRPr="002A575C" w:rsidRDefault="00EF65B5" w:rsidP="00071EE8">
            <w:pPr>
              <w:suppressAutoHyphens/>
              <w:rPr>
                <w:rFonts w:ascii="Arial" w:eastAsia="Gill Sans MT" w:hAnsi="Arial" w:cs="Arial"/>
              </w:rPr>
            </w:pPr>
          </w:p>
        </w:tc>
        <w:tc>
          <w:tcPr>
            <w:tcW w:w="3969" w:type="dxa"/>
            <w:shd w:val="clear" w:color="auto" w:fill="FFFFFF"/>
            <w:vAlign w:val="center"/>
          </w:tcPr>
          <w:p w14:paraId="4FF4AA4E" w14:textId="77777777" w:rsidR="00EF65B5" w:rsidRPr="002A575C" w:rsidRDefault="00EF65B5" w:rsidP="00EF65B5">
            <w:pPr>
              <w:numPr>
                <w:ilvl w:val="0"/>
                <w:numId w:val="141"/>
              </w:numPr>
              <w:suppressAutoHyphens/>
              <w:rPr>
                <w:rFonts w:ascii="Arial" w:eastAsia="Gill Sans MT" w:hAnsi="Arial" w:cs="Arial"/>
              </w:rPr>
            </w:pPr>
            <w:r w:rsidRPr="002A575C">
              <w:rPr>
                <w:rFonts w:ascii="Arial" w:eastAsia="Gill Sans MT" w:hAnsi="Arial" w:cs="Arial"/>
              </w:rPr>
              <w:t>Evidence of operational performance.</w:t>
            </w:r>
          </w:p>
          <w:p w14:paraId="78364654" w14:textId="77777777" w:rsidR="00EF65B5" w:rsidRPr="002A575C" w:rsidRDefault="00EF65B5" w:rsidP="00EF65B5">
            <w:pPr>
              <w:numPr>
                <w:ilvl w:val="0"/>
                <w:numId w:val="141"/>
              </w:numPr>
              <w:suppressAutoHyphens/>
              <w:rPr>
                <w:rFonts w:ascii="Arial" w:eastAsia="Gill Sans MT" w:hAnsi="Arial" w:cs="Arial"/>
              </w:rPr>
            </w:pPr>
            <w:r w:rsidRPr="002A575C">
              <w:rPr>
                <w:rFonts w:ascii="Arial" w:eastAsia="Gill Sans MT" w:hAnsi="Arial" w:cs="Arial"/>
              </w:rPr>
              <w:t>Records of lessons learnt.</w:t>
            </w:r>
          </w:p>
          <w:p w14:paraId="5534F61B" w14:textId="77777777" w:rsidR="00EF65B5" w:rsidRPr="002A575C" w:rsidRDefault="00EF65B5" w:rsidP="00EF65B5">
            <w:pPr>
              <w:numPr>
                <w:ilvl w:val="0"/>
                <w:numId w:val="141"/>
              </w:numPr>
              <w:suppressAutoHyphens/>
              <w:rPr>
                <w:rFonts w:ascii="Arial" w:eastAsia="Gill Sans MT" w:hAnsi="Arial" w:cs="Arial"/>
                <w:b/>
              </w:rPr>
            </w:pPr>
            <w:r w:rsidRPr="002A575C">
              <w:rPr>
                <w:rFonts w:ascii="Arial" w:eastAsia="Gill Sans MT" w:hAnsi="Arial" w:cs="Arial"/>
              </w:rPr>
              <w:t xml:space="preserve">Benefits </w:t>
            </w:r>
            <w:proofErr w:type="spellStart"/>
            <w:r w:rsidRPr="002A575C">
              <w:rPr>
                <w:rFonts w:ascii="Arial" w:eastAsia="Gill Sans MT" w:hAnsi="Arial" w:cs="Arial"/>
              </w:rPr>
              <w:t>realisation</w:t>
            </w:r>
            <w:proofErr w:type="spellEnd"/>
            <w:r w:rsidRPr="002A575C">
              <w:rPr>
                <w:rFonts w:ascii="Arial" w:eastAsia="Gill Sans MT" w:hAnsi="Arial" w:cs="Arial"/>
              </w:rPr>
              <w:t xml:space="preserve"> plan.</w:t>
            </w:r>
          </w:p>
        </w:tc>
      </w:tr>
    </w:tbl>
    <w:p w14:paraId="08342050" w14:textId="77777777" w:rsidR="00C56F8E" w:rsidRPr="00C56F8E" w:rsidRDefault="00C56F8E" w:rsidP="00C56F8E">
      <w:pPr>
        <w:keepNext/>
        <w:keepLines/>
        <w:suppressAutoHyphens/>
        <w:spacing w:before="0" w:line="440" w:lineRule="exact"/>
        <w:outlineLvl w:val="1"/>
        <w:rPr>
          <w:rFonts w:ascii="Arial" w:eastAsiaTheme="majorEastAsia" w:hAnsi="Arial" w:cs="Arial"/>
          <w:sz w:val="36"/>
          <w:szCs w:val="26"/>
          <w:lang w:val="en-GB"/>
        </w:rPr>
      </w:pPr>
      <w:bookmarkStart w:id="24" w:name="_Toc183694838"/>
      <w:bookmarkStart w:id="25" w:name="_Toc214360902"/>
      <w:r w:rsidRPr="00C56F8E">
        <w:rPr>
          <w:rFonts w:ascii="Arial" w:eastAsiaTheme="majorEastAsia" w:hAnsi="Arial" w:cs="Arial"/>
          <w:sz w:val="36"/>
          <w:szCs w:val="26"/>
        </w:rPr>
        <w:lastRenderedPageBreak/>
        <w:t>Project</w:t>
      </w:r>
      <w:r w:rsidRPr="00C56F8E">
        <w:rPr>
          <w:rFonts w:ascii="Arial" w:eastAsiaTheme="majorEastAsia" w:hAnsi="Arial" w:cs="Arial"/>
          <w:sz w:val="36"/>
          <w:szCs w:val="26"/>
          <w:lang w:val="en-GB"/>
        </w:rPr>
        <w:t xml:space="preserve"> assurance and agency assurance processes</w:t>
      </w:r>
      <w:bookmarkEnd w:id="24"/>
      <w:bookmarkEnd w:id="25"/>
    </w:p>
    <w:p w14:paraId="52C85E8D" w14:textId="77777777" w:rsidR="00C56F8E" w:rsidRPr="00C56F8E" w:rsidRDefault="00C56F8E" w:rsidP="00C56F8E">
      <w:pPr>
        <w:suppressAutoHyphens/>
        <w:rPr>
          <w:rFonts w:ascii="Arial" w:hAnsi="Arial" w:cs="Arial"/>
        </w:rPr>
      </w:pPr>
      <w:r w:rsidRPr="00C56F8E">
        <w:rPr>
          <w:rFonts w:ascii="Arial" w:hAnsi="Arial" w:cs="Arial"/>
        </w:rPr>
        <w:t xml:space="preserve">The </w:t>
      </w:r>
      <w:r w:rsidRPr="00C56F8E">
        <w:rPr>
          <w:rFonts w:ascii="Arial" w:eastAsia="Arial" w:hAnsi="Arial" w:cs="Arial"/>
          <w:color w:val="auto"/>
        </w:rPr>
        <w:t>project assurance</w:t>
      </w:r>
      <w:r w:rsidRPr="00C56F8E">
        <w:rPr>
          <w:rFonts w:ascii="Arial" w:hAnsi="Arial" w:cs="Arial"/>
        </w:rPr>
        <w:t xml:space="preserve"> process provides recommendations and commentary to assist SROs and delivery agencies to improve projects and assets, with a focus on adding value through the expertise and experience of the review team.</w:t>
      </w:r>
    </w:p>
    <w:p w14:paraId="6BE0179E" w14:textId="77777777" w:rsidR="00C56F8E" w:rsidRDefault="00C56F8E" w:rsidP="00C56F8E">
      <w:pPr>
        <w:suppressAutoHyphens/>
        <w:rPr>
          <w:rFonts w:ascii="Arial" w:hAnsi="Arial" w:cs="Arial"/>
        </w:rPr>
      </w:pPr>
      <w:r w:rsidRPr="00C56F8E">
        <w:rPr>
          <w:rFonts w:ascii="Arial" w:hAnsi="Arial" w:cs="Arial"/>
        </w:rPr>
        <w:t xml:space="preserve">A </w:t>
      </w:r>
      <w:r w:rsidRPr="00C56F8E">
        <w:rPr>
          <w:rFonts w:ascii="Arial" w:eastAsia="Arial" w:hAnsi="Arial" w:cs="Arial"/>
          <w:color w:val="auto"/>
        </w:rPr>
        <w:t>project assurance</w:t>
      </w:r>
      <w:r w:rsidRPr="00C56F8E">
        <w:rPr>
          <w:rFonts w:ascii="Arial" w:hAnsi="Arial" w:cs="Arial"/>
        </w:rPr>
        <w:t xml:space="preserve"> provides an independent snapshot of project status at a point in time. </w:t>
      </w:r>
      <w:bookmarkStart w:id="26" w:name="_Hlk174975237"/>
      <w:r w:rsidRPr="00C56F8E">
        <w:rPr>
          <w:rFonts w:ascii="Arial" w:hAnsi="Arial" w:cs="Arial"/>
        </w:rPr>
        <w:t xml:space="preserve">It is </w:t>
      </w:r>
      <w:r w:rsidRPr="00C56F8E">
        <w:rPr>
          <w:rFonts w:ascii="Arial" w:hAnsi="Arial" w:cs="Arial"/>
          <w:b/>
          <w:bCs/>
        </w:rPr>
        <w:t>not an audit or replacement for a delivery agency’s internal governance</w:t>
      </w:r>
      <w:r w:rsidRPr="00C56F8E">
        <w:rPr>
          <w:rFonts w:ascii="Arial" w:hAnsi="Arial" w:cs="Arial"/>
        </w:rPr>
        <w:t>.</w:t>
      </w:r>
      <w:bookmarkEnd w:id="26"/>
      <w:r w:rsidRPr="00C56F8E">
        <w:rPr>
          <w:rFonts w:ascii="Arial" w:hAnsi="Arial" w:cs="Arial"/>
        </w:rPr>
        <w:t xml:space="preserve"> Every Tasmanian Government agency should have its own governance structures and resources in place, to regularly track, report and undertake internal reviews on its portfolio of projects.</w:t>
      </w:r>
    </w:p>
    <w:p w14:paraId="745DBA03" w14:textId="77777777" w:rsidR="00E20DE0" w:rsidRPr="00E20DE0" w:rsidRDefault="00E20DE0" w:rsidP="00E20DE0">
      <w:pPr>
        <w:suppressAutoHyphens/>
        <w:rPr>
          <w:rFonts w:ascii="Arial" w:hAnsi="Arial" w:cs="Arial"/>
        </w:rPr>
      </w:pPr>
      <w:bookmarkStart w:id="27" w:name="_Hlk190947716"/>
      <w:r w:rsidRPr="00E20DE0">
        <w:rPr>
          <w:rFonts w:ascii="Arial" w:hAnsi="Arial" w:cs="Arial"/>
        </w:rPr>
        <w:t>Within the project assurance framework, there are 10 different reviews that can be undertaken across the project lifecycle, including specific gate reviews as well as health checks and deep dive processes. Agencies are not expected to undertake every review during the planning and delivery of a project. As part of the project registration process with Infrastructure Tasmania, an appropriate approach to project assurance will be considered in collaboration with agencies.</w:t>
      </w:r>
    </w:p>
    <w:p w14:paraId="0EF704C8" w14:textId="77777777" w:rsidR="00C56F8E" w:rsidRPr="00C56F8E" w:rsidRDefault="00C56F8E" w:rsidP="00C56F8E">
      <w:pPr>
        <w:keepNext/>
        <w:keepLines/>
        <w:suppressAutoHyphens/>
        <w:spacing w:before="400" w:line="440" w:lineRule="exact"/>
        <w:outlineLvl w:val="1"/>
        <w:rPr>
          <w:rFonts w:ascii="Arial" w:eastAsiaTheme="majorEastAsia" w:hAnsi="Arial" w:cs="Arial"/>
          <w:sz w:val="36"/>
          <w:szCs w:val="26"/>
          <w:lang w:val="en-GB"/>
        </w:rPr>
      </w:pPr>
      <w:bookmarkStart w:id="28" w:name="_Toc183694839"/>
      <w:bookmarkStart w:id="29" w:name="_Toc214360903"/>
      <w:bookmarkEnd w:id="27"/>
      <w:r w:rsidRPr="00C56F8E">
        <w:rPr>
          <w:rFonts w:ascii="Arial" w:eastAsiaTheme="majorEastAsia" w:hAnsi="Arial" w:cs="Arial"/>
          <w:sz w:val="36"/>
          <w:szCs w:val="26"/>
          <w:lang w:val="en-GB"/>
        </w:rPr>
        <w:t>Why do project assurance reviews?</w:t>
      </w:r>
      <w:bookmarkEnd w:id="28"/>
      <w:bookmarkEnd w:id="29"/>
    </w:p>
    <w:p w14:paraId="357F3437" w14:textId="216A3CAD" w:rsidR="00C56F8E" w:rsidRPr="00C56F8E" w:rsidRDefault="00C56F8E" w:rsidP="00C56F8E">
      <w:pPr>
        <w:suppressAutoHyphens/>
        <w:rPr>
          <w:rFonts w:ascii="Arial" w:hAnsi="Arial" w:cs="Arial"/>
        </w:rPr>
      </w:pPr>
      <w:r w:rsidRPr="00C56F8E">
        <w:rPr>
          <w:rFonts w:ascii="Arial" w:hAnsi="Arial" w:cs="Arial"/>
        </w:rPr>
        <w:t xml:space="preserve">The Tasmanian Government requires assurance across its capital programs that expected services and benefits will be delivered on time, on budget and in line with government </w:t>
      </w:r>
      <w:r w:rsidR="00A9576F">
        <w:rPr>
          <w:rFonts w:ascii="Arial" w:hAnsi="Arial" w:cs="Arial"/>
        </w:rPr>
        <w:t>objectives</w:t>
      </w:r>
      <w:r w:rsidRPr="00C56F8E">
        <w:rPr>
          <w:rFonts w:ascii="Arial" w:hAnsi="Arial" w:cs="Arial"/>
        </w:rPr>
        <w:t>. Project issues and risk management should be transparent,</w:t>
      </w:r>
      <w:r w:rsidRPr="00C56F8E">
        <w:rPr>
          <w:rFonts w:ascii="Arial" w:hAnsi="Arial" w:cs="Arial"/>
          <w:spacing w:val="-2"/>
        </w:rPr>
        <w:t xml:space="preserve"> </w:t>
      </w:r>
      <w:r w:rsidRPr="00C56F8E">
        <w:rPr>
          <w:rFonts w:ascii="Arial" w:hAnsi="Arial" w:cs="Arial"/>
        </w:rPr>
        <w:t>with</w:t>
      </w:r>
      <w:r w:rsidRPr="00C56F8E">
        <w:rPr>
          <w:rFonts w:ascii="Arial" w:hAnsi="Arial" w:cs="Arial"/>
          <w:spacing w:val="-3"/>
        </w:rPr>
        <w:t xml:space="preserve"> </w:t>
      </w:r>
      <w:r w:rsidRPr="00C56F8E">
        <w:rPr>
          <w:rFonts w:ascii="Arial" w:hAnsi="Arial" w:cs="Arial"/>
        </w:rPr>
        <w:t>delivery</w:t>
      </w:r>
      <w:r w:rsidRPr="00C56F8E">
        <w:rPr>
          <w:rFonts w:ascii="Arial" w:hAnsi="Arial" w:cs="Arial"/>
          <w:spacing w:val="-2"/>
        </w:rPr>
        <w:t xml:space="preserve"> </w:t>
      </w:r>
      <w:r w:rsidRPr="00C56F8E">
        <w:rPr>
          <w:rFonts w:ascii="Arial" w:hAnsi="Arial" w:cs="Arial"/>
        </w:rPr>
        <w:t>agencies identifying</w:t>
      </w:r>
      <w:r w:rsidRPr="00C56F8E">
        <w:rPr>
          <w:rFonts w:ascii="Arial" w:hAnsi="Arial" w:cs="Arial"/>
          <w:spacing w:val="-3"/>
        </w:rPr>
        <w:t xml:space="preserve"> </w:t>
      </w:r>
      <w:r w:rsidRPr="00C56F8E">
        <w:rPr>
          <w:rFonts w:ascii="Arial" w:hAnsi="Arial" w:cs="Arial"/>
        </w:rPr>
        <w:t>and</w:t>
      </w:r>
      <w:r w:rsidRPr="00C56F8E">
        <w:rPr>
          <w:rFonts w:ascii="Arial" w:hAnsi="Arial" w:cs="Arial"/>
          <w:spacing w:val="-3"/>
        </w:rPr>
        <w:t xml:space="preserve"> </w:t>
      </w:r>
      <w:r w:rsidRPr="00C56F8E">
        <w:rPr>
          <w:rFonts w:ascii="Arial" w:hAnsi="Arial" w:cs="Arial"/>
        </w:rPr>
        <w:t>mitigating</w:t>
      </w:r>
      <w:r w:rsidRPr="00C56F8E">
        <w:rPr>
          <w:rFonts w:ascii="Arial" w:hAnsi="Arial" w:cs="Arial"/>
          <w:spacing w:val="-3"/>
        </w:rPr>
        <w:t xml:space="preserve"> </w:t>
      </w:r>
      <w:r w:rsidRPr="00C56F8E">
        <w:rPr>
          <w:rFonts w:ascii="Arial" w:hAnsi="Arial" w:cs="Arial"/>
        </w:rPr>
        <w:t>problems</w:t>
      </w:r>
      <w:r w:rsidRPr="00C56F8E">
        <w:rPr>
          <w:rFonts w:ascii="Arial" w:hAnsi="Arial" w:cs="Arial"/>
          <w:spacing w:val="-2"/>
        </w:rPr>
        <w:t xml:space="preserve"> </w:t>
      </w:r>
      <w:r w:rsidRPr="00C56F8E">
        <w:rPr>
          <w:rFonts w:ascii="Arial" w:hAnsi="Arial" w:cs="Arial"/>
        </w:rPr>
        <w:t>before there is an impact on the project, or community and stakeholder outcomes.</w:t>
      </w:r>
    </w:p>
    <w:p w14:paraId="6C02E75D" w14:textId="77777777" w:rsidR="00C56F8E" w:rsidRPr="00C56F8E" w:rsidRDefault="00C56F8E" w:rsidP="00C56F8E">
      <w:pPr>
        <w:keepNext/>
        <w:keepLines/>
        <w:suppressAutoHyphens/>
        <w:spacing w:before="400" w:line="440" w:lineRule="exact"/>
        <w:outlineLvl w:val="1"/>
        <w:rPr>
          <w:rFonts w:ascii="Arial" w:eastAsiaTheme="majorEastAsia" w:hAnsi="Arial" w:cs="Arial"/>
          <w:sz w:val="36"/>
          <w:szCs w:val="26"/>
          <w:lang w:val="en-GB"/>
        </w:rPr>
      </w:pPr>
      <w:bookmarkStart w:id="30" w:name="_Toc183694840"/>
      <w:bookmarkStart w:id="31" w:name="_Toc214360904"/>
      <w:r w:rsidRPr="00C56F8E">
        <w:rPr>
          <w:rFonts w:ascii="Arial" w:eastAsiaTheme="majorEastAsia" w:hAnsi="Arial" w:cs="Arial"/>
          <w:sz w:val="36"/>
          <w:szCs w:val="26"/>
          <w:lang w:val="en-GB"/>
        </w:rPr>
        <w:t>Process principles</w:t>
      </w:r>
      <w:bookmarkEnd w:id="30"/>
      <w:bookmarkEnd w:id="31"/>
    </w:p>
    <w:p w14:paraId="4672BC44" w14:textId="77777777" w:rsidR="00C56F8E" w:rsidRPr="00C56F8E" w:rsidRDefault="00C56F8E" w:rsidP="00C56F8E">
      <w:pPr>
        <w:numPr>
          <w:ilvl w:val="0"/>
          <w:numId w:val="185"/>
        </w:numPr>
        <w:suppressAutoHyphens/>
        <w:spacing w:after="120"/>
        <w:rPr>
          <w:rFonts w:ascii="Arial" w:hAnsi="Arial" w:cs="Arial"/>
          <w:lang w:val="en-GB"/>
        </w:rPr>
      </w:pPr>
      <w:r w:rsidRPr="00C56F8E">
        <w:rPr>
          <w:rFonts w:ascii="Arial" w:hAnsi="Arial" w:cs="Arial"/>
          <w:lang w:val="en-GB"/>
        </w:rPr>
        <w:t>Review team members are selected for their skillset and as far as practicable to match to the project’s type, needs, stage, scale and complexity.</w:t>
      </w:r>
    </w:p>
    <w:p w14:paraId="3AAD62AE" w14:textId="77777777" w:rsidR="00C56F8E" w:rsidRPr="00C56F8E" w:rsidRDefault="00C56F8E" w:rsidP="00C56F8E">
      <w:pPr>
        <w:numPr>
          <w:ilvl w:val="0"/>
          <w:numId w:val="185"/>
        </w:numPr>
        <w:suppressAutoHyphens/>
        <w:spacing w:after="120"/>
        <w:rPr>
          <w:rFonts w:ascii="Arial" w:hAnsi="Arial" w:cs="Arial"/>
          <w:lang w:val="en-GB"/>
        </w:rPr>
      </w:pPr>
      <w:bookmarkStart w:id="32" w:name="_Hlk176355096"/>
      <w:r w:rsidRPr="00C56F8E">
        <w:rPr>
          <w:rFonts w:ascii="Arial" w:hAnsi="Arial" w:cs="Arial"/>
          <w:lang w:val="en-GB"/>
        </w:rPr>
        <w:t>The workbook structure, terms of reference and review report template are followed by the review team.</w:t>
      </w:r>
    </w:p>
    <w:bookmarkEnd w:id="32"/>
    <w:p w14:paraId="28AF8F38" w14:textId="20AF301A" w:rsidR="00C56F8E" w:rsidRPr="00C56F8E" w:rsidRDefault="00C56F8E" w:rsidP="00C56F8E">
      <w:pPr>
        <w:numPr>
          <w:ilvl w:val="0"/>
          <w:numId w:val="185"/>
        </w:numPr>
        <w:suppressAutoHyphens/>
        <w:spacing w:after="120"/>
        <w:rPr>
          <w:rFonts w:ascii="Arial" w:hAnsi="Arial" w:cs="Arial"/>
          <w:lang w:val="en-GB"/>
        </w:rPr>
      </w:pPr>
      <w:r w:rsidRPr="00C56F8E">
        <w:rPr>
          <w:rFonts w:ascii="Arial" w:hAnsi="Arial" w:cs="Arial"/>
          <w:lang w:val="en-GB"/>
        </w:rPr>
        <w:t>All parties focus on value-adding to the project</w:t>
      </w:r>
      <w:r w:rsidR="0093050C" w:rsidRPr="0093050C">
        <w:rPr>
          <w:rFonts w:ascii="Arial" w:hAnsi="Arial" w:cs="Arial"/>
          <w:lang w:val="en-GB"/>
        </w:rPr>
        <w:t xml:space="preserve"> and making themselves available to this critical process.</w:t>
      </w:r>
    </w:p>
    <w:p w14:paraId="7216214C" w14:textId="77777777" w:rsidR="00C56F8E" w:rsidRDefault="00C56F8E" w:rsidP="00C56F8E">
      <w:pPr>
        <w:numPr>
          <w:ilvl w:val="0"/>
          <w:numId w:val="185"/>
        </w:numPr>
        <w:suppressAutoHyphens/>
        <w:spacing w:after="120"/>
        <w:rPr>
          <w:rFonts w:ascii="Arial" w:hAnsi="Arial" w:cs="Arial"/>
          <w:lang w:val="en-GB"/>
        </w:rPr>
      </w:pPr>
      <w:r w:rsidRPr="00C56F8E">
        <w:rPr>
          <w:rFonts w:ascii="Arial" w:hAnsi="Arial" w:cs="Arial"/>
          <w:lang w:val="en-GB"/>
        </w:rPr>
        <w:t>Review report commentary and recommendations are focused on practical issues and outcomes.</w:t>
      </w:r>
    </w:p>
    <w:p w14:paraId="5B61E13D" w14:textId="648E96A0" w:rsidR="00E20DE0" w:rsidRPr="00E20DE0" w:rsidRDefault="00E20DE0" w:rsidP="00E20DE0">
      <w:pPr>
        <w:numPr>
          <w:ilvl w:val="0"/>
          <w:numId w:val="185"/>
        </w:numPr>
        <w:suppressAutoHyphens/>
        <w:spacing w:after="120"/>
        <w:rPr>
          <w:rFonts w:ascii="Arial" w:hAnsi="Arial" w:cs="Arial"/>
          <w:lang w:val="en-GB"/>
        </w:rPr>
      </w:pPr>
      <w:bookmarkStart w:id="33" w:name="_Hlk190947084"/>
      <w:r w:rsidRPr="00E20DE0">
        <w:rPr>
          <w:rFonts w:ascii="Arial" w:hAnsi="Arial" w:cs="Arial"/>
          <w:lang w:val="en-GB"/>
        </w:rPr>
        <w:t>All review reports are considered confidential and Senior Responsible Officers are considered the owner of the final report at the finalisation of the review process.</w:t>
      </w:r>
      <w:bookmarkEnd w:id="33"/>
    </w:p>
    <w:p w14:paraId="29223C3A" w14:textId="77777777" w:rsidR="00357704" w:rsidRPr="00B51374" w:rsidRDefault="00357704" w:rsidP="00381D10">
      <w:pPr>
        <w:contextualSpacing/>
        <w:rPr>
          <w:rFonts w:ascii="Arial" w:eastAsia="Gill Sans MT" w:hAnsi="Arial" w:cs="Arial"/>
          <w:color w:val="000000"/>
          <w:lang w:val="en-GB"/>
        </w:rPr>
      </w:pPr>
    </w:p>
    <w:p w14:paraId="78505579" w14:textId="646EEC25" w:rsidR="00427147" w:rsidRPr="00B51374" w:rsidRDefault="00427147" w:rsidP="00381D10">
      <w:pPr>
        <w:contextualSpacing/>
        <w:rPr>
          <w:rFonts w:ascii="Arial" w:eastAsia="Gill Sans MT" w:hAnsi="Arial" w:cs="Arial"/>
          <w:color w:val="000000"/>
          <w:lang w:val="en-GB"/>
        </w:rPr>
      </w:pPr>
      <w:r w:rsidRPr="00B51374">
        <w:rPr>
          <w:rFonts w:ascii="Arial" w:eastAsia="Gill Sans MT" w:hAnsi="Arial" w:cs="Arial"/>
          <w:color w:val="000000"/>
          <w:lang w:val="en-GB"/>
        </w:rPr>
        <w:br w:type="page"/>
      </w:r>
    </w:p>
    <w:p w14:paraId="1040D6B6" w14:textId="41FA35F1" w:rsidR="00381D10" w:rsidRPr="00B51374" w:rsidRDefault="00381D10" w:rsidP="00BD6E78">
      <w:pPr>
        <w:pStyle w:val="Heading2"/>
        <w:rPr>
          <w:lang w:val="en-GB"/>
        </w:rPr>
      </w:pPr>
      <w:bookmarkStart w:id="34" w:name="_Toc214360905"/>
      <w:r w:rsidRPr="00B51374">
        <w:rPr>
          <w:lang w:val="en-GB"/>
        </w:rPr>
        <w:lastRenderedPageBreak/>
        <w:t xml:space="preserve">Conducting a </w:t>
      </w:r>
      <w:r w:rsidR="00B03209">
        <w:rPr>
          <w:lang w:val="en-GB"/>
        </w:rPr>
        <w:t>r</w:t>
      </w:r>
      <w:r w:rsidRPr="00B51374">
        <w:rPr>
          <w:lang w:val="en-GB"/>
        </w:rPr>
        <w:t>eview</w:t>
      </w:r>
      <w:bookmarkEnd w:id="34"/>
    </w:p>
    <w:p w14:paraId="3E5FA988" w14:textId="0603535B" w:rsidR="00205EE8" w:rsidRPr="00205EE8" w:rsidRDefault="00205EE8" w:rsidP="00205EE8">
      <w:pPr>
        <w:pStyle w:val="BodyText"/>
        <w:rPr>
          <w:rFonts w:cs="Arial"/>
          <w:lang w:val="en-GB"/>
        </w:rPr>
      </w:pPr>
      <w:r w:rsidRPr="00205EE8">
        <w:rPr>
          <w:rFonts w:cs="Arial"/>
          <w:lang w:val="ro-RO"/>
        </w:rPr>
        <w:t xml:space="preserve">Project assurances for </w:t>
      </w:r>
      <w:r w:rsidR="00A67D8B">
        <w:rPr>
          <w:rFonts w:cs="Arial"/>
          <w:lang w:val="ro-RO"/>
        </w:rPr>
        <w:t>g</w:t>
      </w:r>
      <w:r w:rsidRPr="00205EE8">
        <w:rPr>
          <w:rFonts w:cs="Arial"/>
          <w:lang w:val="ro-RO"/>
        </w:rPr>
        <w:t>ates 1 to 5 follow the same format, indicative steps</w:t>
      </w:r>
      <w:r w:rsidR="00CD76CE">
        <w:rPr>
          <w:rFonts w:cs="Arial"/>
          <w:lang w:val="ro-RO"/>
        </w:rPr>
        <w:t xml:space="preserve"> </w:t>
      </w:r>
      <w:r w:rsidRPr="00205EE8">
        <w:rPr>
          <w:rFonts w:cs="Arial"/>
          <w:lang w:val="ro-RO"/>
        </w:rPr>
        <w:t>and timeframes shown in the following table.</w:t>
      </w:r>
    </w:p>
    <w:tbl>
      <w:tblPr>
        <w:tblpPr w:leftFromText="180" w:rightFromText="180" w:vertAnchor="text" w:tblpY="1"/>
        <w:tblOverlap w:val="never"/>
        <w:tblW w:w="9911" w:type="dxa"/>
        <w:tblCellSpacing w:w="4" w:type="dxa"/>
        <w:tblLayout w:type="fixed"/>
        <w:tblCellMar>
          <w:left w:w="0" w:type="dxa"/>
          <w:right w:w="0" w:type="dxa"/>
        </w:tblCellMar>
        <w:tblLook w:val="01E0" w:firstRow="1" w:lastRow="1" w:firstColumn="1" w:lastColumn="1" w:noHBand="0" w:noVBand="0"/>
      </w:tblPr>
      <w:tblGrid>
        <w:gridCol w:w="684"/>
        <w:gridCol w:w="7963"/>
        <w:gridCol w:w="1264"/>
      </w:tblGrid>
      <w:tr w:rsidR="00511957" w:rsidRPr="00B51374" w14:paraId="32E4FE1F" w14:textId="4145DC83" w:rsidTr="008F1B15">
        <w:trPr>
          <w:trHeight w:val="473"/>
          <w:tblCellSpacing w:w="4" w:type="dxa"/>
        </w:trPr>
        <w:tc>
          <w:tcPr>
            <w:tcW w:w="672" w:type="dxa"/>
            <w:tcBorders>
              <w:right w:val="single" w:sz="4" w:space="0" w:color="FFFFFF" w:themeColor="background1"/>
            </w:tcBorders>
            <w:shd w:val="clear" w:color="auto" w:fill="0076C4"/>
          </w:tcPr>
          <w:p w14:paraId="5102C0B1" w14:textId="5FF8E8FE" w:rsidR="00511957" w:rsidRPr="00B51374" w:rsidRDefault="00511957" w:rsidP="00234FAD">
            <w:pPr>
              <w:pStyle w:val="TableHeading"/>
              <w:framePr w:hSpace="0" w:wrap="auto" w:vAnchor="margin" w:hAnchor="text" w:yAlign="inline"/>
              <w:rPr>
                <w:color w:val="auto"/>
              </w:rPr>
            </w:pPr>
            <w:r w:rsidRPr="00B51374">
              <w:t>S</w:t>
            </w:r>
            <w:r>
              <w:t>tep</w:t>
            </w:r>
          </w:p>
        </w:tc>
        <w:tc>
          <w:tcPr>
            <w:tcW w:w="7955" w:type="dxa"/>
            <w:tcBorders>
              <w:left w:val="single" w:sz="4" w:space="0" w:color="FFFFFF" w:themeColor="background1"/>
              <w:bottom w:val="single" w:sz="6" w:space="0" w:color="FFFFFF"/>
              <w:right w:val="single" w:sz="4" w:space="0" w:color="FFFFFF" w:themeColor="background1"/>
            </w:tcBorders>
            <w:shd w:val="clear" w:color="auto" w:fill="0076C4"/>
          </w:tcPr>
          <w:p w14:paraId="0068F2F8" w14:textId="7E6D5EC0" w:rsidR="00511957" w:rsidRDefault="00511957" w:rsidP="00234FAD">
            <w:pPr>
              <w:pStyle w:val="TableHeading"/>
              <w:framePr w:hSpace="0" w:wrap="auto" w:vAnchor="margin" w:hAnchor="text" w:yAlign="inline"/>
            </w:pPr>
            <w:r>
              <w:t>Activity</w:t>
            </w:r>
          </w:p>
        </w:tc>
        <w:tc>
          <w:tcPr>
            <w:tcW w:w="1252" w:type="dxa"/>
            <w:tcBorders>
              <w:left w:val="single" w:sz="4" w:space="0" w:color="FFFFFF" w:themeColor="background1"/>
              <w:bottom w:val="single" w:sz="6" w:space="0" w:color="FFFFFF"/>
              <w:right w:val="single" w:sz="4" w:space="0" w:color="auto"/>
            </w:tcBorders>
            <w:shd w:val="clear" w:color="auto" w:fill="0076C4"/>
          </w:tcPr>
          <w:p w14:paraId="3029567F" w14:textId="3FBBDF15" w:rsidR="00511957" w:rsidRDefault="00511957" w:rsidP="00234FAD">
            <w:pPr>
              <w:pStyle w:val="TableHeading"/>
              <w:framePr w:hSpace="0" w:wrap="auto" w:vAnchor="margin" w:hAnchor="text" w:yAlign="inline"/>
            </w:pPr>
            <w:r>
              <w:t>Timing</w:t>
            </w:r>
          </w:p>
        </w:tc>
      </w:tr>
      <w:tr w:rsidR="009C1026" w:rsidRPr="00B51374" w14:paraId="12AA7DF3" w14:textId="553DB702" w:rsidTr="008F1B15">
        <w:trPr>
          <w:trHeight w:val="772"/>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15F5C973" w14:textId="77777777" w:rsidR="009C1026" w:rsidRPr="00511957" w:rsidRDefault="009C1026" w:rsidP="004541FD">
            <w:pPr>
              <w:pStyle w:val="Tableheadingongrey"/>
              <w:framePr w:hSpace="0" w:wrap="auto" w:vAnchor="margin" w:yAlign="inline"/>
              <w:suppressOverlap w:val="0"/>
            </w:pPr>
            <w:r w:rsidRPr="00511957">
              <w:t>1</w:t>
            </w:r>
          </w:p>
        </w:tc>
        <w:tc>
          <w:tcPr>
            <w:tcW w:w="7955" w:type="dxa"/>
            <w:tcBorders>
              <w:top w:val="single" w:sz="6" w:space="0" w:color="FFFFFF"/>
              <w:left w:val="single" w:sz="6" w:space="0" w:color="FFFFFF"/>
              <w:bottom w:val="single" w:sz="6" w:space="0" w:color="FFFFFF"/>
              <w:right w:val="single" w:sz="4" w:space="0" w:color="FFFFFF" w:themeColor="background1"/>
            </w:tcBorders>
            <w:shd w:val="clear" w:color="auto" w:fill="F1F1F1"/>
          </w:tcPr>
          <w:p w14:paraId="113E009F" w14:textId="11BFEE84" w:rsidR="009C1026" w:rsidRPr="00511957" w:rsidRDefault="009C1026" w:rsidP="00234FAD">
            <w:pPr>
              <w:pStyle w:val="Tabletext"/>
              <w:framePr w:hSpace="0" w:wrap="auto" w:vAnchor="margin" w:hAnchor="text" w:yAlign="inline"/>
            </w:pPr>
            <w:r w:rsidRPr="00511957">
              <w:t>Project approaches milestone, delivery agency checks readiness for a review and contacts ITas.</w:t>
            </w:r>
          </w:p>
        </w:tc>
        <w:tc>
          <w:tcPr>
            <w:tcW w:w="1252" w:type="dxa"/>
            <w:vMerge w:val="restart"/>
            <w:tcBorders>
              <w:top w:val="single" w:sz="6" w:space="0" w:color="FFFFFF"/>
              <w:left w:val="single" w:sz="6" w:space="0" w:color="FFFFFF"/>
              <w:right w:val="single" w:sz="6" w:space="0" w:color="FFFFFF"/>
            </w:tcBorders>
            <w:shd w:val="clear" w:color="auto" w:fill="CCE4F3"/>
          </w:tcPr>
          <w:p w14:paraId="3BA2BA4B" w14:textId="3D1DC463" w:rsidR="009C1026" w:rsidRPr="00511957" w:rsidRDefault="009C1026" w:rsidP="00234FAD">
            <w:pPr>
              <w:pStyle w:val="Tabletext"/>
              <w:framePr w:hSpace="0" w:wrap="auto" w:vAnchor="margin" w:hAnchor="text" w:yAlign="inline"/>
            </w:pPr>
            <w:r w:rsidRPr="00511957">
              <w:t>Planning</w:t>
            </w:r>
          </w:p>
        </w:tc>
      </w:tr>
      <w:tr w:rsidR="009C1026" w:rsidRPr="00B51374" w14:paraId="2779AEA6" w14:textId="6CD1AD0E" w:rsidTr="008F1B15">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31AE90DF" w14:textId="77777777" w:rsidR="009C1026" w:rsidRPr="00511957" w:rsidRDefault="009C1026" w:rsidP="004541FD">
            <w:pPr>
              <w:pStyle w:val="Tableheadingongrey"/>
              <w:framePr w:hSpace="0" w:wrap="auto" w:vAnchor="margin" w:yAlign="inline"/>
              <w:suppressOverlap w:val="0"/>
            </w:pPr>
            <w:r w:rsidRPr="00511957">
              <w:t>2</w:t>
            </w:r>
          </w:p>
        </w:tc>
        <w:tc>
          <w:tcPr>
            <w:tcW w:w="7955" w:type="dxa"/>
            <w:tcBorders>
              <w:top w:val="single" w:sz="6" w:space="0" w:color="FFFFFF"/>
              <w:left w:val="single" w:sz="6" w:space="0" w:color="FFFFFF"/>
              <w:bottom w:val="single" w:sz="6" w:space="0" w:color="FFFFFF"/>
              <w:right w:val="single" w:sz="6" w:space="0" w:color="FFFFFF"/>
            </w:tcBorders>
            <w:shd w:val="clear" w:color="auto" w:fill="F1F1F1"/>
          </w:tcPr>
          <w:p w14:paraId="10F87A54" w14:textId="71E07514" w:rsidR="009C1026" w:rsidRPr="00511957" w:rsidRDefault="009C1026" w:rsidP="00234FAD">
            <w:pPr>
              <w:pStyle w:val="Tabletext"/>
              <w:framePr w:hSpace="0" w:wrap="auto" w:vAnchor="margin" w:hAnchor="text" w:yAlign="inline"/>
            </w:pPr>
            <w:r w:rsidRPr="00511957">
              <w:t xml:space="preserve">ITas and the delivery agency confirm the </w:t>
            </w:r>
            <w:r w:rsidR="00205EE8">
              <w:t>r</w:t>
            </w:r>
            <w:r w:rsidRPr="00511957">
              <w:t>eview dates.</w:t>
            </w:r>
          </w:p>
        </w:tc>
        <w:tc>
          <w:tcPr>
            <w:tcW w:w="1252" w:type="dxa"/>
            <w:vMerge/>
            <w:tcBorders>
              <w:left w:val="single" w:sz="6" w:space="0" w:color="FFFFFF"/>
              <w:right w:val="single" w:sz="6" w:space="0" w:color="FFFFFF"/>
            </w:tcBorders>
            <w:shd w:val="clear" w:color="auto" w:fill="CCE4F3"/>
          </w:tcPr>
          <w:p w14:paraId="42E8DBCF" w14:textId="77777777" w:rsidR="009C1026" w:rsidRPr="00511957" w:rsidRDefault="009C1026" w:rsidP="00234FAD">
            <w:pPr>
              <w:pStyle w:val="Tabletext"/>
              <w:framePr w:hSpace="0" w:wrap="auto" w:vAnchor="margin" w:hAnchor="text" w:yAlign="inline"/>
            </w:pPr>
          </w:p>
        </w:tc>
      </w:tr>
      <w:tr w:rsidR="009C1026" w:rsidRPr="00B51374" w14:paraId="4CFFBA0D" w14:textId="7A45796D" w:rsidTr="008F1B15">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022DF0BF" w14:textId="77777777" w:rsidR="009C1026" w:rsidRPr="00511957" w:rsidRDefault="009C1026" w:rsidP="004541FD">
            <w:pPr>
              <w:pStyle w:val="Tableheadingongrey"/>
              <w:framePr w:hSpace="0" w:wrap="auto" w:vAnchor="margin" w:yAlign="inline"/>
              <w:suppressOverlap w:val="0"/>
            </w:pPr>
            <w:r w:rsidRPr="00511957">
              <w:t>3</w:t>
            </w:r>
          </w:p>
        </w:tc>
        <w:tc>
          <w:tcPr>
            <w:tcW w:w="7955" w:type="dxa"/>
            <w:tcBorders>
              <w:top w:val="single" w:sz="6" w:space="0" w:color="FFFFFF"/>
              <w:left w:val="single" w:sz="6" w:space="0" w:color="FFFFFF"/>
              <w:bottom w:val="single" w:sz="6" w:space="0" w:color="FFFFFF"/>
              <w:right w:val="single" w:sz="6" w:space="0" w:color="FFFFFF"/>
            </w:tcBorders>
            <w:shd w:val="clear" w:color="auto" w:fill="F1F1F1"/>
          </w:tcPr>
          <w:p w14:paraId="37798C14" w14:textId="2A441C65" w:rsidR="009C1026" w:rsidRPr="00511957" w:rsidRDefault="009C1026" w:rsidP="00234FAD">
            <w:pPr>
              <w:pStyle w:val="Tabletext"/>
              <w:framePr w:hSpace="0" w:wrap="auto" w:vAnchor="margin" w:hAnchor="text" w:yAlign="inline"/>
            </w:pPr>
            <w:r w:rsidRPr="00511957">
              <w:t>ITas confirms and appoints reviewers.</w:t>
            </w:r>
          </w:p>
        </w:tc>
        <w:tc>
          <w:tcPr>
            <w:tcW w:w="1252" w:type="dxa"/>
            <w:vMerge/>
            <w:tcBorders>
              <w:left w:val="single" w:sz="6" w:space="0" w:color="FFFFFF"/>
              <w:right w:val="single" w:sz="6" w:space="0" w:color="FFFFFF"/>
            </w:tcBorders>
            <w:shd w:val="clear" w:color="auto" w:fill="CCE4F3"/>
          </w:tcPr>
          <w:p w14:paraId="565033A5" w14:textId="77777777" w:rsidR="009C1026" w:rsidRPr="00511957" w:rsidRDefault="009C1026" w:rsidP="00234FAD">
            <w:pPr>
              <w:pStyle w:val="Tabletext"/>
              <w:framePr w:hSpace="0" w:wrap="auto" w:vAnchor="margin" w:hAnchor="text" w:yAlign="inline"/>
            </w:pPr>
          </w:p>
        </w:tc>
      </w:tr>
      <w:tr w:rsidR="009C1026" w:rsidRPr="00B51374" w14:paraId="3E0786F2" w14:textId="5DDA3441" w:rsidTr="008F1B15">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09916CF4" w14:textId="77777777" w:rsidR="009C1026" w:rsidRPr="00511957" w:rsidRDefault="009C1026" w:rsidP="004541FD">
            <w:pPr>
              <w:pStyle w:val="Tableheadingongrey"/>
              <w:framePr w:hSpace="0" w:wrap="auto" w:vAnchor="margin" w:yAlign="inline"/>
              <w:suppressOverlap w:val="0"/>
            </w:pPr>
            <w:r w:rsidRPr="00511957">
              <w:t>4</w:t>
            </w:r>
          </w:p>
        </w:tc>
        <w:tc>
          <w:tcPr>
            <w:tcW w:w="7955" w:type="dxa"/>
            <w:tcBorders>
              <w:top w:val="single" w:sz="6" w:space="0" w:color="FFFFFF"/>
              <w:left w:val="single" w:sz="6" w:space="0" w:color="FFFFFF"/>
              <w:bottom w:val="single" w:sz="6" w:space="0" w:color="FFFFFF"/>
              <w:right w:val="single" w:sz="6" w:space="0" w:color="FFFFFF"/>
            </w:tcBorders>
            <w:shd w:val="clear" w:color="auto" w:fill="F1F1F1"/>
          </w:tcPr>
          <w:p w14:paraId="2B0D7328" w14:textId="020B041A" w:rsidR="009C1026" w:rsidRPr="00511957" w:rsidRDefault="009C1026" w:rsidP="00234FAD">
            <w:pPr>
              <w:pStyle w:val="Tabletext"/>
              <w:framePr w:hSpace="0" w:wrap="auto" w:vAnchor="margin" w:hAnchor="text" w:yAlign="inline"/>
            </w:pPr>
            <w:r w:rsidRPr="00511957">
              <w:t>ITas prepares the terms of reference in discussion with the SRO and delivery agency.</w:t>
            </w:r>
          </w:p>
        </w:tc>
        <w:tc>
          <w:tcPr>
            <w:tcW w:w="1252" w:type="dxa"/>
            <w:vMerge/>
            <w:tcBorders>
              <w:left w:val="single" w:sz="6" w:space="0" w:color="FFFFFF"/>
              <w:right w:val="single" w:sz="6" w:space="0" w:color="FFFFFF"/>
            </w:tcBorders>
            <w:shd w:val="clear" w:color="auto" w:fill="CCE4F3"/>
          </w:tcPr>
          <w:p w14:paraId="1713905C" w14:textId="77777777" w:rsidR="009C1026" w:rsidRPr="00511957" w:rsidRDefault="009C1026" w:rsidP="00234FAD">
            <w:pPr>
              <w:pStyle w:val="Tabletext"/>
              <w:framePr w:hSpace="0" w:wrap="auto" w:vAnchor="margin" w:hAnchor="text" w:yAlign="inline"/>
            </w:pPr>
          </w:p>
        </w:tc>
      </w:tr>
      <w:tr w:rsidR="009C1026" w:rsidRPr="00B51374" w14:paraId="1CF46E5B" w14:textId="6495DEBB" w:rsidTr="008F1B15">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41D0BB58" w14:textId="77777777" w:rsidR="009C1026" w:rsidRPr="00511957" w:rsidRDefault="009C1026" w:rsidP="004541FD">
            <w:pPr>
              <w:pStyle w:val="Tableheadingongrey"/>
              <w:framePr w:hSpace="0" w:wrap="auto" w:vAnchor="margin" w:yAlign="inline"/>
              <w:suppressOverlap w:val="0"/>
            </w:pPr>
            <w:r w:rsidRPr="00511957">
              <w:t>5</w:t>
            </w:r>
          </w:p>
        </w:tc>
        <w:tc>
          <w:tcPr>
            <w:tcW w:w="7955" w:type="dxa"/>
            <w:tcBorders>
              <w:top w:val="single" w:sz="6" w:space="0" w:color="FFFFFF"/>
              <w:left w:val="single" w:sz="6" w:space="0" w:color="FFFFFF"/>
              <w:bottom w:val="single" w:sz="6" w:space="0" w:color="FFFFFF"/>
              <w:right w:val="single" w:sz="6" w:space="0" w:color="FFFFFF"/>
            </w:tcBorders>
            <w:shd w:val="clear" w:color="auto" w:fill="F1F1F1"/>
          </w:tcPr>
          <w:p w14:paraId="7FAFF91B" w14:textId="7BA90BB8" w:rsidR="009C1026" w:rsidRPr="00511957" w:rsidRDefault="009C1026" w:rsidP="00234FAD">
            <w:pPr>
              <w:pStyle w:val="Tabletext"/>
              <w:framePr w:hSpace="0" w:wrap="auto" w:vAnchor="margin" w:hAnchor="text" w:yAlign="inline"/>
            </w:pPr>
            <w:r w:rsidRPr="00511957">
              <w:t>Delivery agency completes the required templates (see Part B) and provides them to ITas.</w:t>
            </w:r>
          </w:p>
        </w:tc>
        <w:tc>
          <w:tcPr>
            <w:tcW w:w="1252" w:type="dxa"/>
            <w:vMerge/>
            <w:tcBorders>
              <w:left w:val="single" w:sz="6" w:space="0" w:color="FFFFFF"/>
              <w:right w:val="single" w:sz="6" w:space="0" w:color="FFFFFF"/>
            </w:tcBorders>
            <w:shd w:val="clear" w:color="auto" w:fill="CCE4F3"/>
          </w:tcPr>
          <w:p w14:paraId="648E8672" w14:textId="77777777" w:rsidR="009C1026" w:rsidRPr="00511957" w:rsidRDefault="009C1026" w:rsidP="00234FAD">
            <w:pPr>
              <w:pStyle w:val="Tabletext"/>
              <w:framePr w:hSpace="0" w:wrap="auto" w:vAnchor="margin" w:hAnchor="text" w:yAlign="inline"/>
            </w:pPr>
          </w:p>
        </w:tc>
      </w:tr>
      <w:tr w:rsidR="009C1026" w:rsidRPr="00B51374" w14:paraId="0C89E9F4" w14:textId="4AC8AD70" w:rsidTr="008F1B15">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683A621D" w14:textId="77777777" w:rsidR="009C1026" w:rsidRPr="00511957" w:rsidRDefault="009C1026" w:rsidP="004541FD">
            <w:pPr>
              <w:pStyle w:val="Tableheadingongrey"/>
              <w:framePr w:hSpace="0" w:wrap="auto" w:vAnchor="margin" w:yAlign="inline"/>
              <w:suppressOverlap w:val="0"/>
            </w:pPr>
            <w:r w:rsidRPr="00511957">
              <w:t>6</w:t>
            </w:r>
          </w:p>
        </w:tc>
        <w:tc>
          <w:tcPr>
            <w:tcW w:w="7955" w:type="dxa"/>
            <w:tcBorders>
              <w:top w:val="single" w:sz="6" w:space="0" w:color="FFFFFF"/>
              <w:left w:val="single" w:sz="6" w:space="0" w:color="FFFFFF"/>
              <w:bottom w:val="single" w:sz="6" w:space="0" w:color="FFFFFF"/>
              <w:right w:val="single" w:sz="6" w:space="0" w:color="FFFFFF"/>
            </w:tcBorders>
            <w:shd w:val="clear" w:color="auto" w:fill="F1F1F1"/>
          </w:tcPr>
          <w:p w14:paraId="22D2D033" w14:textId="77777777" w:rsidR="009C1026" w:rsidRPr="00511957" w:rsidRDefault="009C1026" w:rsidP="00234FAD">
            <w:pPr>
              <w:pStyle w:val="Tabletext"/>
              <w:framePr w:hSpace="0" w:wrap="auto" w:vAnchor="margin" w:hAnchor="text" w:yAlign="inline"/>
            </w:pPr>
            <w:r w:rsidRPr="00511957">
              <w:t>Project planning meeting organised by ITas to formally commence the review process.</w:t>
            </w:r>
          </w:p>
        </w:tc>
        <w:tc>
          <w:tcPr>
            <w:tcW w:w="1252" w:type="dxa"/>
            <w:vMerge w:val="restart"/>
            <w:tcBorders>
              <w:left w:val="single" w:sz="6" w:space="0" w:color="FFFFFF"/>
              <w:right w:val="single" w:sz="6" w:space="0" w:color="FFFFFF"/>
            </w:tcBorders>
            <w:shd w:val="clear" w:color="auto" w:fill="CCE4F3"/>
          </w:tcPr>
          <w:p w14:paraId="0FB27C5B" w14:textId="4DEC3B6C" w:rsidR="009C1026" w:rsidRPr="00511957" w:rsidRDefault="009C1026" w:rsidP="00234FAD">
            <w:pPr>
              <w:pStyle w:val="Tabletext"/>
              <w:framePr w:hSpace="0" w:wrap="auto" w:vAnchor="margin" w:hAnchor="text" w:yAlign="inline"/>
            </w:pPr>
            <w:r w:rsidRPr="00511957">
              <w:t>Week 1</w:t>
            </w:r>
          </w:p>
        </w:tc>
      </w:tr>
      <w:tr w:rsidR="009C1026" w:rsidRPr="00B51374" w14:paraId="6CB2B0E4" w14:textId="4D595A4B" w:rsidTr="008F1B15">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21E0FCAD" w14:textId="77777777" w:rsidR="009C1026" w:rsidRPr="00511957" w:rsidRDefault="009C1026" w:rsidP="004541FD">
            <w:pPr>
              <w:pStyle w:val="Tableheadingongrey"/>
              <w:framePr w:hSpace="0" w:wrap="auto" w:vAnchor="margin" w:yAlign="inline"/>
              <w:suppressOverlap w:val="0"/>
            </w:pPr>
            <w:r w:rsidRPr="00511957">
              <w:t>7</w:t>
            </w:r>
          </w:p>
        </w:tc>
        <w:tc>
          <w:tcPr>
            <w:tcW w:w="7955" w:type="dxa"/>
            <w:tcBorders>
              <w:top w:val="single" w:sz="6" w:space="0" w:color="FFFFFF"/>
              <w:left w:val="single" w:sz="6" w:space="0" w:color="FFFFFF"/>
              <w:bottom w:val="single" w:sz="6" w:space="0" w:color="FFFFFF"/>
              <w:right w:val="single" w:sz="6" w:space="0" w:color="FFFFFF"/>
            </w:tcBorders>
            <w:shd w:val="clear" w:color="auto" w:fill="F1F1F1"/>
          </w:tcPr>
          <w:p w14:paraId="4F4A33D1" w14:textId="17C76700" w:rsidR="009C1026" w:rsidRPr="00511957" w:rsidRDefault="009C1026" w:rsidP="00234FAD">
            <w:pPr>
              <w:pStyle w:val="Tabletext"/>
              <w:framePr w:hSpace="0" w:wrap="auto" w:vAnchor="margin" w:hAnchor="text" w:yAlign="inline"/>
            </w:pPr>
            <w:r w:rsidRPr="00511957">
              <w:t xml:space="preserve">Review documents are released to the review team. </w:t>
            </w:r>
          </w:p>
        </w:tc>
        <w:tc>
          <w:tcPr>
            <w:tcW w:w="1252" w:type="dxa"/>
            <w:vMerge/>
            <w:tcBorders>
              <w:left w:val="single" w:sz="6" w:space="0" w:color="FFFFFF"/>
              <w:bottom w:val="single" w:sz="6" w:space="0" w:color="FFFFFF"/>
              <w:right w:val="single" w:sz="6" w:space="0" w:color="FFFFFF"/>
            </w:tcBorders>
            <w:shd w:val="clear" w:color="auto" w:fill="CCE4F3"/>
          </w:tcPr>
          <w:p w14:paraId="77E9C1AA" w14:textId="68598911" w:rsidR="009C1026" w:rsidRPr="00511957" w:rsidRDefault="009C1026" w:rsidP="00234FAD">
            <w:pPr>
              <w:pStyle w:val="Tabletext"/>
              <w:framePr w:hSpace="0" w:wrap="auto" w:vAnchor="margin" w:hAnchor="text" w:yAlign="inline"/>
            </w:pPr>
          </w:p>
        </w:tc>
      </w:tr>
      <w:tr w:rsidR="002539A1" w:rsidRPr="00B51374" w14:paraId="0BF3D0E6" w14:textId="5DB78F77" w:rsidTr="008F1B15">
        <w:trPr>
          <w:trHeight w:val="328"/>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1E38FE1C" w14:textId="77777777" w:rsidR="002539A1" w:rsidRPr="00511957" w:rsidRDefault="002539A1" w:rsidP="004541FD">
            <w:pPr>
              <w:pStyle w:val="Tableheadingongrey"/>
              <w:framePr w:hSpace="0" w:wrap="auto" w:vAnchor="margin" w:yAlign="inline"/>
              <w:suppressOverlap w:val="0"/>
            </w:pPr>
            <w:r w:rsidRPr="00511957">
              <w:t>8</w:t>
            </w:r>
          </w:p>
        </w:tc>
        <w:tc>
          <w:tcPr>
            <w:tcW w:w="7955" w:type="dxa"/>
            <w:tcBorders>
              <w:top w:val="single" w:sz="6" w:space="0" w:color="FFFFFF"/>
              <w:left w:val="single" w:sz="6" w:space="0" w:color="FFFFFF"/>
              <w:bottom w:val="single" w:sz="6" w:space="0" w:color="FFFFFF"/>
              <w:right w:val="single" w:sz="6" w:space="0" w:color="FFFFFF"/>
            </w:tcBorders>
            <w:shd w:val="clear" w:color="auto" w:fill="F1F1F1"/>
          </w:tcPr>
          <w:p w14:paraId="0B794594" w14:textId="4AF86AD0" w:rsidR="002539A1" w:rsidRPr="00511957" w:rsidRDefault="002539A1" w:rsidP="00234FAD">
            <w:pPr>
              <w:pStyle w:val="Tabletext"/>
              <w:framePr w:hSpace="0" w:wrap="auto" w:vAnchor="margin" w:hAnchor="text" w:yAlign="inline"/>
            </w:pPr>
            <w:r w:rsidRPr="00511957">
              <w:t>Review days (hosted by the delivery agency – up to three days if required)</w:t>
            </w:r>
            <w:r w:rsidR="00205EE8">
              <w:t>:</w:t>
            </w:r>
          </w:p>
          <w:p w14:paraId="466EE43B" w14:textId="77777777" w:rsidR="002539A1" w:rsidRPr="00511957" w:rsidRDefault="002539A1" w:rsidP="00234FAD">
            <w:pPr>
              <w:pStyle w:val="Tabletext"/>
              <w:framePr w:hSpace="0" w:wrap="auto" w:vAnchor="margin" w:hAnchor="text" w:yAlign="inline"/>
              <w:numPr>
                <w:ilvl w:val="0"/>
                <w:numId w:val="188"/>
              </w:numPr>
            </w:pPr>
            <w:r w:rsidRPr="00511957">
              <w:t>Day 1 – Interviews</w:t>
            </w:r>
          </w:p>
          <w:p w14:paraId="27367E62" w14:textId="372692CB" w:rsidR="002539A1" w:rsidRPr="00511957" w:rsidRDefault="002539A1" w:rsidP="00234FAD">
            <w:pPr>
              <w:pStyle w:val="Tabletext"/>
              <w:framePr w:hSpace="0" w:wrap="auto" w:vAnchor="margin" w:hAnchor="text" w:yAlign="inline"/>
              <w:numPr>
                <w:ilvl w:val="0"/>
                <w:numId w:val="188"/>
              </w:numPr>
            </w:pPr>
            <w:r w:rsidRPr="00511957">
              <w:t>Day 2 and 3 – Interviews/report preparation</w:t>
            </w:r>
            <w:r w:rsidR="00205EE8">
              <w:t>.</w:t>
            </w:r>
          </w:p>
          <w:p w14:paraId="709B2BFF" w14:textId="75B36165" w:rsidR="002539A1" w:rsidRPr="00511957" w:rsidRDefault="002539A1" w:rsidP="00234FAD">
            <w:pPr>
              <w:pStyle w:val="Tabletext"/>
              <w:framePr w:hSpace="0" w:wrap="auto" w:vAnchor="margin" w:hAnchor="text" w:yAlign="inline"/>
            </w:pPr>
            <w:r w:rsidRPr="00511957">
              <w:t>The time required should be agreed between the delivery agency,</w:t>
            </w:r>
            <w:r w:rsidR="00511957">
              <w:t xml:space="preserve"> </w:t>
            </w:r>
            <w:r w:rsidRPr="00511957">
              <w:t xml:space="preserve">review team </w:t>
            </w:r>
            <w:r w:rsidR="00511957">
              <w:t>l</w:t>
            </w:r>
            <w:r w:rsidRPr="00511957">
              <w:t>eader and ITas, and include debrief sessions at the end of each</w:t>
            </w:r>
            <w:r w:rsidR="0028275A">
              <w:t xml:space="preserve"> </w:t>
            </w:r>
            <w:r w:rsidRPr="00511957">
              <w:t>day of interviews.</w:t>
            </w:r>
          </w:p>
        </w:tc>
        <w:tc>
          <w:tcPr>
            <w:tcW w:w="1252" w:type="dxa"/>
            <w:tcBorders>
              <w:top w:val="single" w:sz="6" w:space="0" w:color="FFFFFF"/>
              <w:left w:val="single" w:sz="6" w:space="0" w:color="FFFFFF"/>
              <w:bottom w:val="single" w:sz="6" w:space="0" w:color="FFFFFF"/>
              <w:right w:val="single" w:sz="6" w:space="0" w:color="FFFFFF"/>
            </w:tcBorders>
            <w:shd w:val="clear" w:color="auto" w:fill="CCE4F3"/>
          </w:tcPr>
          <w:p w14:paraId="1D89B659" w14:textId="77777777" w:rsidR="002539A1" w:rsidRPr="00511957" w:rsidRDefault="002539A1" w:rsidP="00234FAD">
            <w:pPr>
              <w:pStyle w:val="Tabletext"/>
              <w:framePr w:hSpace="0" w:wrap="auto" w:vAnchor="margin" w:hAnchor="text" w:yAlign="inline"/>
            </w:pPr>
            <w:r w:rsidRPr="00511957">
              <w:t xml:space="preserve">Week 2 </w:t>
            </w:r>
          </w:p>
          <w:p w14:paraId="79B9A7BE" w14:textId="77777777" w:rsidR="002539A1" w:rsidRPr="00511957" w:rsidRDefault="002539A1" w:rsidP="00234FAD">
            <w:pPr>
              <w:pStyle w:val="Tabletext"/>
              <w:framePr w:hSpace="0" w:wrap="auto" w:vAnchor="margin" w:hAnchor="text" w:yAlign="inline"/>
            </w:pPr>
          </w:p>
          <w:p w14:paraId="616C7CD8" w14:textId="77777777" w:rsidR="004541FD" w:rsidRDefault="004541FD" w:rsidP="00234FAD">
            <w:pPr>
              <w:pStyle w:val="Tabletext"/>
              <w:framePr w:hSpace="0" w:wrap="auto" w:vAnchor="margin" w:hAnchor="text" w:yAlign="inline"/>
            </w:pPr>
          </w:p>
          <w:p w14:paraId="6607BA0B" w14:textId="06E6DB01" w:rsidR="002539A1" w:rsidRPr="00511957" w:rsidRDefault="002539A1" w:rsidP="00234FAD">
            <w:pPr>
              <w:pStyle w:val="Tabletext"/>
              <w:framePr w:hSpace="0" w:wrap="auto" w:vAnchor="margin" w:hAnchor="text" w:yAlign="inline"/>
            </w:pPr>
            <w:r w:rsidRPr="00511957">
              <w:t>Week 3</w:t>
            </w:r>
          </w:p>
        </w:tc>
      </w:tr>
      <w:tr w:rsidR="009C1026" w:rsidRPr="00B51374" w14:paraId="79CF1D4E" w14:textId="517934D3" w:rsidTr="008F1B15">
        <w:trPr>
          <w:trHeight w:val="372"/>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23A1B364" w14:textId="77777777" w:rsidR="009C1026" w:rsidRPr="00511957" w:rsidRDefault="009C1026" w:rsidP="004541FD">
            <w:pPr>
              <w:pStyle w:val="Tableheadingongrey"/>
              <w:framePr w:hSpace="0" w:wrap="auto" w:vAnchor="margin" w:yAlign="inline"/>
              <w:suppressOverlap w:val="0"/>
            </w:pPr>
            <w:r w:rsidRPr="00511957">
              <w:t>9</w:t>
            </w:r>
          </w:p>
        </w:tc>
        <w:tc>
          <w:tcPr>
            <w:tcW w:w="7955" w:type="dxa"/>
            <w:tcBorders>
              <w:top w:val="single" w:sz="6" w:space="0" w:color="FFFFFF"/>
              <w:left w:val="single" w:sz="6" w:space="0" w:color="FFFFFF"/>
              <w:bottom w:val="single" w:sz="6" w:space="0" w:color="FFFFFF"/>
              <w:right w:val="single" w:sz="6" w:space="0" w:color="FFFFFF"/>
            </w:tcBorders>
            <w:shd w:val="clear" w:color="auto" w:fill="F1F1F1"/>
          </w:tcPr>
          <w:p w14:paraId="0D6BC0C6" w14:textId="47A7DAFF" w:rsidR="009C1026" w:rsidRPr="00511957" w:rsidRDefault="00205EE8" w:rsidP="00234FAD">
            <w:pPr>
              <w:pStyle w:val="Tabletext"/>
              <w:framePr w:hSpace="0" w:wrap="auto" w:vAnchor="margin" w:hAnchor="text" w:yAlign="inline"/>
            </w:pPr>
            <w:r w:rsidRPr="00205EE8">
              <w:t xml:space="preserve">Review team presents and discusses draft review report with </w:t>
            </w:r>
            <w:r w:rsidR="00977200">
              <w:t xml:space="preserve">the </w:t>
            </w:r>
            <w:r w:rsidRPr="00205EE8">
              <w:t>SRO and provides feedback through ITas.</w:t>
            </w:r>
          </w:p>
        </w:tc>
        <w:tc>
          <w:tcPr>
            <w:tcW w:w="1252" w:type="dxa"/>
            <w:vMerge w:val="restart"/>
            <w:tcBorders>
              <w:top w:val="single" w:sz="6" w:space="0" w:color="FFFFFF"/>
              <w:left w:val="single" w:sz="6" w:space="0" w:color="FFFFFF"/>
              <w:right w:val="single" w:sz="6" w:space="0" w:color="FFFFFF"/>
            </w:tcBorders>
            <w:shd w:val="clear" w:color="auto" w:fill="CCE4F3"/>
          </w:tcPr>
          <w:p w14:paraId="31EC7405" w14:textId="3FD483B3" w:rsidR="009C1026" w:rsidRPr="00511957" w:rsidRDefault="009C1026" w:rsidP="00234FAD">
            <w:pPr>
              <w:pStyle w:val="Tabletext"/>
              <w:framePr w:hSpace="0" w:wrap="auto" w:vAnchor="margin" w:hAnchor="text" w:yAlign="inline"/>
            </w:pPr>
            <w:r w:rsidRPr="00511957">
              <w:t>Week 4</w:t>
            </w:r>
          </w:p>
        </w:tc>
      </w:tr>
      <w:tr w:rsidR="009C1026" w:rsidRPr="00B51374" w14:paraId="6E2712B1" w14:textId="572BB6D6" w:rsidTr="008F1B15">
        <w:trPr>
          <w:trHeight w:val="331"/>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19A42E14" w14:textId="77777777" w:rsidR="009C1026" w:rsidRPr="00511957" w:rsidRDefault="009C1026" w:rsidP="004541FD">
            <w:pPr>
              <w:pStyle w:val="Tableheadingongrey"/>
              <w:framePr w:hSpace="0" w:wrap="auto" w:vAnchor="margin" w:yAlign="inline"/>
              <w:suppressOverlap w:val="0"/>
            </w:pPr>
            <w:r w:rsidRPr="00511957">
              <w:t>10</w:t>
            </w:r>
          </w:p>
        </w:tc>
        <w:tc>
          <w:tcPr>
            <w:tcW w:w="7955" w:type="dxa"/>
            <w:tcBorders>
              <w:top w:val="single" w:sz="6" w:space="0" w:color="FFFFFF"/>
              <w:left w:val="single" w:sz="6" w:space="0" w:color="FFFFFF"/>
              <w:bottom w:val="single" w:sz="6" w:space="0" w:color="FFFFFF"/>
              <w:right w:val="single" w:sz="6" w:space="0" w:color="FFFFFF"/>
            </w:tcBorders>
            <w:shd w:val="clear" w:color="auto" w:fill="F1F1F1"/>
            <w:vAlign w:val="center"/>
          </w:tcPr>
          <w:p w14:paraId="4A8868BE" w14:textId="5FE39F63" w:rsidR="009C1026" w:rsidRPr="00511957" w:rsidRDefault="009C1026" w:rsidP="00234FAD">
            <w:pPr>
              <w:pStyle w:val="Tabletext"/>
              <w:framePr w:hSpace="0" w:wrap="auto" w:vAnchor="margin" w:hAnchor="text" w:yAlign="inline"/>
            </w:pPr>
            <w:r w:rsidRPr="00511957">
              <w:t>Review team provides a draft review report to the SRO through ITas.</w:t>
            </w:r>
          </w:p>
        </w:tc>
        <w:tc>
          <w:tcPr>
            <w:tcW w:w="1252" w:type="dxa"/>
            <w:vMerge/>
            <w:tcBorders>
              <w:left w:val="single" w:sz="6" w:space="0" w:color="FFFFFF"/>
              <w:right w:val="single" w:sz="6" w:space="0" w:color="FFFFFF"/>
            </w:tcBorders>
            <w:shd w:val="clear" w:color="auto" w:fill="CCE4F3"/>
          </w:tcPr>
          <w:p w14:paraId="43121379" w14:textId="7BFEDEE4" w:rsidR="009C1026" w:rsidRPr="00511957" w:rsidRDefault="009C1026" w:rsidP="00234FAD">
            <w:pPr>
              <w:pStyle w:val="Tabletext"/>
              <w:framePr w:hSpace="0" w:wrap="auto" w:vAnchor="margin" w:hAnchor="text" w:yAlign="inline"/>
            </w:pPr>
          </w:p>
        </w:tc>
      </w:tr>
      <w:tr w:rsidR="00ED412E" w:rsidRPr="00B51374" w14:paraId="229923C3" w14:textId="2781D9BB" w:rsidTr="008F1B15">
        <w:trPr>
          <w:trHeight w:val="330"/>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6C05100D" w14:textId="77777777" w:rsidR="00ED412E" w:rsidRPr="00511957" w:rsidRDefault="00ED412E" w:rsidP="004541FD">
            <w:pPr>
              <w:pStyle w:val="Tableheadingongrey"/>
              <w:framePr w:hSpace="0" w:wrap="auto" w:vAnchor="margin" w:yAlign="inline"/>
              <w:suppressOverlap w:val="0"/>
            </w:pPr>
            <w:r w:rsidRPr="00511957">
              <w:t>11</w:t>
            </w:r>
          </w:p>
        </w:tc>
        <w:tc>
          <w:tcPr>
            <w:tcW w:w="7955" w:type="dxa"/>
            <w:tcBorders>
              <w:top w:val="single" w:sz="6" w:space="0" w:color="FFFFFF"/>
              <w:left w:val="single" w:sz="6" w:space="0" w:color="FFFFFF"/>
              <w:bottom w:val="single" w:sz="6" w:space="0" w:color="FFFFFF"/>
              <w:right w:val="single" w:sz="6" w:space="0" w:color="FFFFFF"/>
            </w:tcBorders>
            <w:shd w:val="clear" w:color="auto" w:fill="F1F1F1"/>
          </w:tcPr>
          <w:p w14:paraId="1945B764" w14:textId="44A093D7" w:rsidR="00ED412E" w:rsidRPr="00511957" w:rsidRDefault="00ED412E" w:rsidP="00234FAD">
            <w:pPr>
              <w:pStyle w:val="Tabletext"/>
              <w:framePr w:hSpace="0" w:wrap="auto" w:vAnchor="margin" w:hAnchor="text" w:yAlign="inline"/>
            </w:pPr>
            <w:r w:rsidRPr="00511957">
              <w:t>Delivery agency fact checks final draft review report and provides responses to the recommendations to ITas which will liaise with the review team for finalisation.</w:t>
            </w:r>
          </w:p>
        </w:tc>
        <w:tc>
          <w:tcPr>
            <w:tcW w:w="1252" w:type="dxa"/>
            <w:vMerge w:val="restart"/>
            <w:tcBorders>
              <w:left w:val="single" w:sz="6" w:space="0" w:color="FFFFFF"/>
              <w:right w:val="single" w:sz="6" w:space="0" w:color="FFFFFF"/>
            </w:tcBorders>
            <w:shd w:val="clear" w:color="auto" w:fill="CCE4F3"/>
          </w:tcPr>
          <w:p w14:paraId="58E54C80" w14:textId="77777777" w:rsidR="00ED412E" w:rsidRPr="00511957" w:rsidRDefault="00ED412E" w:rsidP="00234FAD">
            <w:pPr>
              <w:pStyle w:val="Tabletext"/>
              <w:framePr w:hSpace="0" w:wrap="auto" w:vAnchor="margin" w:hAnchor="text" w:yAlign="inline"/>
            </w:pPr>
            <w:r w:rsidRPr="00511957">
              <w:t>Week 5</w:t>
            </w:r>
          </w:p>
          <w:p w14:paraId="3B8AAD6E" w14:textId="458FC734" w:rsidR="00ED412E" w:rsidRPr="00511957" w:rsidRDefault="00ED412E" w:rsidP="00234FAD">
            <w:pPr>
              <w:pStyle w:val="Tabletext"/>
              <w:framePr w:hSpace="0" w:wrap="auto" w:vAnchor="margin" w:hAnchor="text" w:yAlign="inline"/>
            </w:pPr>
          </w:p>
        </w:tc>
      </w:tr>
      <w:tr w:rsidR="00ED412E" w:rsidRPr="00B51374" w14:paraId="66608E90" w14:textId="522C2E46" w:rsidTr="008F1B15">
        <w:trPr>
          <w:trHeight w:val="844"/>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67FDBEAA" w14:textId="77777777" w:rsidR="00ED412E" w:rsidRPr="00511957" w:rsidRDefault="00ED412E" w:rsidP="004541FD">
            <w:pPr>
              <w:pStyle w:val="Tableheadingongrey"/>
              <w:framePr w:hSpace="0" w:wrap="auto" w:vAnchor="margin" w:yAlign="inline"/>
              <w:suppressOverlap w:val="0"/>
            </w:pPr>
            <w:r w:rsidRPr="00511957">
              <w:t>12</w:t>
            </w:r>
          </w:p>
        </w:tc>
        <w:tc>
          <w:tcPr>
            <w:tcW w:w="7955" w:type="dxa"/>
            <w:tcBorders>
              <w:top w:val="single" w:sz="6" w:space="0" w:color="FFFFFF"/>
              <w:left w:val="single" w:sz="6" w:space="0" w:color="FFFFFF"/>
              <w:bottom w:val="single" w:sz="6" w:space="0" w:color="FFFFFF"/>
              <w:right w:val="single" w:sz="6" w:space="0" w:color="FFFFFF"/>
            </w:tcBorders>
            <w:shd w:val="clear" w:color="auto" w:fill="F1F1F1"/>
          </w:tcPr>
          <w:p w14:paraId="0C885CE6" w14:textId="30D41225" w:rsidR="00ED412E" w:rsidRPr="00511957" w:rsidRDefault="00ED412E" w:rsidP="00234FAD">
            <w:pPr>
              <w:pStyle w:val="Tabletext"/>
              <w:framePr w:hSpace="0" w:wrap="auto" w:vAnchor="margin" w:hAnchor="text" w:yAlign="inline"/>
            </w:pPr>
            <w:r w:rsidRPr="00511957">
              <w:t xml:space="preserve">Final review report incorporating response to recommendations finalised by the review team which is provided to </w:t>
            </w:r>
            <w:r w:rsidR="0028275A">
              <w:t xml:space="preserve">the </w:t>
            </w:r>
            <w:r w:rsidRPr="00511957">
              <w:t>SRO through ITas.</w:t>
            </w:r>
          </w:p>
        </w:tc>
        <w:tc>
          <w:tcPr>
            <w:tcW w:w="1252" w:type="dxa"/>
            <w:vMerge/>
            <w:tcBorders>
              <w:left w:val="single" w:sz="6" w:space="0" w:color="FFFFFF"/>
              <w:right w:val="single" w:sz="6" w:space="0" w:color="FFFFFF"/>
            </w:tcBorders>
            <w:shd w:val="clear" w:color="auto" w:fill="CCE4F3"/>
          </w:tcPr>
          <w:p w14:paraId="03F8210E" w14:textId="3E04CACF" w:rsidR="00ED412E" w:rsidRPr="00511957" w:rsidRDefault="00ED412E" w:rsidP="00234FAD">
            <w:pPr>
              <w:pStyle w:val="Tabletext"/>
              <w:framePr w:hSpace="0" w:wrap="auto" w:vAnchor="margin" w:hAnchor="text" w:yAlign="inline"/>
            </w:pPr>
          </w:p>
        </w:tc>
      </w:tr>
      <w:tr w:rsidR="002539A1" w:rsidRPr="00B51374" w14:paraId="28F77693" w14:textId="46F51B7A" w:rsidTr="008F1B15">
        <w:trPr>
          <w:trHeight w:val="331"/>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CCE4F3"/>
          </w:tcPr>
          <w:p w14:paraId="49F4C388" w14:textId="0EE69EA3" w:rsidR="002539A1" w:rsidRPr="00511957" w:rsidRDefault="002539A1" w:rsidP="004541FD">
            <w:pPr>
              <w:pStyle w:val="Tableheadingongrey"/>
              <w:framePr w:hSpace="0" w:wrap="auto" w:vAnchor="margin" w:yAlign="inline"/>
              <w:suppressOverlap w:val="0"/>
            </w:pPr>
            <w:r w:rsidRPr="00511957">
              <w:t>1</w:t>
            </w:r>
            <w:r w:rsidR="00BC6101" w:rsidRPr="00511957">
              <w:t>3</w:t>
            </w:r>
          </w:p>
        </w:tc>
        <w:tc>
          <w:tcPr>
            <w:tcW w:w="7955" w:type="dxa"/>
            <w:tcBorders>
              <w:top w:val="single" w:sz="6" w:space="0" w:color="FFFFFF"/>
              <w:left w:val="single" w:sz="6" w:space="0" w:color="FFFFFF"/>
              <w:bottom w:val="single" w:sz="6" w:space="0" w:color="FFFFFF"/>
              <w:right w:val="single" w:sz="6" w:space="0" w:color="FFFFFF"/>
            </w:tcBorders>
            <w:shd w:val="clear" w:color="auto" w:fill="F1F1F1"/>
          </w:tcPr>
          <w:p w14:paraId="4DFE1EFC" w14:textId="26572CC1" w:rsidR="002539A1" w:rsidRPr="00511957" w:rsidRDefault="00BC6101" w:rsidP="00234FAD">
            <w:pPr>
              <w:pStyle w:val="Tabletext"/>
              <w:framePr w:hSpace="0" w:wrap="auto" w:vAnchor="margin" w:hAnchor="text" w:yAlign="inline"/>
            </w:pPr>
            <w:r w:rsidRPr="00511957">
              <w:t>Post-review survey sent out to delivery agency and review team by ITas.</w:t>
            </w:r>
          </w:p>
        </w:tc>
        <w:tc>
          <w:tcPr>
            <w:tcW w:w="1252" w:type="dxa"/>
            <w:tcBorders>
              <w:top w:val="single" w:sz="6" w:space="0" w:color="FFFFFF"/>
              <w:left w:val="single" w:sz="6" w:space="0" w:color="FFFFFF"/>
              <w:bottom w:val="single" w:sz="6" w:space="0" w:color="FFFFFF"/>
              <w:right w:val="single" w:sz="6" w:space="0" w:color="FFFFFF"/>
            </w:tcBorders>
            <w:shd w:val="clear" w:color="auto" w:fill="CCE4F3"/>
          </w:tcPr>
          <w:p w14:paraId="442C0072" w14:textId="6E36B596" w:rsidR="002539A1" w:rsidRPr="00511957" w:rsidRDefault="002539A1" w:rsidP="00234FAD">
            <w:pPr>
              <w:pStyle w:val="Tabletext"/>
              <w:framePr w:hSpace="0" w:wrap="auto" w:vAnchor="margin" w:hAnchor="text" w:yAlign="inline"/>
            </w:pPr>
            <w:r w:rsidRPr="00511957">
              <w:t>Post</w:t>
            </w:r>
            <w:r w:rsidR="0028275A">
              <w:t>-</w:t>
            </w:r>
            <w:r w:rsidRPr="00511957">
              <w:t>review</w:t>
            </w:r>
          </w:p>
        </w:tc>
        <w:bookmarkStart w:id="35" w:name="_Toc145922039"/>
      </w:tr>
      <w:bookmarkEnd w:id="35"/>
    </w:tbl>
    <w:p w14:paraId="6E2F82D0" w14:textId="77777777" w:rsidR="002539A1" w:rsidRPr="00873196" w:rsidRDefault="002539A1">
      <w:pPr>
        <w:rPr>
          <w:rStyle w:val="BodytextItalic"/>
        </w:rPr>
      </w:pPr>
      <w:r>
        <w:rPr>
          <w:rFonts w:cs="Arial"/>
          <w:lang w:val="en-GB"/>
        </w:rPr>
        <w:br w:type="page"/>
      </w:r>
    </w:p>
    <w:p w14:paraId="59F792EC" w14:textId="19585E8A" w:rsidR="00381D10" w:rsidRPr="00B51374" w:rsidRDefault="00381D10" w:rsidP="00BD6E78">
      <w:pPr>
        <w:pStyle w:val="Heading2"/>
        <w:rPr>
          <w:lang w:val="en-GB"/>
        </w:rPr>
      </w:pPr>
      <w:bookmarkStart w:id="36" w:name="_Toc214360906"/>
      <w:r w:rsidRPr="00B51374">
        <w:rPr>
          <w:lang w:val="en-GB"/>
        </w:rPr>
        <w:lastRenderedPageBreak/>
        <w:t xml:space="preserve">Key </w:t>
      </w:r>
      <w:r w:rsidR="007F6408">
        <w:rPr>
          <w:lang w:val="en-GB"/>
        </w:rPr>
        <w:t>f</w:t>
      </w:r>
      <w:r w:rsidRPr="00B51374">
        <w:rPr>
          <w:lang w:val="en-GB"/>
        </w:rPr>
        <w:t xml:space="preserve">ocus </w:t>
      </w:r>
      <w:r w:rsidR="007F6408">
        <w:rPr>
          <w:lang w:val="en-GB"/>
        </w:rPr>
        <w:t>a</w:t>
      </w:r>
      <w:r w:rsidRPr="00B51374">
        <w:rPr>
          <w:lang w:val="en-GB"/>
        </w:rPr>
        <w:t>reas</w:t>
      </w:r>
      <w:bookmarkEnd w:id="36"/>
    </w:p>
    <w:tbl>
      <w:tblPr>
        <w:tblpPr w:leftFromText="180" w:rightFromText="180" w:vertAnchor="text" w:horzAnchor="margin" w:tblpY="263"/>
        <w:tblW w:w="0" w:type="auto"/>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131"/>
        <w:gridCol w:w="2413"/>
        <w:gridCol w:w="6521"/>
      </w:tblGrid>
      <w:tr w:rsidR="00566F09" w:rsidRPr="00252C15" w14:paraId="21D41227" w14:textId="77777777" w:rsidTr="00566F09">
        <w:trPr>
          <w:trHeight w:val="397"/>
          <w:tblCellSpacing w:w="5" w:type="dxa"/>
        </w:trPr>
        <w:tc>
          <w:tcPr>
            <w:tcW w:w="3529" w:type="dxa"/>
            <w:gridSpan w:val="2"/>
            <w:shd w:val="clear" w:color="auto" w:fill="0076C4"/>
          </w:tcPr>
          <w:p w14:paraId="5076F6D3" w14:textId="77777777" w:rsidR="00566F09" w:rsidRPr="00252C15" w:rsidRDefault="00566F09" w:rsidP="00234FAD">
            <w:pPr>
              <w:pStyle w:val="TableHeading"/>
              <w:framePr w:hSpace="0" w:wrap="auto" w:vAnchor="margin" w:hAnchor="text" w:yAlign="inline"/>
            </w:pPr>
            <w:bookmarkStart w:id="37" w:name="_Hlk166665044"/>
            <w:r>
              <w:t>Key focus areas</w:t>
            </w:r>
          </w:p>
        </w:tc>
        <w:tc>
          <w:tcPr>
            <w:tcW w:w="6506" w:type="dxa"/>
            <w:shd w:val="clear" w:color="auto" w:fill="0076C4"/>
          </w:tcPr>
          <w:p w14:paraId="7EE7E89F" w14:textId="77777777" w:rsidR="00566F09" w:rsidRPr="00252C15" w:rsidRDefault="00566F09" w:rsidP="00234FAD">
            <w:pPr>
              <w:pStyle w:val="TableHeading"/>
              <w:framePr w:hSpace="0" w:wrap="auto" w:vAnchor="margin" w:hAnchor="text" w:yAlign="inline"/>
            </w:pPr>
            <w:r>
              <w:t>Description applicable to the gate</w:t>
            </w:r>
          </w:p>
        </w:tc>
      </w:tr>
      <w:tr w:rsidR="00566F09" w:rsidRPr="00252C15" w14:paraId="53D14F03" w14:textId="77777777" w:rsidTr="00566F09">
        <w:trPr>
          <w:trHeight w:val="1067"/>
          <w:tblCellSpacing w:w="5" w:type="dxa"/>
        </w:trPr>
        <w:tc>
          <w:tcPr>
            <w:tcW w:w="1116" w:type="dxa"/>
            <w:shd w:val="clear" w:color="auto" w:fill="CCE4F3"/>
            <w:vAlign w:val="center"/>
          </w:tcPr>
          <w:p w14:paraId="5FC91558" w14:textId="77777777" w:rsidR="00566F09" w:rsidRPr="00252C15" w:rsidRDefault="00566F09" w:rsidP="00C56054">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895295" behindDoc="0" locked="0" layoutInCell="1" allowOverlap="1" wp14:anchorId="190043C9" wp14:editId="041649E8">
                  <wp:simplePos x="0" y="0"/>
                  <wp:positionH relativeFrom="column">
                    <wp:posOffset>38100</wp:posOffset>
                  </wp:positionH>
                  <wp:positionV relativeFrom="paragraph">
                    <wp:posOffset>18415</wp:posOffset>
                  </wp:positionV>
                  <wp:extent cx="539750" cy="539750"/>
                  <wp:effectExtent l="0" t="0" r="0" b="0"/>
                  <wp:wrapNone/>
                  <wp:docPr id="45710476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anchor>
              </w:drawing>
            </w:r>
          </w:p>
        </w:tc>
        <w:tc>
          <w:tcPr>
            <w:tcW w:w="2403" w:type="dxa"/>
            <w:shd w:val="clear" w:color="auto" w:fill="CCE4F3"/>
            <w:vAlign w:val="center"/>
          </w:tcPr>
          <w:p w14:paraId="4044AD21" w14:textId="77777777" w:rsidR="00566F09" w:rsidRPr="00E56B0D" w:rsidRDefault="00566F09" w:rsidP="00C56054">
            <w:pPr>
              <w:pStyle w:val="Tableheadingongrey"/>
              <w:framePr w:hSpace="0" w:wrap="auto" w:vAnchor="margin" w:yAlign="inline"/>
              <w:suppressOverlap w:val="0"/>
            </w:pPr>
            <w:r w:rsidRPr="00E56B0D">
              <w:t>Service need</w:t>
            </w:r>
          </w:p>
        </w:tc>
        <w:tc>
          <w:tcPr>
            <w:tcW w:w="6506" w:type="dxa"/>
            <w:shd w:val="clear" w:color="auto" w:fill="F1F1F1"/>
          </w:tcPr>
          <w:p w14:paraId="25B2B4DD" w14:textId="77777777" w:rsidR="00566F09" w:rsidRPr="00E56B0D" w:rsidRDefault="00566F09" w:rsidP="00234FAD">
            <w:pPr>
              <w:pStyle w:val="Tabletext"/>
              <w:framePr w:hSpace="0" w:wrap="auto" w:vAnchor="margin" w:hAnchor="text" w:yAlign="inline"/>
            </w:pPr>
            <w:r w:rsidRPr="00E56B0D">
              <w:t>Identification of the problem or opportunity and the service need, along with the drivers for change. Demonstrated alignment to government policy or strategy, and evidence of demand for the potential new services or enhancements.</w:t>
            </w:r>
          </w:p>
        </w:tc>
      </w:tr>
      <w:tr w:rsidR="00566F09" w:rsidRPr="00252C15" w14:paraId="565E2B3F" w14:textId="77777777" w:rsidTr="00566F09">
        <w:trPr>
          <w:trHeight w:val="1275"/>
          <w:tblCellSpacing w:w="5" w:type="dxa"/>
        </w:trPr>
        <w:tc>
          <w:tcPr>
            <w:tcW w:w="1116" w:type="dxa"/>
            <w:shd w:val="clear" w:color="auto" w:fill="CCE4F3"/>
            <w:vAlign w:val="center"/>
          </w:tcPr>
          <w:p w14:paraId="1FD0FFEE" w14:textId="77777777" w:rsidR="00566F09" w:rsidRPr="00252C15" w:rsidRDefault="00566F09" w:rsidP="00C56054">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896319" behindDoc="0" locked="0" layoutInCell="1" allowOverlap="1" wp14:anchorId="25CA9032" wp14:editId="661DFF74">
                  <wp:simplePos x="0" y="0"/>
                  <wp:positionH relativeFrom="column">
                    <wp:posOffset>68580</wp:posOffset>
                  </wp:positionH>
                  <wp:positionV relativeFrom="paragraph">
                    <wp:posOffset>59690</wp:posOffset>
                  </wp:positionV>
                  <wp:extent cx="539750" cy="539750"/>
                  <wp:effectExtent l="0" t="0" r="0" b="0"/>
                  <wp:wrapNone/>
                  <wp:docPr id="2021216875"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CCE4F3"/>
            <w:vAlign w:val="center"/>
          </w:tcPr>
          <w:p w14:paraId="2FF71F22" w14:textId="77777777" w:rsidR="00566F09" w:rsidRPr="00E56B0D" w:rsidRDefault="00566F09" w:rsidP="00C56054">
            <w:pPr>
              <w:pStyle w:val="Tableheadingongrey"/>
              <w:framePr w:hSpace="0" w:wrap="auto" w:vAnchor="margin" w:yAlign="inline"/>
              <w:suppressOverlap w:val="0"/>
            </w:pPr>
            <w:r w:rsidRPr="00E56B0D">
              <w:t>Value for money</w:t>
            </w:r>
            <w:r w:rsidRPr="00E56B0D">
              <w:br/>
              <w:t>and affordability</w:t>
            </w:r>
          </w:p>
        </w:tc>
        <w:tc>
          <w:tcPr>
            <w:tcW w:w="6506" w:type="dxa"/>
            <w:shd w:val="clear" w:color="auto" w:fill="F1F1F1"/>
          </w:tcPr>
          <w:p w14:paraId="367234BE" w14:textId="77777777" w:rsidR="00566F09" w:rsidRPr="00E56B0D" w:rsidRDefault="00566F09" w:rsidP="00234FAD">
            <w:pPr>
              <w:pStyle w:val="Tabletext"/>
              <w:framePr w:hSpace="0" w:wrap="auto" w:vAnchor="margin" w:hAnchor="text" w:yAlign="inline"/>
            </w:pPr>
            <w:r w:rsidRPr="00E56B0D">
              <w:t>Ensure value is delivered by maximising benefits at optimal cost. Evidenced by a clearly defined scope, a cost-benefit analysis and a robust cost plan to an appropriate level of detail for the lifecycle stage of the project. An assessment of potential or confirmed sources of funding. The whole-of-life, capital and operational cost impacts have been considered.</w:t>
            </w:r>
          </w:p>
        </w:tc>
      </w:tr>
      <w:tr w:rsidR="00566F09" w:rsidRPr="00252C15" w14:paraId="1C86FB7F" w14:textId="77777777" w:rsidTr="00566F09">
        <w:trPr>
          <w:trHeight w:val="1686"/>
          <w:tblCellSpacing w:w="5" w:type="dxa"/>
        </w:trPr>
        <w:tc>
          <w:tcPr>
            <w:tcW w:w="1116" w:type="dxa"/>
            <w:shd w:val="clear" w:color="auto" w:fill="CCE4F3"/>
            <w:vAlign w:val="center"/>
          </w:tcPr>
          <w:p w14:paraId="75AE0200" w14:textId="77777777" w:rsidR="00566F09" w:rsidRPr="00252C15" w:rsidRDefault="00566F09" w:rsidP="00C56054">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897343" behindDoc="0" locked="0" layoutInCell="1" allowOverlap="1" wp14:anchorId="1DFEA9FF" wp14:editId="27DDEB7F">
                  <wp:simplePos x="0" y="0"/>
                  <wp:positionH relativeFrom="column">
                    <wp:posOffset>40005</wp:posOffset>
                  </wp:positionH>
                  <wp:positionV relativeFrom="paragraph">
                    <wp:posOffset>142240</wp:posOffset>
                  </wp:positionV>
                  <wp:extent cx="539750" cy="539750"/>
                  <wp:effectExtent l="0" t="0" r="0" b="0"/>
                  <wp:wrapNone/>
                  <wp:docPr id="27006269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CCE4F3"/>
            <w:vAlign w:val="center"/>
          </w:tcPr>
          <w:p w14:paraId="2F8FAC58" w14:textId="77777777" w:rsidR="00566F09" w:rsidRPr="00E56B0D" w:rsidRDefault="00566F09" w:rsidP="00C56054">
            <w:pPr>
              <w:pStyle w:val="Tableheadingongrey"/>
              <w:framePr w:hSpace="0" w:wrap="auto" w:vAnchor="margin" w:yAlign="inline"/>
              <w:suppressOverlap w:val="0"/>
            </w:pPr>
            <w:r w:rsidRPr="00E56B0D">
              <w:t>Social, economic</w:t>
            </w:r>
            <w:r w:rsidRPr="00E56B0D">
              <w:br/>
              <w:t>and environmental sustainability</w:t>
            </w:r>
          </w:p>
        </w:tc>
        <w:tc>
          <w:tcPr>
            <w:tcW w:w="6506" w:type="dxa"/>
            <w:shd w:val="clear" w:color="auto" w:fill="F1F1F1"/>
          </w:tcPr>
          <w:p w14:paraId="35D366A3" w14:textId="77777777" w:rsidR="00566F09" w:rsidRDefault="00566F09" w:rsidP="00234FAD">
            <w:pPr>
              <w:pStyle w:val="Tabletext"/>
              <w:framePr w:hSpace="0" w:wrap="auto" w:vAnchor="margin" w:hAnchor="text" w:yAlign="inline"/>
            </w:pPr>
            <w:r w:rsidRPr="00DD2BC5">
              <w:t>Understanding the project’s long-term impacts, opportunities and obligations. These can be social, environmental or economic. Ensuring the project delivers a positive legacy for the community. Areas explored include:</w:t>
            </w:r>
          </w:p>
          <w:p w14:paraId="0A155DAD" w14:textId="77777777" w:rsidR="00566F09" w:rsidRDefault="00566F09" w:rsidP="00234FAD">
            <w:pPr>
              <w:pStyle w:val="Tabletext"/>
              <w:framePr w:hSpace="0" w:wrap="auto" w:vAnchor="margin" w:hAnchor="text" w:yAlign="inline"/>
              <w:numPr>
                <w:ilvl w:val="0"/>
                <w:numId w:val="189"/>
              </w:numPr>
            </w:pPr>
            <w:r w:rsidRPr="00DD2BC5">
              <w:t>socio-economic equity</w:t>
            </w:r>
          </w:p>
          <w:p w14:paraId="70B75CE2" w14:textId="15A25D9F" w:rsidR="00566F09" w:rsidRDefault="00566F09" w:rsidP="00234FAD">
            <w:pPr>
              <w:pStyle w:val="Tabletext"/>
              <w:framePr w:hSpace="0" w:wrap="auto" w:vAnchor="margin" w:hAnchor="text" w:yAlign="inline"/>
              <w:numPr>
                <w:ilvl w:val="0"/>
                <w:numId w:val="189"/>
              </w:numPr>
            </w:pPr>
            <w:r w:rsidRPr="00DD2BC5">
              <w:t>resilience to climate change</w:t>
            </w:r>
            <w:r w:rsidR="0093050C" w:rsidRPr="0093050C">
              <w:t xml:space="preserve"> and potential sustainability initiatives</w:t>
            </w:r>
          </w:p>
          <w:p w14:paraId="45733C4B" w14:textId="77777777" w:rsidR="00566F09" w:rsidRDefault="00566F09" w:rsidP="00234FAD">
            <w:pPr>
              <w:pStyle w:val="Tabletext"/>
              <w:framePr w:hSpace="0" w:wrap="auto" w:vAnchor="margin" w:hAnchor="text" w:yAlign="inline"/>
              <w:numPr>
                <w:ilvl w:val="0"/>
                <w:numId w:val="189"/>
              </w:numPr>
            </w:pPr>
            <w:r w:rsidRPr="00DD2BC5">
              <w:t>effective place making</w:t>
            </w:r>
          </w:p>
          <w:p w14:paraId="70DCDC30" w14:textId="77777777" w:rsidR="00566F09" w:rsidRDefault="00566F09" w:rsidP="00234FAD">
            <w:pPr>
              <w:pStyle w:val="Tabletext"/>
              <w:framePr w:hSpace="0" w:wrap="auto" w:vAnchor="margin" w:hAnchor="text" w:yAlign="inline"/>
              <w:numPr>
                <w:ilvl w:val="0"/>
                <w:numId w:val="189"/>
              </w:numPr>
            </w:pPr>
            <w:r w:rsidRPr="00DD2BC5">
              <w:t>integration with broader asset networks</w:t>
            </w:r>
          </w:p>
          <w:p w14:paraId="63F8208F" w14:textId="77777777" w:rsidR="00566F09" w:rsidRDefault="00566F09" w:rsidP="00234FAD">
            <w:pPr>
              <w:pStyle w:val="Tabletext"/>
              <w:framePr w:hSpace="0" w:wrap="auto" w:vAnchor="margin" w:hAnchor="text" w:yAlign="inline"/>
              <w:numPr>
                <w:ilvl w:val="0"/>
                <w:numId w:val="189"/>
              </w:numPr>
            </w:pPr>
            <w:r w:rsidRPr="00DD2BC5">
              <w:t>asset adaptability (including technological change)</w:t>
            </w:r>
          </w:p>
          <w:p w14:paraId="4106095B" w14:textId="77777777" w:rsidR="00566F09" w:rsidRDefault="00566F09" w:rsidP="00234FAD">
            <w:pPr>
              <w:pStyle w:val="Tabletext"/>
              <w:framePr w:hSpace="0" w:wrap="auto" w:vAnchor="margin" w:hAnchor="text" w:yAlign="inline"/>
              <w:numPr>
                <w:ilvl w:val="0"/>
                <w:numId w:val="189"/>
              </w:numPr>
            </w:pPr>
            <w:r w:rsidRPr="00DD2BC5">
              <w:t>interface with heritage</w:t>
            </w:r>
          </w:p>
          <w:p w14:paraId="1FA1C81E" w14:textId="77777777" w:rsidR="00566F09" w:rsidRPr="008819CD" w:rsidRDefault="00566F09" w:rsidP="00234FAD">
            <w:pPr>
              <w:pStyle w:val="Tabletext"/>
              <w:framePr w:hSpace="0" w:wrap="auto" w:vAnchor="margin" w:hAnchor="text" w:yAlign="inline"/>
              <w:numPr>
                <w:ilvl w:val="0"/>
                <w:numId w:val="189"/>
              </w:numPr>
            </w:pPr>
            <w:r w:rsidRPr="008819CD">
              <w:t>the robustness of the project’s planning approvals processes.</w:t>
            </w:r>
          </w:p>
        </w:tc>
      </w:tr>
      <w:tr w:rsidR="00566F09" w:rsidRPr="00252C15" w14:paraId="19FD1BB6" w14:textId="77777777" w:rsidTr="00566F09">
        <w:trPr>
          <w:trHeight w:val="1065"/>
          <w:tblCellSpacing w:w="5" w:type="dxa"/>
        </w:trPr>
        <w:tc>
          <w:tcPr>
            <w:tcW w:w="1116" w:type="dxa"/>
            <w:shd w:val="clear" w:color="auto" w:fill="CCE4F3"/>
            <w:vAlign w:val="center"/>
          </w:tcPr>
          <w:p w14:paraId="016AED64" w14:textId="77777777" w:rsidR="00566F09" w:rsidRPr="00252C15" w:rsidRDefault="00566F09" w:rsidP="00C56054">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898367" behindDoc="0" locked="0" layoutInCell="1" allowOverlap="1" wp14:anchorId="33822C02" wp14:editId="07A01F43">
                  <wp:simplePos x="0" y="0"/>
                  <wp:positionH relativeFrom="column">
                    <wp:posOffset>47625</wp:posOffset>
                  </wp:positionH>
                  <wp:positionV relativeFrom="paragraph">
                    <wp:posOffset>35560</wp:posOffset>
                  </wp:positionV>
                  <wp:extent cx="539750" cy="539750"/>
                  <wp:effectExtent l="0" t="0" r="0" b="0"/>
                  <wp:wrapNone/>
                  <wp:docPr id="2070798821"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CCE4F3"/>
            <w:vAlign w:val="center"/>
          </w:tcPr>
          <w:p w14:paraId="7E21B5EB" w14:textId="77777777" w:rsidR="00566F09" w:rsidRPr="00E56B0D" w:rsidRDefault="00566F09" w:rsidP="00C56054">
            <w:pPr>
              <w:pStyle w:val="Tableheadingongrey"/>
              <w:framePr w:hSpace="0" w:wrap="auto" w:vAnchor="margin" w:yAlign="inline"/>
              <w:suppressOverlap w:val="0"/>
            </w:pPr>
            <w:r w:rsidRPr="00E56B0D">
              <w:t>Governance</w:t>
            </w:r>
          </w:p>
        </w:tc>
        <w:tc>
          <w:tcPr>
            <w:tcW w:w="6506" w:type="dxa"/>
            <w:shd w:val="clear" w:color="auto" w:fill="F1F1F1"/>
          </w:tcPr>
          <w:p w14:paraId="6E4CF919" w14:textId="77777777" w:rsidR="00566F09" w:rsidRPr="00E56B0D" w:rsidRDefault="00566F09" w:rsidP="00234FAD">
            <w:pPr>
              <w:pStyle w:val="Tabletext"/>
              <w:framePr w:hSpace="0" w:wrap="auto" w:vAnchor="margin" w:hAnchor="text" w:yAlign="inline"/>
            </w:pPr>
            <w:r w:rsidRPr="00E56B0D">
              <w:t>The project governance is robust. Clear accountabilities, responsibilities and reporting lines are identified, and decision making and approvals are appropriate and understood. The SRO and project team have the culture, capability and capacity required.</w:t>
            </w:r>
          </w:p>
        </w:tc>
      </w:tr>
      <w:tr w:rsidR="00566F09" w:rsidRPr="00252C15" w14:paraId="42EDBC78" w14:textId="77777777" w:rsidTr="00566F09">
        <w:trPr>
          <w:trHeight w:val="869"/>
          <w:tblCellSpacing w:w="5" w:type="dxa"/>
        </w:trPr>
        <w:tc>
          <w:tcPr>
            <w:tcW w:w="1116" w:type="dxa"/>
            <w:shd w:val="clear" w:color="auto" w:fill="CCE4F3"/>
            <w:vAlign w:val="center"/>
          </w:tcPr>
          <w:p w14:paraId="1E1CD0B0" w14:textId="77777777" w:rsidR="00566F09" w:rsidRPr="00252C15" w:rsidRDefault="00566F09" w:rsidP="00C56054">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899391" behindDoc="0" locked="0" layoutInCell="1" allowOverlap="1" wp14:anchorId="40861A23" wp14:editId="24DC02B1">
                  <wp:simplePos x="0" y="0"/>
                  <wp:positionH relativeFrom="column">
                    <wp:posOffset>40005</wp:posOffset>
                  </wp:positionH>
                  <wp:positionV relativeFrom="paragraph">
                    <wp:posOffset>26670</wp:posOffset>
                  </wp:positionV>
                  <wp:extent cx="539750" cy="539750"/>
                  <wp:effectExtent l="0" t="0" r="0" b="0"/>
                  <wp:wrapNone/>
                  <wp:docPr id="71339944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CCE4F3"/>
            <w:vAlign w:val="center"/>
          </w:tcPr>
          <w:p w14:paraId="527EB2EC" w14:textId="77777777" w:rsidR="00566F09" w:rsidRPr="00E56B0D" w:rsidRDefault="00566F09" w:rsidP="00C56054">
            <w:pPr>
              <w:pStyle w:val="Tableheadingongrey"/>
              <w:framePr w:hSpace="0" w:wrap="auto" w:vAnchor="margin" w:yAlign="inline"/>
              <w:suppressOverlap w:val="0"/>
            </w:pPr>
            <w:r w:rsidRPr="00E56B0D">
              <w:t>Risk</w:t>
            </w:r>
            <w:r>
              <w:br/>
            </w:r>
            <w:r w:rsidRPr="00E56B0D">
              <w:t>management</w:t>
            </w:r>
          </w:p>
        </w:tc>
        <w:tc>
          <w:tcPr>
            <w:tcW w:w="6506" w:type="dxa"/>
            <w:shd w:val="clear" w:color="auto" w:fill="F1F1F1"/>
          </w:tcPr>
          <w:p w14:paraId="61A2F068" w14:textId="77777777" w:rsidR="00566F09" w:rsidRPr="00E56B0D" w:rsidRDefault="00566F09" w:rsidP="00234FAD">
            <w:pPr>
              <w:pStyle w:val="Tabletext"/>
              <w:framePr w:hSpace="0" w:wrap="auto" w:vAnchor="margin" w:hAnchor="text" w:yAlign="inline"/>
            </w:pPr>
            <w:r w:rsidRPr="00E56B0D">
              <w:t>Ongoing identification and active management of risks and opportunities</w:t>
            </w:r>
            <w:r>
              <w:t>,</w:t>
            </w:r>
            <w:r w:rsidRPr="00E56B0D">
              <w:t xml:space="preserve"> using a structured and formal methodology.</w:t>
            </w:r>
          </w:p>
        </w:tc>
      </w:tr>
      <w:tr w:rsidR="00566F09" w:rsidRPr="00252C15" w14:paraId="02D07D93" w14:textId="77777777" w:rsidTr="00566F09">
        <w:trPr>
          <w:trHeight w:val="867"/>
          <w:tblCellSpacing w:w="5" w:type="dxa"/>
        </w:trPr>
        <w:tc>
          <w:tcPr>
            <w:tcW w:w="1116" w:type="dxa"/>
            <w:shd w:val="clear" w:color="auto" w:fill="CCE4F3"/>
            <w:vAlign w:val="center"/>
          </w:tcPr>
          <w:p w14:paraId="356416A5" w14:textId="77777777" w:rsidR="00566F09" w:rsidRPr="00252C15" w:rsidRDefault="00566F09" w:rsidP="00C56054">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900415" behindDoc="0" locked="0" layoutInCell="1" allowOverlap="1" wp14:anchorId="2D714169" wp14:editId="2760005E">
                  <wp:simplePos x="0" y="0"/>
                  <wp:positionH relativeFrom="column">
                    <wp:posOffset>68580</wp:posOffset>
                  </wp:positionH>
                  <wp:positionV relativeFrom="paragraph">
                    <wp:posOffset>62230</wp:posOffset>
                  </wp:positionV>
                  <wp:extent cx="539750" cy="539750"/>
                  <wp:effectExtent l="0" t="0" r="0" b="0"/>
                  <wp:wrapNone/>
                  <wp:docPr id="1629975562"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CCE4F3"/>
            <w:vAlign w:val="center"/>
          </w:tcPr>
          <w:p w14:paraId="5BC5839E" w14:textId="77777777" w:rsidR="00566F09" w:rsidRPr="00E56B0D" w:rsidRDefault="00566F09" w:rsidP="00C56054">
            <w:pPr>
              <w:pStyle w:val="Tableheadingongrey"/>
              <w:framePr w:hSpace="0" w:wrap="auto" w:vAnchor="margin" w:yAlign="inline"/>
              <w:suppressOverlap w:val="0"/>
            </w:pPr>
            <w:r w:rsidRPr="00E56B0D">
              <w:t>Stakeholder management</w:t>
            </w:r>
          </w:p>
        </w:tc>
        <w:tc>
          <w:tcPr>
            <w:tcW w:w="6506" w:type="dxa"/>
            <w:shd w:val="clear" w:color="auto" w:fill="F1F1F1"/>
          </w:tcPr>
          <w:p w14:paraId="43572FC5" w14:textId="77777777" w:rsidR="00566F09" w:rsidRPr="00E56B0D" w:rsidRDefault="00566F09" w:rsidP="00234FAD">
            <w:pPr>
              <w:pStyle w:val="Tabletext"/>
              <w:framePr w:hSpace="0" w:wrap="auto" w:vAnchor="margin" w:hAnchor="text" w:yAlign="inline"/>
            </w:pPr>
            <w:r w:rsidRPr="00E56B0D">
              <w:t>Ongoing identification and proactive management of stakeholders, both internal and external to government, using a structured and robust framework appropriate to the stage in the project’s lifecycle.</w:t>
            </w:r>
          </w:p>
        </w:tc>
      </w:tr>
      <w:tr w:rsidR="00566F09" w:rsidRPr="00252C15" w14:paraId="6A995FE2" w14:textId="77777777" w:rsidTr="00566F09">
        <w:trPr>
          <w:trHeight w:val="1272"/>
          <w:tblCellSpacing w:w="5" w:type="dxa"/>
        </w:trPr>
        <w:tc>
          <w:tcPr>
            <w:tcW w:w="1116" w:type="dxa"/>
            <w:shd w:val="clear" w:color="auto" w:fill="CCE4F3"/>
            <w:vAlign w:val="center"/>
          </w:tcPr>
          <w:p w14:paraId="136E1E30" w14:textId="77777777" w:rsidR="00566F09" w:rsidRPr="00252C15" w:rsidRDefault="00566F09" w:rsidP="00C56054">
            <w:pPr>
              <w:widowControl w:val="0"/>
              <w:autoSpaceDE w:val="0"/>
              <w:autoSpaceDN w:val="0"/>
              <w:spacing w:before="0" w:after="0" w:line="240" w:lineRule="auto"/>
              <w:ind w:left="269"/>
              <w:jc w:val="center"/>
              <w:rPr>
                <w:rFonts w:eastAsia="Arial" w:cs="Arial"/>
                <w:color w:val="auto"/>
                <w:sz w:val="20"/>
                <w:lang w:val="ro-RO"/>
              </w:rPr>
            </w:pPr>
            <w:r>
              <w:rPr>
                <w:noProof/>
              </w:rPr>
              <w:drawing>
                <wp:anchor distT="0" distB="0" distL="114300" distR="114300" simplePos="0" relativeHeight="251901439" behindDoc="0" locked="0" layoutInCell="1" allowOverlap="1" wp14:anchorId="7AC4546D" wp14:editId="28FAD53D">
                  <wp:simplePos x="0" y="0"/>
                  <wp:positionH relativeFrom="column">
                    <wp:posOffset>41910</wp:posOffset>
                  </wp:positionH>
                  <wp:positionV relativeFrom="paragraph">
                    <wp:posOffset>55245</wp:posOffset>
                  </wp:positionV>
                  <wp:extent cx="539750" cy="539750"/>
                  <wp:effectExtent l="0" t="0" r="0" b="0"/>
                  <wp:wrapNone/>
                  <wp:docPr id="199535646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403" w:type="dxa"/>
            <w:shd w:val="clear" w:color="auto" w:fill="CCE4F3"/>
            <w:vAlign w:val="center"/>
          </w:tcPr>
          <w:p w14:paraId="0288CA3F" w14:textId="77777777" w:rsidR="00566F09" w:rsidRPr="00E56B0D" w:rsidRDefault="00566F09" w:rsidP="00C56054">
            <w:pPr>
              <w:pStyle w:val="Tableheadingongrey"/>
              <w:framePr w:hSpace="0" w:wrap="auto" w:vAnchor="margin" w:yAlign="inline"/>
              <w:suppressOverlap w:val="0"/>
            </w:pPr>
            <w:r w:rsidRPr="00E56B0D">
              <w:t>Asset owner’s needs and change management</w:t>
            </w:r>
          </w:p>
        </w:tc>
        <w:tc>
          <w:tcPr>
            <w:tcW w:w="6506" w:type="dxa"/>
            <w:shd w:val="clear" w:color="auto" w:fill="F1F1F1"/>
          </w:tcPr>
          <w:p w14:paraId="54C37CD8" w14:textId="77777777" w:rsidR="00566F09" w:rsidRPr="00E56B0D" w:rsidRDefault="00566F09" w:rsidP="00234FAD">
            <w:pPr>
              <w:pStyle w:val="Tabletext"/>
              <w:framePr w:hSpace="0" w:wrap="auto" w:vAnchor="margin" w:hAnchor="text" w:yAlign="inline"/>
            </w:pPr>
            <w:r w:rsidRPr="00E56B0D">
              <w:t>Demonstration of how change will be managed in the areas of people, organisation, network and systems as the asset enters operations. Proactive management of the handover impacts through the lifecycle of the project. Demonstrated consideration of issues and risks pertaining to the asset manager, operator and end users.</w:t>
            </w:r>
          </w:p>
        </w:tc>
      </w:tr>
      <w:bookmarkEnd w:id="37"/>
    </w:tbl>
    <w:p w14:paraId="59AA1463" w14:textId="77777777" w:rsidR="00566F09" w:rsidRDefault="00566F09">
      <w:pPr>
        <w:rPr>
          <w:rFonts w:ascii="Arial" w:eastAsiaTheme="majorEastAsia" w:hAnsi="Arial" w:cstheme="majorBidi"/>
          <w:sz w:val="36"/>
          <w:szCs w:val="26"/>
          <w:lang w:val="en-GB"/>
        </w:rPr>
      </w:pPr>
      <w:r>
        <w:rPr>
          <w:lang w:val="en-GB"/>
        </w:rPr>
        <w:br w:type="page"/>
      </w:r>
    </w:p>
    <w:p w14:paraId="43B9C33A" w14:textId="740AB40C" w:rsidR="00381D10" w:rsidRPr="00B51374" w:rsidRDefault="00381D10" w:rsidP="00BD6E78">
      <w:pPr>
        <w:pStyle w:val="Heading2"/>
        <w:rPr>
          <w:lang w:val="en-GB"/>
        </w:rPr>
      </w:pPr>
      <w:bookmarkStart w:id="38" w:name="_Toc214360907"/>
      <w:r w:rsidRPr="00B51374">
        <w:rPr>
          <w:lang w:val="en-GB"/>
        </w:rPr>
        <w:lastRenderedPageBreak/>
        <w:t xml:space="preserve">Review </w:t>
      </w:r>
      <w:r w:rsidR="007F6408">
        <w:rPr>
          <w:lang w:val="en-GB"/>
        </w:rPr>
        <w:t>r</w:t>
      </w:r>
      <w:r w:rsidRPr="00B51374">
        <w:rPr>
          <w:lang w:val="en-GB"/>
        </w:rPr>
        <w:t>atings</w:t>
      </w:r>
      <w:bookmarkEnd w:id="38"/>
    </w:p>
    <w:p w14:paraId="48834FB4" w14:textId="614836FC" w:rsidR="00381D10" w:rsidRPr="00B51374" w:rsidRDefault="00381D10" w:rsidP="00381D10">
      <w:pPr>
        <w:suppressAutoHyphens/>
        <w:spacing w:after="120"/>
        <w:rPr>
          <w:rStyle w:val="Strong"/>
          <w:rFonts w:ascii="Arial" w:hAnsi="Arial" w:cs="Arial"/>
          <w:lang w:val="en-GB"/>
        </w:rPr>
      </w:pPr>
      <w:r w:rsidRPr="00B51374">
        <w:rPr>
          <w:rStyle w:val="Strong"/>
          <w:rFonts w:ascii="Arial" w:hAnsi="Arial" w:cs="Arial"/>
          <w:lang w:val="en-GB"/>
        </w:rPr>
        <w:t>Overall confidence rating</w:t>
      </w:r>
      <w:r w:rsidR="00EA39FB" w:rsidRPr="00EA39FB">
        <w:rPr>
          <w:rStyle w:val="Strong"/>
          <w:rFonts w:ascii="Arial" w:hAnsi="Arial" w:cs="Arial"/>
          <w:lang w:val="en-GB"/>
        </w:rPr>
        <w:t xml:space="preserve"> (confidence in successful delivery)</w:t>
      </w:r>
    </w:p>
    <w:p w14:paraId="3145EE63" w14:textId="67E79327" w:rsidR="00381D10" w:rsidRPr="00B51374" w:rsidRDefault="00381D10" w:rsidP="00357704">
      <w:pPr>
        <w:pStyle w:val="BodyText"/>
        <w:rPr>
          <w:rFonts w:cs="Arial"/>
          <w:lang w:val="en-GB"/>
        </w:rPr>
      </w:pPr>
      <w:r w:rsidRPr="00B51374">
        <w:rPr>
          <w:rFonts w:cs="Arial"/>
          <w:lang w:val="en-GB"/>
        </w:rPr>
        <w:t xml:space="preserve">The </w:t>
      </w:r>
      <w:r w:rsidR="007F6408">
        <w:rPr>
          <w:rFonts w:cs="Arial"/>
          <w:lang w:val="en-GB"/>
        </w:rPr>
        <w:t>r</w:t>
      </w:r>
      <w:r w:rsidRPr="00B51374">
        <w:rPr>
          <w:rFonts w:cs="Arial"/>
          <w:lang w:val="en-GB"/>
        </w:rPr>
        <w:t xml:space="preserve">eview </w:t>
      </w:r>
      <w:r w:rsidR="007F6408">
        <w:rPr>
          <w:rFonts w:cs="Arial"/>
          <w:lang w:val="en-GB"/>
        </w:rPr>
        <w:t>t</w:t>
      </w:r>
      <w:r w:rsidRPr="00B51374">
        <w:rPr>
          <w:rFonts w:cs="Arial"/>
          <w:lang w:val="en-GB"/>
        </w:rPr>
        <w:t>eam will assign the project an overall confidence rating</w:t>
      </w:r>
      <w:r w:rsidR="003457CB">
        <w:rPr>
          <w:rFonts w:cs="Arial"/>
          <w:lang w:val="en-GB"/>
        </w:rPr>
        <w:t>.</w:t>
      </w:r>
    </w:p>
    <w:tbl>
      <w:tblPr>
        <w:tblStyle w:val="EPTableGrid2"/>
        <w:tblW w:w="10060" w:type="dxa"/>
        <w:tblLook w:val="04A0" w:firstRow="1" w:lastRow="0" w:firstColumn="1" w:lastColumn="0" w:noHBand="0" w:noVBand="1"/>
      </w:tblPr>
      <w:tblGrid>
        <w:gridCol w:w="1701"/>
        <w:gridCol w:w="3823"/>
        <w:gridCol w:w="4536"/>
      </w:tblGrid>
      <w:tr w:rsidR="00381D10" w:rsidRPr="00B51374" w14:paraId="3C2822F3" w14:textId="77777777" w:rsidTr="0012628F">
        <w:trPr>
          <w:trHeight w:val="794"/>
        </w:trPr>
        <w:tc>
          <w:tcPr>
            <w:tcW w:w="1701" w:type="dxa"/>
            <w:shd w:val="clear" w:color="auto" w:fill="FF9B9B"/>
            <w:vAlign w:val="center"/>
          </w:tcPr>
          <w:p w14:paraId="62D70C07" w14:textId="77777777" w:rsidR="00381D10" w:rsidRPr="007853A9" w:rsidRDefault="00381D10" w:rsidP="00F96E56">
            <w:pPr>
              <w:contextualSpacing/>
              <w:rPr>
                <w:rFonts w:ascii="Arial" w:eastAsia="Arial" w:hAnsi="Arial" w:cs="Arial"/>
                <w:b/>
                <w:szCs w:val="96"/>
                <w:lang w:val="ro-RO"/>
              </w:rPr>
            </w:pPr>
            <w:r w:rsidRPr="007853A9">
              <w:rPr>
                <w:rFonts w:ascii="Arial" w:eastAsia="Arial" w:hAnsi="Arial" w:cs="Arial"/>
                <w:b/>
                <w:color w:val="000000" w:themeColor="text1"/>
                <w:szCs w:val="96"/>
                <w:lang w:val="ro-RO"/>
              </w:rPr>
              <w:t>Low</w:t>
            </w:r>
          </w:p>
        </w:tc>
        <w:tc>
          <w:tcPr>
            <w:tcW w:w="3823" w:type="dxa"/>
          </w:tcPr>
          <w:p w14:paraId="6EF54DFE" w14:textId="77777777" w:rsidR="00381D10" w:rsidRPr="00200665" w:rsidRDefault="00381D10" w:rsidP="00234FAD">
            <w:pPr>
              <w:pStyle w:val="Tabletext"/>
              <w:framePr w:wrap="around"/>
            </w:pPr>
            <w:r w:rsidRPr="00200665">
              <w:t>Successful delivery of the project is in doubt, with major risks or issues apparent in a number of key areas. Urgent additional action is needed.</w:t>
            </w:r>
          </w:p>
        </w:tc>
        <w:tc>
          <w:tcPr>
            <w:tcW w:w="4536" w:type="dxa"/>
          </w:tcPr>
          <w:p w14:paraId="53BE073A" w14:textId="77777777" w:rsidR="00381D10" w:rsidRPr="00200665" w:rsidRDefault="00381D10" w:rsidP="00234FAD">
            <w:pPr>
              <w:pStyle w:val="Tabletext"/>
              <w:framePr w:wrap="around"/>
            </w:pPr>
            <w:r w:rsidRPr="00200665">
              <w:t>The project may need re-baselining and/or the overall viability reassessed.</w:t>
            </w:r>
          </w:p>
        </w:tc>
      </w:tr>
      <w:tr w:rsidR="00381D10" w:rsidRPr="00B51374" w14:paraId="68D432FF" w14:textId="77777777" w:rsidTr="0012628F">
        <w:trPr>
          <w:trHeight w:val="794"/>
        </w:trPr>
        <w:tc>
          <w:tcPr>
            <w:tcW w:w="1701" w:type="dxa"/>
            <w:shd w:val="clear" w:color="auto" w:fill="FFE697"/>
            <w:vAlign w:val="center"/>
          </w:tcPr>
          <w:p w14:paraId="6AD186D0" w14:textId="77777777" w:rsidR="00381D10" w:rsidRPr="007853A9" w:rsidRDefault="00381D10" w:rsidP="00F96E56">
            <w:pPr>
              <w:contextualSpacing/>
              <w:rPr>
                <w:rFonts w:ascii="Arial" w:eastAsia="Arial" w:hAnsi="Arial" w:cs="Arial"/>
                <w:b/>
                <w:szCs w:val="96"/>
                <w:lang w:val="ro-RO"/>
              </w:rPr>
            </w:pPr>
            <w:r w:rsidRPr="007853A9">
              <w:rPr>
                <w:rFonts w:ascii="Arial" w:eastAsia="Arial" w:hAnsi="Arial" w:cs="Arial"/>
                <w:b/>
                <w:color w:val="000000" w:themeColor="text1"/>
                <w:szCs w:val="96"/>
                <w:lang w:val="ro-RO"/>
              </w:rPr>
              <w:t>Medium</w:t>
            </w:r>
          </w:p>
        </w:tc>
        <w:tc>
          <w:tcPr>
            <w:tcW w:w="3823" w:type="dxa"/>
          </w:tcPr>
          <w:p w14:paraId="032DBECB" w14:textId="77777777" w:rsidR="00381D10" w:rsidRPr="00200665" w:rsidRDefault="00381D10" w:rsidP="00234FAD">
            <w:pPr>
              <w:pStyle w:val="Tabletext"/>
              <w:framePr w:wrap="around"/>
            </w:pPr>
            <w:r w:rsidRPr="00200665">
              <w:t>Successful delivery is feasible but significant issues exist which require timely management attention.</w:t>
            </w:r>
          </w:p>
        </w:tc>
        <w:tc>
          <w:tcPr>
            <w:tcW w:w="4536" w:type="dxa"/>
          </w:tcPr>
          <w:p w14:paraId="0CFD3483" w14:textId="77777777" w:rsidR="00381D10" w:rsidRPr="00200665" w:rsidRDefault="00381D10" w:rsidP="00234FAD">
            <w:pPr>
              <w:pStyle w:val="Tabletext"/>
              <w:framePr w:wrap="around"/>
            </w:pPr>
            <w:r w:rsidRPr="00200665">
              <w:t>These issues appear resolvable at this stage and, if addressed promptly, should not impact on cost, time or quality</w:t>
            </w:r>
          </w:p>
        </w:tc>
      </w:tr>
      <w:tr w:rsidR="00381D10" w:rsidRPr="00B51374" w14:paraId="3D08D434" w14:textId="77777777" w:rsidTr="0012628F">
        <w:trPr>
          <w:trHeight w:val="794"/>
        </w:trPr>
        <w:tc>
          <w:tcPr>
            <w:tcW w:w="1701" w:type="dxa"/>
            <w:shd w:val="clear" w:color="auto" w:fill="D0EBB3"/>
            <w:vAlign w:val="center"/>
          </w:tcPr>
          <w:p w14:paraId="2FB55451" w14:textId="77777777" w:rsidR="00381D10" w:rsidRPr="007853A9" w:rsidRDefault="00381D10" w:rsidP="00F96E56">
            <w:pPr>
              <w:contextualSpacing/>
              <w:rPr>
                <w:rFonts w:ascii="Arial" w:eastAsia="Arial" w:hAnsi="Arial" w:cs="Arial"/>
                <w:b/>
                <w:szCs w:val="96"/>
                <w:lang w:val="ro-RO"/>
              </w:rPr>
            </w:pPr>
            <w:r w:rsidRPr="007853A9">
              <w:rPr>
                <w:rFonts w:ascii="Arial" w:eastAsia="Arial" w:hAnsi="Arial" w:cs="Arial"/>
                <w:b/>
                <w:color w:val="000000" w:themeColor="text1"/>
                <w:szCs w:val="96"/>
                <w:lang w:val="ro-RO"/>
              </w:rPr>
              <w:t>High</w:t>
            </w:r>
          </w:p>
        </w:tc>
        <w:tc>
          <w:tcPr>
            <w:tcW w:w="3823" w:type="dxa"/>
          </w:tcPr>
          <w:p w14:paraId="5A70835D" w14:textId="77777777" w:rsidR="00381D10" w:rsidRPr="00200665" w:rsidRDefault="00381D10" w:rsidP="00234FAD">
            <w:pPr>
              <w:pStyle w:val="Tabletext"/>
              <w:framePr w:wrap="around"/>
            </w:pPr>
            <w:r w:rsidRPr="00200665">
              <w:t xml:space="preserve">Successful delivery of the project to time, cost and quality appears highly likely </w:t>
            </w:r>
          </w:p>
        </w:tc>
        <w:tc>
          <w:tcPr>
            <w:tcW w:w="4536" w:type="dxa"/>
          </w:tcPr>
          <w:p w14:paraId="296C5BC1" w14:textId="77777777" w:rsidR="00381D10" w:rsidRPr="00200665" w:rsidRDefault="00381D10" w:rsidP="00234FAD">
            <w:pPr>
              <w:pStyle w:val="Tabletext"/>
              <w:framePr w:wrap="around"/>
            </w:pPr>
            <w:r w:rsidRPr="00200665">
              <w:t>There are no major outstanding issues that at this stage appear to threaten delivery significantly.</w:t>
            </w:r>
          </w:p>
        </w:tc>
      </w:tr>
    </w:tbl>
    <w:p w14:paraId="16C1A79C" w14:textId="77777777" w:rsidR="00381D10" w:rsidRPr="00B51374" w:rsidRDefault="00381D10" w:rsidP="00381D10">
      <w:pPr>
        <w:rPr>
          <w:rFonts w:ascii="Arial" w:eastAsia="Gill Sans MT" w:hAnsi="Arial" w:cs="Arial"/>
          <w:color w:val="000000"/>
          <w:lang w:val="en-GB"/>
        </w:rPr>
      </w:pPr>
    </w:p>
    <w:p w14:paraId="1E47C18C" w14:textId="77777777" w:rsidR="00381D10" w:rsidRPr="00B51374" w:rsidRDefault="00381D10" w:rsidP="00381D10">
      <w:pPr>
        <w:rPr>
          <w:rStyle w:val="Strong"/>
          <w:rFonts w:ascii="Arial" w:hAnsi="Arial" w:cs="Arial"/>
          <w:lang w:val="en-GB"/>
        </w:rPr>
      </w:pPr>
      <w:r w:rsidRPr="00B51374">
        <w:rPr>
          <w:rStyle w:val="Strong"/>
          <w:rFonts w:ascii="Arial" w:hAnsi="Arial" w:cs="Arial"/>
          <w:lang w:val="en-GB"/>
        </w:rPr>
        <w:t>Individual recommendations (criticality)</w:t>
      </w:r>
    </w:p>
    <w:p w14:paraId="386FEC36" w14:textId="057B58F1" w:rsidR="00381D10" w:rsidRPr="00B51374" w:rsidRDefault="00381D10" w:rsidP="00357704">
      <w:pPr>
        <w:pStyle w:val="BodyText"/>
        <w:rPr>
          <w:rFonts w:cs="Arial"/>
          <w:lang w:val="ro-RO"/>
        </w:rPr>
      </w:pPr>
      <w:r w:rsidRPr="00B51374">
        <w:rPr>
          <w:rFonts w:cs="Arial"/>
          <w:lang w:val="ro-RO"/>
        </w:rPr>
        <w:t>Individual recommendations are classified as either critical (red) or essential (amber) as per the diagram below. Green is used for recommendations strengthening good practice.</w:t>
      </w:r>
    </w:p>
    <w:tbl>
      <w:tblPr>
        <w:tblStyle w:val="EPTableGrid4"/>
        <w:tblW w:w="10060" w:type="dxa"/>
        <w:tblLook w:val="04A0" w:firstRow="1" w:lastRow="0" w:firstColumn="1" w:lastColumn="0" w:noHBand="0" w:noVBand="1"/>
      </w:tblPr>
      <w:tblGrid>
        <w:gridCol w:w="1701"/>
        <w:gridCol w:w="8359"/>
      </w:tblGrid>
      <w:tr w:rsidR="00357704" w:rsidRPr="00B51374" w14:paraId="3324DAFB" w14:textId="77777777" w:rsidTr="0012628F">
        <w:trPr>
          <w:trHeight w:val="680"/>
        </w:trPr>
        <w:tc>
          <w:tcPr>
            <w:tcW w:w="1701" w:type="dxa"/>
            <w:shd w:val="clear" w:color="auto" w:fill="FF9B9B"/>
            <w:vAlign w:val="center"/>
          </w:tcPr>
          <w:p w14:paraId="63914ECC" w14:textId="77777777" w:rsidR="00357704" w:rsidRPr="007853A9" w:rsidRDefault="00357704" w:rsidP="00F96E56">
            <w:pPr>
              <w:rPr>
                <w:rFonts w:ascii="Arial" w:eastAsia="Arial" w:hAnsi="Arial" w:cs="Arial"/>
                <w:b/>
                <w:lang w:val="ro-RO"/>
              </w:rPr>
            </w:pPr>
            <w:r w:rsidRPr="007853A9">
              <w:rPr>
                <w:rFonts w:ascii="Arial" w:eastAsia="Arial" w:hAnsi="Arial" w:cs="Arial"/>
                <w:b/>
                <w:color w:val="000000" w:themeColor="text1"/>
                <w:lang w:val="ro-RO"/>
              </w:rPr>
              <w:t>Critical</w:t>
            </w:r>
          </w:p>
        </w:tc>
        <w:tc>
          <w:tcPr>
            <w:tcW w:w="8359" w:type="dxa"/>
            <w:vAlign w:val="center"/>
          </w:tcPr>
          <w:p w14:paraId="1650C1BB" w14:textId="67531D40" w:rsidR="00357704" w:rsidRPr="00200665" w:rsidRDefault="00357704" w:rsidP="00234FAD">
            <w:pPr>
              <w:pStyle w:val="Tabletext"/>
              <w:framePr w:wrap="around"/>
            </w:pPr>
            <w:r w:rsidRPr="00200665">
              <w:t>Action required. This item is critical and urgent. The project team should take action immediately.</w:t>
            </w:r>
          </w:p>
        </w:tc>
      </w:tr>
      <w:tr w:rsidR="00357704" w:rsidRPr="00B51374" w14:paraId="0B219006" w14:textId="77777777" w:rsidTr="0012628F">
        <w:trPr>
          <w:trHeight w:val="680"/>
        </w:trPr>
        <w:tc>
          <w:tcPr>
            <w:tcW w:w="1701" w:type="dxa"/>
            <w:shd w:val="clear" w:color="auto" w:fill="FFE697"/>
            <w:vAlign w:val="center"/>
          </w:tcPr>
          <w:p w14:paraId="27F1A3EE" w14:textId="77777777" w:rsidR="00357704" w:rsidRPr="007853A9" w:rsidRDefault="00357704" w:rsidP="00F96E56">
            <w:pPr>
              <w:rPr>
                <w:rFonts w:ascii="Arial" w:eastAsia="Arial" w:hAnsi="Arial" w:cs="Arial"/>
                <w:b/>
                <w:lang w:val="ro-RO"/>
              </w:rPr>
            </w:pPr>
            <w:r w:rsidRPr="007853A9">
              <w:rPr>
                <w:rFonts w:ascii="Arial" w:eastAsia="Arial" w:hAnsi="Arial" w:cs="Arial"/>
                <w:b/>
                <w:color w:val="000000" w:themeColor="text1"/>
                <w:lang w:val="ro-RO"/>
              </w:rPr>
              <w:t>Essential</w:t>
            </w:r>
          </w:p>
        </w:tc>
        <w:tc>
          <w:tcPr>
            <w:tcW w:w="8359" w:type="dxa"/>
            <w:vAlign w:val="center"/>
          </w:tcPr>
          <w:p w14:paraId="7C2AA5A4" w14:textId="77777777" w:rsidR="00357704" w:rsidRPr="00200665" w:rsidRDefault="00357704" w:rsidP="00234FAD">
            <w:pPr>
              <w:pStyle w:val="Tabletext"/>
              <w:framePr w:wrap="around"/>
            </w:pPr>
            <w:r w:rsidRPr="00200665">
              <w:t>The recommendation is important but not urgent. The project team should take action before further key decisions are taken.</w:t>
            </w:r>
          </w:p>
        </w:tc>
      </w:tr>
      <w:tr w:rsidR="00357704" w:rsidRPr="00B51374" w14:paraId="6B667BCF" w14:textId="77777777" w:rsidTr="0012628F">
        <w:trPr>
          <w:trHeight w:val="680"/>
        </w:trPr>
        <w:tc>
          <w:tcPr>
            <w:tcW w:w="1701" w:type="dxa"/>
            <w:shd w:val="clear" w:color="auto" w:fill="D0EBB3"/>
            <w:vAlign w:val="center"/>
          </w:tcPr>
          <w:p w14:paraId="219EEB02" w14:textId="77777777" w:rsidR="00357704" w:rsidRPr="007853A9" w:rsidRDefault="00357704" w:rsidP="00F96E56">
            <w:pPr>
              <w:rPr>
                <w:rFonts w:ascii="Arial" w:eastAsia="Arial" w:hAnsi="Arial" w:cs="Arial"/>
                <w:b/>
                <w:lang w:val="ro-RO"/>
              </w:rPr>
            </w:pPr>
            <w:r w:rsidRPr="007853A9">
              <w:rPr>
                <w:rFonts w:ascii="Arial" w:eastAsia="Arial" w:hAnsi="Arial" w:cs="Arial"/>
                <w:b/>
                <w:color w:val="000000" w:themeColor="text1"/>
                <w:lang w:val="ro-RO"/>
              </w:rPr>
              <w:t>Good practice</w:t>
            </w:r>
          </w:p>
        </w:tc>
        <w:tc>
          <w:tcPr>
            <w:tcW w:w="8359" w:type="dxa"/>
            <w:vAlign w:val="center"/>
          </w:tcPr>
          <w:p w14:paraId="68AA6160" w14:textId="7098F479" w:rsidR="00357704" w:rsidRPr="00200665" w:rsidRDefault="00357704" w:rsidP="00234FAD">
            <w:pPr>
              <w:pStyle w:val="Tabletext"/>
              <w:framePr w:wrap="around"/>
            </w:pPr>
            <w:r w:rsidRPr="00200665">
              <w:t>The recommendation is not considered critical or urgent</w:t>
            </w:r>
            <w:r w:rsidR="004B4A6A">
              <w:t>,</w:t>
            </w:r>
            <w:r w:rsidRPr="00200665">
              <w:t xml:space="preserve"> but the project development may benefit from implementing this recommendation.</w:t>
            </w:r>
          </w:p>
        </w:tc>
      </w:tr>
    </w:tbl>
    <w:p w14:paraId="2DD63BDB" w14:textId="77777777" w:rsidR="00381D10" w:rsidRPr="00B51374" w:rsidRDefault="00381D10" w:rsidP="00416016">
      <w:pPr>
        <w:widowControl w:val="0"/>
        <w:autoSpaceDE w:val="0"/>
        <w:autoSpaceDN w:val="0"/>
        <w:spacing w:before="0" w:after="0" w:line="240" w:lineRule="auto"/>
        <w:rPr>
          <w:rFonts w:ascii="Arial" w:eastAsia="Arial" w:hAnsi="Arial" w:cs="Arial"/>
          <w:color w:val="auto"/>
          <w:lang w:val="ro-RO"/>
        </w:rPr>
      </w:pPr>
    </w:p>
    <w:p w14:paraId="5ECC0BCA" w14:textId="77777777" w:rsidR="00EF65B5" w:rsidRDefault="00381D10" w:rsidP="00EF65B5">
      <w:pPr>
        <w:rPr>
          <w:rFonts w:ascii="Arial" w:eastAsia="Arial" w:hAnsi="Arial" w:cs="Arial"/>
          <w:color w:val="auto"/>
          <w:lang w:val="ro-RO"/>
        </w:rPr>
      </w:pPr>
      <w:r w:rsidRPr="00B51374">
        <w:rPr>
          <w:rFonts w:ascii="Arial" w:eastAsia="Arial" w:hAnsi="Arial" w:cs="Arial"/>
          <w:color w:val="auto"/>
          <w:lang w:val="ro-RO"/>
        </w:rPr>
        <w:t>This ensures recommendations are focused on criticality for project success</w:t>
      </w:r>
      <w:r w:rsidR="00603583">
        <w:rPr>
          <w:rFonts w:ascii="Arial" w:eastAsia="Arial" w:hAnsi="Arial" w:cs="Arial"/>
          <w:color w:val="auto"/>
          <w:lang w:val="ro-RO"/>
        </w:rPr>
        <w:t>,</w:t>
      </w:r>
      <w:r w:rsidRPr="00B51374">
        <w:rPr>
          <w:rFonts w:ascii="Arial" w:eastAsia="Arial" w:hAnsi="Arial" w:cs="Arial"/>
          <w:color w:val="auto"/>
          <w:lang w:val="ro-RO"/>
        </w:rPr>
        <w:t xml:space="preserve"> while still capturing opportunities to embed good practice across project delivery and leadership. </w:t>
      </w:r>
    </w:p>
    <w:p w14:paraId="7D67DFBF" w14:textId="77777777" w:rsidR="00EF65B5" w:rsidRDefault="00EF65B5" w:rsidP="00EF65B5">
      <w:pPr>
        <w:rPr>
          <w:rFonts w:ascii="Arial" w:eastAsia="Arial" w:hAnsi="Arial" w:cs="Arial"/>
          <w:color w:val="auto"/>
          <w:lang w:val="ro-RO"/>
        </w:rPr>
      </w:pPr>
    </w:p>
    <w:p w14:paraId="54ED2AE2" w14:textId="77777777" w:rsidR="00EF65B5" w:rsidRPr="003262C3" w:rsidRDefault="00EF65B5" w:rsidP="00EF65B5">
      <w:pPr>
        <w:rPr>
          <w:rFonts w:ascii="Arial" w:hAnsi="Arial" w:cs="Arial"/>
          <w:b/>
          <w:bCs/>
          <w:color w:val="auto"/>
          <w:sz w:val="24"/>
        </w:rPr>
      </w:pPr>
      <w:bookmarkStart w:id="39" w:name="_Toc177652396"/>
      <w:r w:rsidRPr="003262C3">
        <w:rPr>
          <w:rFonts w:ascii="Arial" w:hAnsi="Arial" w:cs="Arial"/>
          <w:b/>
          <w:bCs/>
          <w:color w:val="auto"/>
          <w:sz w:val="24"/>
        </w:rPr>
        <w:t>Key focus areas</w:t>
      </w:r>
      <w:bookmarkEnd w:id="39"/>
    </w:p>
    <w:p w14:paraId="29930C86" w14:textId="77777777" w:rsidR="00EF65B5" w:rsidRPr="003262C3" w:rsidRDefault="00EF65B5" w:rsidP="00EF65B5">
      <w:pPr>
        <w:suppressAutoHyphens/>
        <w:spacing w:after="120"/>
        <w:rPr>
          <w:rFonts w:ascii="Arial" w:hAnsi="Arial" w:cs="Arial"/>
        </w:rPr>
      </w:pPr>
      <w:r w:rsidRPr="003262C3">
        <w:rPr>
          <w:rFonts w:ascii="Arial" w:hAnsi="Arial" w:cs="Arial"/>
        </w:rPr>
        <w:t>Each report will provide an assessment of the following key focus areas:</w:t>
      </w:r>
    </w:p>
    <w:p w14:paraId="09544427" w14:textId="77777777" w:rsidR="00EF65B5" w:rsidRPr="003262C3" w:rsidRDefault="00EF65B5" w:rsidP="00EF65B5">
      <w:pPr>
        <w:pStyle w:val="ListParagraph"/>
        <w:numPr>
          <w:ilvl w:val="0"/>
          <w:numId w:val="194"/>
        </w:numPr>
        <w:suppressAutoHyphens/>
        <w:spacing w:before="40" w:after="40"/>
      </w:pPr>
      <w:r w:rsidRPr="003262C3">
        <w:t>service need</w:t>
      </w:r>
    </w:p>
    <w:p w14:paraId="00C74CFC" w14:textId="77777777" w:rsidR="00EF65B5" w:rsidRPr="003262C3" w:rsidRDefault="00EF65B5" w:rsidP="00EF65B5">
      <w:pPr>
        <w:pStyle w:val="ListParagraph"/>
        <w:numPr>
          <w:ilvl w:val="0"/>
          <w:numId w:val="194"/>
        </w:numPr>
        <w:suppressAutoHyphens/>
        <w:spacing w:before="40" w:after="40"/>
      </w:pPr>
      <w:r w:rsidRPr="003262C3">
        <w:t>value for money and affordability</w:t>
      </w:r>
    </w:p>
    <w:p w14:paraId="78E11797" w14:textId="77777777" w:rsidR="00EF65B5" w:rsidRPr="003262C3" w:rsidRDefault="00EF65B5" w:rsidP="00EF65B5">
      <w:pPr>
        <w:pStyle w:val="ListParagraph"/>
        <w:numPr>
          <w:ilvl w:val="0"/>
          <w:numId w:val="194"/>
        </w:numPr>
        <w:suppressAutoHyphens/>
        <w:spacing w:before="40" w:after="40"/>
      </w:pPr>
      <w:r w:rsidRPr="003262C3">
        <w:t>governance</w:t>
      </w:r>
    </w:p>
    <w:p w14:paraId="6E52F6F6" w14:textId="77777777" w:rsidR="00EF65B5" w:rsidRPr="003262C3" w:rsidRDefault="00EF65B5" w:rsidP="00EF65B5">
      <w:pPr>
        <w:pStyle w:val="ListParagraph"/>
        <w:numPr>
          <w:ilvl w:val="0"/>
          <w:numId w:val="194"/>
        </w:numPr>
        <w:suppressAutoHyphens/>
        <w:spacing w:before="40" w:after="40"/>
      </w:pPr>
      <w:r w:rsidRPr="003262C3">
        <w:t>risk management</w:t>
      </w:r>
    </w:p>
    <w:p w14:paraId="7FD93187" w14:textId="77777777" w:rsidR="00EF65B5" w:rsidRPr="003262C3" w:rsidRDefault="00EF65B5" w:rsidP="00EF65B5">
      <w:pPr>
        <w:pStyle w:val="ListParagraph"/>
        <w:numPr>
          <w:ilvl w:val="0"/>
          <w:numId w:val="194"/>
        </w:numPr>
        <w:suppressAutoHyphens/>
        <w:spacing w:before="40" w:after="40"/>
      </w:pPr>
      <w:r w:rsidRPr="003262C3">
        <w:t>stakeholder management</w:t>
      </w:r>
    </w:p>
    <w:p w14:paraId="4A4DF31D" w14:textId="77777777" w:rsidR="00EF65B5" w:rsidRPr="003262C3" w:rsidRDefault="00EF65B5" w:rsidP="00EF65B5">
      <w:pPr>
        <w:pStyle w:val="ListParagraph"/>
        <w:numPr>
          <w:ilvl w:val="0"/>
          <w:numId w:val="194"/>
        </w:numPr>
        <w:suppressAutoHyphens/>
        <w:spacing w:before="40" w:after="40"/>
      </w:pPr>
      <w:r w:rsidRPr="003262C3">
        <w:t>asset owner's needs and change management</w:t>
      </w:r>
    </w:p>
    <w:p w14:paraId="2B748F1B" w14:textId="77777777" w:rsidR="00EF65B5" w:rsidRPr="003262C3" w:rsidRDefault="00EF65B5" w:rsidP="00EF65B5">
      <w:pPr>
        <w:pStyle w:val="ListParagraph"/>
        <w:numPr>
          <w:ilvl w:val="0"/>
          <w:numId w:val="194"/>
        </w:numPr>
        <w:suppressAutoHyphens/>
        <w:spacing w:before="40" w:after="40"/>
        <w:rPr>
          <w:b/>
          <w:bCs/>
          <w:sz w:val="24"/>
        </w:rPr>
      </w:pPr>
      <w:r w:rsidRPr="003262C3">
        <w:t>social, economic and environmental sustainability.</w:t>
      </w:r>
    </w:p>
    <w:p w14:paraId="31A2C40B" w14:textId="77777777" w:rsidR="00EF65B5" w:rsidRPr="003262C3" w:rsidRDefault="00EF65B5" w:rsidP="00EF65B5">
      <w:pPr>
        <w:suppressAutoHyphens/>
        <w:spacing w:before="40" w:after="40"/>
        <w:rPr>
          <w:rFonts w:ascii="Arial" w:hAnsi="Arial" w:cs="Arial"/>
          <w:b/>
          <w:bCs/>
          <w:sz w:val="24"/>
        </w:rPr>
      </w:pPr>
    </w:p>
    <w:p w14:paraId="4C47AD8A" w14:textId="77777777" w:rsidR="00EF65B5" w:rsidRPr="003262C3" w:rsidRDefault="00EF65B5" w:rsidP="00EF65B5">
      <w:pPr>
        <w:suppressAutoHyphens/>
        <w:spacing w:before="40" w:after="40"/>
        <w:rPr>
          <w:rFonts w:ascii="Arial" w:hAnsi="Arial" w:cs="Arial"/>
          <w:b/>
          <w:bCs/>
          <w:sz w:val="24"/>
        </w:rPr>
      </w:pPr>
    </w:p>
    <w:p w14:paraId="74D97546" w14:textId="77777777" w:rsidR="00EF65B5" w:rsidRPr="003262C3" w:rsidRDefault="00EF65B5" w:rsidP="00EF65B5">
      <w:pPr>
        <w:suppressAutoHyphens/>
        <w:spacing w:before="40" w:after="40"/>
        <w:rPr>
          <w:rFonts w:ascii="Arial" w:hAnsi="Arial" w:cs="Arial"/>
          <w:b/>
          <w:bCs/>
          <w:sz w:val="24"/>
        </w:rPr>
      </w:pPr>
    </w:p>
    <w:p w14:paraId="5574FF15" w14:textId="77777777" w:rsidR="00EF65B5" w:rsidRPr="003262C3" w:rsidRDefault="00EF65B5" w:rsidP="00EF65B5">
      <w:pPr>
        <w:suppressAutoHyphens/>
        <w:spacing w:before="40" w:after="40"/>
        <w:rPr>
          <w:rFonts w:ascii="Arial" w:hAnsi="Arial" w:cs="Arial"/>
          <w:b/>
          <w:bCs/>
          <w:sz w:val="24"/>
        </w:rPr>
      </w:pPr>
    </w:p>
    <w:p w14:paraId="046A9DD4" w14:textId="77777777" w:rsidR="00EF65B5" w:rsidRPr="003262C3" w:rsidRDefault="00EF65B5" w:rsidP="00EF65B5">
      <w:pPr>
        <w:suppressAutoHyphens/>
        <w:spacing w:after="120"/>
        <w:rPr>
          <w:rFonts w:ascii="Arial" w:hAnsi="Arial" w:cs="Arial"/>
        </w:rPr>
      </w:pPr>
      <w:r w:rsidRPr="003262C3">
        <w:rPr>
          <w:rFonts w:ascii="Arial" w:hAnsi="Arial" w:cs="Arial"/>
        </w:rPr>
        <w:lastRenderedPageBreak/>
        <w:t>The key focus areas are rated 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EF65B5" w:rsidRPr="003262C3" w14:paraId="779CBB5F" w14:textId="77777777" w:rsidTr="00071EE8">
        <w:trPr>
          <w:trHeight w:val="598"/>
        </w:trPr>
        <w:tc>
          <w:tcPr>
            <w:tcW w:w="1955" w:type="dxa"/>
            <w:shd w:val="clear" w:color="auto" w:fill="D0EBB3"/>
            <w:vAlign w:val="center"/>
          </w:tcPr>
          <w:p w14:paraId="09356F4A" w14:textId="77777777" w:rsidR="00EF65B5" w:rsidRPr="003262C3" w:rsidRDefault="00EF65B5" w:rsidP="00071EE8">
            <w:pPr>
              <w:suppressAutoHyphens/>
              <w:spacing w:after="120"/>
              <w:rPr>
                <w:rFonts w:ascii="Arial" w:hAnsi="Arial" w:cs="Arial"/>
                <w:b/>
                <w:bCs/>
                <w:lang w:val="en-GB"/>
              </w:rPr>
            </w:pPr>
            <w:r w:rsidRPr="003262C3">
              <w:rPr>
                <w:rFonts w:ascii="Arial" w:hAnsi="Arial" w:cs="Arial"/>
                <w:b/>
                <w:bCs/>
                <w:lang w:val="en-GB"/>
              </w:rPr>
              <w:t>Strong</w:t>
            </w:r>
          </w:p>
        </w:tc>
        <w:tc>
          <w:tcPr>
            <w:tcW w:w="8368" w:type="dxa"/>
            <w:shd w:val="clear" w:color="auto" w:fill="auto"/>
            <w:vAlign w:val="center"/>
          </w:tcPr>
          <w:p w14:paraId="61FB0FDF" w14:textId="77777777" w:rsidR="00EF65B5" w:rsidRPr="003262C3" w:rsidRDefault="00EF65B5" w:rsidP="00071EE8">
            <w:pPr>
              <w:suppressAutoHyphens/>
              <w:spacing w:after="120"/>
              <w:rPr>
                <w:rFonts w:ascii="Arial" w:hAnsi="Arial" w:cs="Arial"/>
                <w:lang w:val="en-GB"/>
              </w:rPr>
            </w:pPr>
            <w:r w:rsidRPr="003262C3">
              <w:rPr>
                <w:rFonts w:ascii="Arial" w:hAnsi="Arial" w:cs="Arial"/>
                <w:lang w:val="en-GB"/>
              </w:rPr>
              <w:t>There are no major outstanding issues that at this stage appear to threaten delivery.</w:t>
            </w:r>
          </w:p>
        </w:tc>
      </w:tr>
      <w:tr w:rsidR="00EF65B5" w:rsidRPr="003262C3" w14:paraId="7792BC41" w14:textId="77777777" w:rsidTr="00071EE8">
        <w:trPr>
          <w:trHeight w:val="598"/>
        </w:trPr>
        <w:tc>
          <w:tcPr>
            <w:tcW w:w="1955" w:type="dxa"/>
            <w:shd w:val="clear" w:color="auto" w:fill="FFE697"/>
            <w:vAlign w:val="center"/>
          </w:tcPr>
          <w:p w14:paraId="52CD11CA" w14:textId="77777777" w:rsidR="00EF65B5" w:rsidRPr="003262C3" w:rsidRDefault="00EF65B5" w:rsidP="00071EE8">
            <w:pPr>
              <w:suppressAutoHyphens/>
              <w:spacing w:after="120"/>
              <w:rPr>
                <w:rFonts w:ascii="Arial" w:hAnsi="Arial" w:cs="Arial"/>
                <w:b/>
                <w:bCs/>
                <w:lang w:val="en-GB"/>
              </w:rPr>
            </w:pPr>
            <w:r w:rsidRPr="003262C3">
              <w:rPr>
                <w:rFonts w:ascii="Arial" w:hAnsi="Arial" w:cs="Arial"/>
                <w:b/>
                <w:bCs/>
                <w:lang w:val="en-GB"/>
              </w:rPr>
              <w:t>Satisfactory</w:t>
            </w:r>
          </w:p>
        </w:tc>
        <w:tc>
          <w:tcPr>
            <w:tcW w:w="8368" w:type="dxa"/>
            <w:shd w:val="clear" w:color="auto" w:fill="auto"/>
            <w:vAlign w:val="center"/>
          </w:tcPr>
          <w:p w14:paraId="203049FA" w14:textId="77777777" w:rsidR="00EF65B5" w:rsidRPr="003262C3" w:rsidRDefault="00EF65B5" w:rsidP="00071EE8">
            <w:pPr>
              <w:suppressAutoHyphens/>
              <w:spacing w:after="120"/>
              <w:rPr>
                <w:rFonts w:ascii="Arial" w:hAnsi="Arial" w:cs="Arial"/>
                <w:lang w:val="en-GB"/>
              </w:rPr>
            </w:pPr>
            <w:r w:rsidRPr="003262C3">
              <w:rPr>
                <w:rFonts w:ascii="Arial" w:hAnsi="Arial" w:cs="Arial"/>
                <w:lang w:val="en-GB"/>
              </w:rPr>
              <w:t>There are issues that require timely management attention.</w:t>
            </w:r>
          </w:p>
        </w:tc>
      </w:tr>
      <w:tr w:rsidR="00EF65B5" w:rsidRPr="003262C3" w14:paraId="0B371B0A" w14:textId="77777777" w:rsidTr="00071EE8">
        <w:trPr>
          <w:trHeight w:val="598"/>
        </w:trPr>
        <w:tc>
          <w:tcPr>
            <w:tcW w:w="1955" w:type="dxa"/>
            <w:shd w:val="clear" w:color="auto" w:fill="FF9B9B"/>
            <w:vAlign w:val="center"/>
          </w:tcPr>
          <w:p w14:paraId="534D11E8" w14:textId="77777777" w:rsidR="00EF65B5" w:rsidRPr="003262C3" w:rsidRDefault="00EF65B5" w:rsidP="00071EE8">
            <w:pPr>
              <w:suppressAutoHyphens/>
              <w:spacing w:after="120"/>
              <w:rPr>
                <w:rFonts w:ascii="Arial" w:hAnsi="Arial" w:cs="Arial"/>
                <w:b/>
                <w:bCs/>
                <w:lang w:val="en-GB"/>
              </w:rPr>
            </w:pPr>
            <w:r w:rsidRPr="003262C3">
              <w:rPr>
                <w:rFonts w:ascii="Arial" w:hAnsi="Arial" w:cs="Arial"/>
                <w:b/>
                <w:bCs/>
                <w:lang w:val="en-GB"/>
              </w:rPr>
              <w:t>Weak</w:t>
            </w:r>
          </w:p>
        </w:tc>
        <w:tc>
          <w:tcPr>
            <w:tcW w:w="8368" w:type="dxa"/>
            <w:shd w:val="clear" w:color="auto" w:fill="auto"/>
            <w:vAlign w:val="center"/>
          </w:tcPr>
          <w:p w14:paraId="4EB4DAB4" w14:textId="77777777" w:rsidR="00EF65B5" w:rsidRPr="003262C3" w:rsidRDefault="00EF65B5" w:rsidP="00071EE8">
            <w:pPr>
              <w:suppressAutoHyphens/>
              <w:spacing w:after="120"/>
              <w:rPr>
                <w:rFonts w:ascii="Arial" w:hAnsi="Arial" w:cs="Arial"/>
                <w:lang w:val="en-GB"/>
              </w:rPr>
            </w:pPr>
            <w:r w:rsidRPr="003262C3">
              <w:rPr>
                <w:rFonts w:ascii="Arial" w:hAnsi="Arial" w:cs="Arial"/>
                <w:lang w:val="en-GB"/>
              </w:rPr>
              <w:t>There are significant issues in this key focus area that may jeopardise the successful delivery of the project.</w:t>
            </w:r>
          </w:p>
        </w:tc>
      </w:tr>
    </w:tbl>
    <w:p w14:paraId="0EC31ADA" w14:textId="5C14F478" w:rsidR="00C8037F" w:rsidRDefault="00C8037F" w:rsidP="00381D10">
      <w:pPr>
        <w:widowControl w:val="0"/>
        <w:autoSpaceDE w:val="0"/>
        <w:autoSpaceDN w:val="0"/>
        <w:spacing w:before="0" w:after="0" w:line="240" w:lineRule="auto"/>
        <w:rPr>
          <w:rFonts w:ascii="Arial" w:eastAsia="Arial" w:hAnsi="Arial" w:cs="Arial"/>
          <w:color w:val="auto"/>
          <w:lang w:val="ro-RO"/>
        </w:rPr>
      </w:pPr>
    </w:p>
    <w:p w14:paraId="22F23985" w14:textId="77777777" w:rsidR="00C8037F" w:rsidRDefault="00C8037F">
      <w:pPr>
        <w:rPr>
          <w:rFonts w:ascii="Arial" w:eastAsia="Arial" w:hAnsi="Arial" w:cs="Arial"/>
          <w:color w:val="auto"/>
          <w:lang w:val="ro-RO"/>
        </w:rPr>
      </w:pPr>
      <w:r>
        <w:rPr>
          <w:rFonts w:ascii="Arial" w:eastAsia="Arial" w:hAnsi="Arial" w:cs="Arial"/>
          <w:color w:val="auto"/>
          <w:lang w:val="ro-RO"/>
        </w:rPr>
        <w:br w:type="page"/>
      </w:r>
    </w:p>
    <w:p w14:paraId="03D30907" w14:textId="50871D34" w:rsidR="00200665" w:rsidRDefault="00200665" w:rsidP="004A3F75">
      <w:pPr>
        <w:spacing w:before="200" w:line="240" w:lineRule="auto"/>
        <w:rPr>
          <w:rFonts w:ascii="Arial" w:eastAsia="Gill Sans MT" w:hAnsi="Arial" w:cs="Arial"/>
          <w:color w:val="FFFFFF"/>
          <w:sz w:val="36"/>
          <w:szCs w:val="36"/>
          <w:lang w:val="en-GB"/>
        </w:rPr>
      </w:pPr>
      <w:r w:rsidRPr="00B51374">
        <w:rPr>
          <w:rFonts w:ascii="Arial" w:eastAsia="Gill Sans MT" w:hAnsi="Arial" w:cs="Arial"/>
          <w:noProof/>
          <w:color w:val="auto"/>
          <w:sz w:val="36"/>
          <w:szCs w:val="36"/>
          <w:lang w:val="en-GB"/>
        </w:rPr>
        <w:lastRenderedPageBreak/>
        <mc:AlternateContent>
          <mc:Choice Requires="wps">
            <w:drawing>
              <wp:anchor distT="0" distB="0" distL="114300" distR="114300" simplePos="0" relativeHeight="251788799" behindDoc="1" locked="0" layoutInCell="1" allowOverlap="1" wp14:anchorId="2D84B332" wp14:editId="5B3B625B">
                <wp:simplePos x="0" y="0"/>
                <wp:positionH relativeFrom="column">
                  <wp:posOffset>-587435</wp:posOffset>
                </wp:positionH>
                <wp:positionV relativeFrom="paragraph">
                  <wp:posOffset>-579120</wp:posOffset>
                </wp:positionV>
                <wp:extent cx="7633252" cy="10733874"/>
                <wp:effectExtent l="0" t="0" r="25400" b="1079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0076C4"/>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E9C8B" id="Rectangle 3" o:spid="_x0000_s1026" alt="&quot;&quot;" style="position:absolute;margin-left:-46.25pt;margin-top:-45.6pt;width:601.05pt;height:845.2pt;z-index:-251527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" fillcolor="#0076c4" strokecolor="#1c334e" strokeweight="2pt"/>
            </w:pict>
          </mc:Fallback>
        </mc:AlternateContent>
      </w:r>
    </w:p>
    <w:p w14:paraId="29B723B5" w14:textId="23E98459" w:rsidR="004A3F75" w:rsidRPr="00B51374" w:rsidRDefault="004A3F75" w:rsidP="004A3F75">
      <w:pPr>
        <w:spacing w:before="200" w:line="240" w:lineRule="auto"/>
        <w:rPr>
          <w:rFonts w:ascii="Arial" w:eastAsia="Gill Sans MT" w:hAnsi="Arial" w:cs="Arial"/>
          <w:color w:val="FFFFFF"/>
          <w:sz w:val="36"/>
          <w:szCs w:val="36"/>
          <w:lang w:val="en-GB"/>
        </w:rPr>
      </w:pPr>
      <w:r w:rsidRPr="00B51374">
        <w:rPr>
          <w:rFonts w:ascii="Arial" w:eastAsia="Gill Sans MT" w:hAnsi="Arial" w:cs="Arial"/>
          <w:color w:val="FFFFFF"/>
          <w:sz w:val="36"/>
          <w:szCs w:val="36"/>
          <w:lang w:val="en-GB"/>
        </w:rPr>
        <w:t>GATE 3</w:t>
      </w:r>
    </w:p>
    <w:p w14:paraId="71E1AC52" w14:textId="77777777" w:rsidR="004A3F75" w:rsidRPr="00B51374" w:rsidRDefault="004A3F75" w:rsidP="004A3F75">
      <w:pPr>
        <w:widowControl w:val="0"/>
        <w:autoSpaceDE w:val="0"/>
        <w:autoSpaceDN w:val="0"/>
        <w:spacing w:before="118" w:after="0" w:line="240" w:lineRule="auto"/>
        <w:rPr>
          <w:rFonts w:ascii="Arial" w:eastAsia="Arial" w:hAnsi="Arial" w:cs="Arial"/>
          <w:color w:val="FFFFFF"/>
          <w:sz w:val="36"/>
          <w:lang w:val="ro-RO"/>
        </w:rPr>
      </w:pPr>
      <w:bookmarkStart w:id="40" w:name="_Hlk166854482"/>
      <w:r w:rsidRPr="00B51374">
        <w:rPr>
          <w:rFonts w:ascii="Arial" w:eastAsia="Arial" w:hAnsi="Arial" w:cs="Arial"/>
          <w:color w:val="FFFFFF"/>
          <w:sz w:val="36"/>
          <w:lang w:val="ro-RO"/>
        </w:rPr>
        <w:t xml:space="preserve">Project Assurance </w:t>
      </w:r>
      <w:bookmarkEnd w:id="40"/>
      <w:r w:rsidRPr="00B51374">
        <w:rPr>
          <w:rFonts w:ascii="Arial" w:eastAsia="Arial" w:hAnsi="Arial" w:cs="Arial"/>
          <w:color w:val="FFFFFF"/>
          <w:sz w:val="36"/>
          <w:lang w:val="ro-RO"/>
        </w:rPr>
        <w:t>Workbook</w:t>
      </w:r>
    </w:p>
    <w:p w14:paraId="799CB042" w14:textId="77777777" w:rsidR="004A3F75" w:rsidRPr="00B51374" w:rsidRDefault="004A3F75" w:rsidP="00F96E56">
      <w:pPr>
        <w:pStyle w:val="BodyText"/>
        <w:rPr>
          <w:lang w:val="ro-RO"/>
        </w:rPr>
      </w:pPr>
      <w:bookmarkStart w:id="41" w:name="_Toc167109783"/>
    </w:p>
    <w:p w14:paraId="4A9C6CD2" w14:textId="335949EA" w:rsidR="000E6F0D" w:rsidRPr="00B51374" w:rsidRDefault="004A3F75" w:rsidP="000E6F0D">
      <w:pPr>
        <w:pStyle w:val="Heading1"/>
      </w:pPr>
      <w:bookmarkStart w:id="42" w:name="_Toc173831733"/>
      <w:bookmarkStart w:id="43" w:name="_Ref177545764"/>
      <w:bookmarkStart w:id="44" w:name="_Ref177545765"/>
      <w:bookmarkStart w:id="45" w:name="_Ref177545770"/>
      <w:bookmarkStart w:id="46" w:name="_Ref183698159"/>
      <w:bookmarkStart w:id="47" w:name="_Toc214360908"/>
      <w:r w:rsidRPr="00D52976">
        <w:t>PART A</w:t>
      </w:r>
      <w:bookmarkEnd w:id="41"/>
      <w:bookmarkEnd w:id="42"/>
      <w:bookmarkEnd w:id="43"/>
      <w:bookmarkEnd w:id="44"/>
      <w:bookmarkEnd w:id="45"/>
      <w:bookmarkEnd w:id="46"/>
      <w:r w:rsidR="000E6F0D">
        <w:t>:</w:t>
      </w:r>
      <w:r w:rsidR="000E6F0D">
        <w:br/>
      </w:r>
      <w:r w:rsidR="000E6F0D" w:rsidRPr="000E6F0D">
        <w:rPr>
          <w:b w:val="0"/>
          <w:bCs w:val="0"/>
          <w:sz w:val="36"/>
          <w:szCs w:val="36"/>
        </w:rPr>
        <w:t>Background on project assurance and the risk based approach</w:t>
      </w:r>
      <w:bookmarkEnd w:id="47"/>
      <w:r w:rsidR="000E6F0D" w:rsidRPr="000E6F0D">
        <w:rPr>
          <w:b w:val="0"/>
          <w:bCs w:val="0"/>
          <w:sz w:val="36"/>
          <w:szCs w:val="36"/>
        </w:rPr>
        <w:t xml:space="preserve"> </w:t>
      </w:r>
    </w:p>
    <w:p w14:paraId="52D972F5" w14:textId="77777777" w:rsidR="004A3F75" w:rsidRPr="00B51374" w:rsidRDefault="004A3F75" w:rsidP="004A3F75">
      <w:pPr>
        <w:rPr>
          <w:rFonts w:ascii="Arial" w:eastAsia="Gill Sans MT" w:hAnsi="Arial" w:cs="Arial"/>
          <w:color w:val="FFFFFF"/>
          <w:lang w:val="en-GB"/>
        </w:rPr>
      </w:pPr>
    </w:p>
    <w:p w14:paraId="7B1BF884" w14:textId="77777777" w:rsidR="004A3F75" w:rsidRPr="00B51374" w:rsidRDefault="004A3F75" w:rsidP="004A3F75">
      <w:pPr>
        <w:rPr>
          <w:rFonts w:ascii="Arial" w:eastAsia="Gill Sans MT" w:hAnsi="Arial" w:cs="Arial"/>
          <w:color w:val="FFFFFF"/>
          <w:lang w:val="en-GB"/>
        </w:rPr>
      </w:pPr>
    </w:p>
    <w:p w14:paraId="7B19E625" w14:textId="77777777" w:rsidR="004A3F75" w:rsidRPr="00B51374" w:rsidRDefault="004A3F75" w:rsidP="004A3F75">
      <w:pPr>
        <w:rPr>
          <w:rFonts w:ascii="Arial" w:eastAsia="Gill Sans MT" w:hAnsi="Arial" w:cs="Arial"/>
          <w:color w:val="FFFFFF"/>
          <w:lang w:val="en-GB"/>
        </w:rPr>
      </w:pPr>
    </w:p>
    <w:p w14:paraId="2B9F25EF" w14:textId="14995409" w:rsidR="004A3F75" w:rsidRPr="00B51374" w:rsidRDefault="004A3F75" w:rsidP="004A3F75">
      <w:pPr>
        <w:spacing w:line="240" w:lineRule="auto"/>
        <w:rPr>
          <w:rFonts w:ascii="Arial" w:eastAsia="Gill Sans MT" w:hAnsi="Arial" w:cs="Arial"/>
          <w:color w:val="FFFFFF"/>
          <w:sz w:val="36"/>
          <w:szCs w:val="36"/>
          <w:lang w:val="en-GB"/>
        </w:rPr>
      </w:pPr>
      <w:r w:rsidRPr="00B51374">
        <w:rPr>
          <w:rFonts w:ascii="Arial" w:eastAsia="Gill Sans MT" w:hAnsi="Arial" w:cs="Arial"/>
          <w:color w:val="FFFFFF"/>
          <w:sz w:val="36"/>
          <w:szCs w:val="36"/>
          <w:lang w:val="en-GB"/>
        </w:rPr>
        <w:t xml:space="preserve">For </w:t>
      </w:r>
      <w:r w:rsidR="007F6408">
        <w:rPr>
          <w:rFonts w:ascii="Arial" w:eastAsia="Gill Sans MT" w:hAnsi="Arial" w:cs="Arial"/>
          <w:color w:val="FFFFFF"/>
          <w:sz w:val="36"/>
          <w:szCs w:val="36"/>
          <w:u w:val="single"/>
          <w:lang w:val="en-GB"/>
        </w:rPr>
        <w:t>d</w:t>
      </w:r>
      <w:r w:rsidRPr="00B51374">
        <w:rPr>
          <w:rFonts w:ascii="Arial" w:eastAsia="Gill Sans MT" w:hAnsi="Arial" w:cs="Arial"/>
          <w:color w:val="FFFFFF"/>
          <w:sz w:val="36"/>
          <w:szCs w:val="36"/>
          <w:u w:val="single"/>
          <w:lang w:val="en-GB"/>
        </w:rPr>
        <w:t xml:space="preserve">elivery </w:t>
      </w:r>
      <w:r w:rsidR="007F6408">
        <w:rPr>
          <w:rFonts w:ascii="Arial" w:eastAsia="Gill Sans MT" w:hAnsi="Arial" w:cs="Arial"/>
          <w:color w:val="FFFFFF"/>
          <w:sz w:val="36"/>
          <w:szCs w:val="36"/>
          <w:u w:val="single"/>
          <w:lang w:val="en-GB"/>
        </w:rPr>
        <w:t>a</w:t>
      </w:r>
      <w:r w:rsidRPr="00B51374">
        <w:rPr>
          <w:rFonts w:ascii="Arial" w:eastAsia="Gill Sans MT" w:hAnsi="Arial" w:cs="Arial"/>
          <w:color w:val="FFFFFF"/>
          <w:sz w:val="36"/>
          <w:szCs w:val="36"/>
          <w:u w:val="single"/>
          <w:lang w:val="en-GB"/>
        </w:rPr>
        <w:t>gencies</w:t>
      </w:r>
      <w:r w:rsidRPr="00B51374">
        <w:rPr>
          <w:rFonts w:ascii="Arial" w:eastAsia="Gill Sans MT" w:hAnsi="Arial" w:cs="Arial"/>
          <w:color w:val="FFFFFF"/>
          <w:sz w:val="36"/>
          <w:szCs w:val="36"/>
          <w:lang w:val="en-GB"/>
        </w:rPr>
        <w:t xml:space="preserve"> and </w:t>
      </w:r>
      <w:r w:rsidR="007F6408">
        <w:rPr>
          <w:rFonts w:ascii="Arial" w:eastAsia="Gill Sans MT" w:hAnsi="Arial" w:cs="Arial"/>
          <w:color w:val="FFFFFF"/>
          <w:sz w:val="36"/>
          <w:szCs w:val="36"/>
          <w:u w:val="single"/>
          <w:lang w:val="en-GB"/>
        </w:rPr>
        <w:t>r</w:t>
      </w:r>
      <w:r w:rsidRPr="00B51374">
        <w:rPr>
          <w:rFonts w:ascii="Arial" w:eastAsia="Gill Sans MT" w:hAnsi="Arial" w:cs="Arial"/>
          <w:color w:val="FFFFFF"/>
          <w:sz w:val="36"/>
          <w:szCs w:val="36"/>
          <w:u w:val="single"/>
          <w:lang w:val="en-GB"/>
        </w:rPr>
        <w:t xml:space="preserve">eview </w:t>
      </w:r>
      <w:r w:rsidR="007F6408">
        <w:rPr>
          <w:rFonts w:ascii="Arial" w:eastAsia="Gill Sans MT" w:hAnsi="Arial" w:cs="Arial"/>
          <w:color w:val="FFFFFF"/>
          <w:sz w:val="36"/>
          <w:szCs w:val="36"/>
          <w:u w:val="single"/>
          <w:lang w:val="en-GB"/>
        </w:rPr>
        <w:t>t</w:t>
      </w:r>
      <w:r w:rsidRPr="00B51374">
        <w:rPr>
          <w:rFonts w:ascii="Arial" w:eastAsia="Gill Sans MT" w:hAnsi="Arial" w:cs="Arial"/>
          <w:color w:val="FFFFFF"/>
          <w:sz w:val="36"/>
          <w:szCs w:val="36"/>
          <w:u w:val="single"/>
          <w:lang w:val="en-GB"/>
        </w:rPr>
        <w:t>eams</w:t>
      </w:r>
    </w:p>
    <w:p w14:paraId="137F0B7B" w14:textId="77777777" w:rsidR="004A3F75" w:rsidRPr="00B51374" w:rsidRDefault="004A3F75" w:rsidP="004A3F75">
      <w:pPr>
        <w:spacing w:line="240" w:lineRule="auto"/>
        <w:rPr>
          <w:rFonts w:ascii="Arial" w:eastAsia="Gill Sans MT" w:hAnsi="Arial" w:cs="Arial"/>
          <w:color w:val="FFFFFF"/>
          <w:sz w:val="36"/>
          <w:szCs w:val="36"/>
          <w:lang w:val="en-GB"/>
        </w:rPr>
      </w:pPr>
    </w:p>
    <w:p w14:paraId="667A6EF7" w14:textId="77777777" w:rsidR="004A3F75" w:rsidRPr="00B51374" w:rsidRDefault="004A3F75" w:rsidP="004A3F75">
      <w:pPr>
        <w:rPr>
          <w:rFonts w:ascii="Arial" w:eastAsia="Gill Sans MT" w:hAnsi="Arial" w:cs="Arial"/>
          <w:color w:val="FFFFFF"/>
          <w:lang w:val="en-GB"/>
        </w:rPr>
      </w:pPr>
    </w:p>
    <w:p w14:paraId="15C8C424" w14:textId="77777777" w:rsidR="00381D10" w:rsidRPr="00B51374" w:rsidRDefault="00381D10" w:rsidP="00F96E56">
      <w:pPr>
        <w:pStyle w:val="BodyText"/>
        <w:rPr>
          <w:lang w:val="en-GB"/>
        </w:rPr>
      </w:pPr>
    </w:p>
    <w:p w14:paraId="30F3A5BD" w14:textId="66F9812C" w:rsidR="0072519E" w:rsidRPr="00B51374" w:rsidRDefault="0072519E" w:rsidP="00357704">
      <w:pPr>
        <w:widowControl w:val="0"/>
        <w:autoSpaceDE w:val="0"/>
        <w:autoSpaceDN w:val="0"/>
        <w:spacing w:before="0" w:after="0" w:line="240" w:lineRule="auto"/>
        <w:rPr>
          <w:rFonts w:ascii="Arial" w:eastAsia="SimHei" w:hAnsi="Arial" w:cs="Arial"/>
          <w:color w:val="005295"/>
          <w:sz w:val="36"/>
          <w:szCs w:val="26"/>
          <w:lang w:val="en-GB"/>
        </w:rPr>
      </w:pPr>
      <w:r w:rsidRPr="00B51374">
        <w:rPr>
          <w:rFonts w:ascii="Arial" w:eastAsia="SimHei" w:hAnsi="Arial" w:cs="Arial"/>
          <w:color w:val="005295"/>
          <w:sz w:val="36"/>
          <w:szCs w:val="26"/>
          <w:lang w:val="en-GB"/>
        </w:rPr>
        <w:br w:type="page"/>
      </w:r>
    </w:p>
    <w:p w14:paraId="0E2A2140" w14:textId="778EB120" w:rsidR="00381D10" w:rsidRPr="00B51374" w:rsidRDefault="00381D10" w:rsidP="00BD6E78">
      <w:pPr>
        <w:pStyle w:val="Heading2"/>
        <w:rPr>
          <w:lang w:val="en-GB"/>
        </w:rPr>
      </w:pPr>
      <w:bookmarkStart w:id="48" w:name="_Toc214360909"/>
      <w:r w:rsidRPr="00B51374">
        <w:rPr>
          <w:lang w:val="en-GB"/>
        </w:rPr>
        <w:lastRenderedPageBreak/>
        <w:t xml:space="preserve">Project </w:t>
      </w:r>
      <w:r w:rsidR="002B5E29">
        <w:rPr>
          <w:lang w:val="en-GB"/>
        </w:rPr>
        <w:t>a</w:t>
      </w:r>
      <w:r w:rsidRPr="00B51374">
        <w:rPr>
          <w:lang w:val="en-GB"/>
        </w:rPr>
        <w:t>ssurance in Tasmania</w:t>
      </w:r>
      <w:bookmarkEnd w:id="48"/>
    </w:p>
    <w:p w14:paraId="12914103" w14:textId="77777777" w:rsidR="00EF65B5" w:rsidRPr="00B44FEF" w:rsidRDefault="00EF65B5" w:rsidP="00EF65B5">
      <w:pPr>
        <w:rPr>
          <w:rFonts w:ascii="Arial" w:hAnsi="Arial" w:cs="Arial"/>
        </w:rPr>
      </w:pPr>
      <w:r w:rsidRPr="00B44FEF">
        <w:rPr>
          <w:rFonts w:ascii="Arial" w:hAnsi="Arial" w:cs="Arial"/>
        </w:rPr>
        <w:t xml:space="preserve">The Tasmanian Government has adopted a formal project assurance framework for infrastructure projects valued at $50 million and above, being developed and/or delivered by Tasmanian Government agencies. </w:t>
      </w:r>
    </w:p>
    <w:p w14:paraId="6977BEC5" w14:textId="77777777" w:rsidR="00EF65B5" w:rsidRPr="00B44FEF" w:rsidRDefault="00EF65B5" w:rsidP="00EF65B5">
      <w:pPr>
        <w:rPr>
          <w:rFonts w:ascii="Arial" w:hAnsi="Arial" w:cs="Arial"/>
        </w:rPr>
      </w:pPr>
      <w:r w:rsidRPr="00B44FEF">
        <w:rPr>
          <w:rFonts w:ascii="Arial" w:hAnsi="Arial" w:cs="Arial"/>
        </w:rPr>
        <w:t>Infrastructure projects valued over $10 million can be referred for review at the discretion of Budget Committee, portfolio ministers or heads of agencies.</w:t>
      </w:r>
    </w:p>
    <w:p w14:paraId="05BBD9CC" w14:textId="31DE6BA0" w:rsidR="000A39F8" w:rsidRPr="000A39F8" w:rsidRDefault="00EF65B5" w:rsidP="00EF65B5">
      <w:pPr>
        <w:rPr>
          <w:rFonts w:ascii="Arial" w:hAnsi="Arial" w:cs="Arial"/>
          <w:highlight w:val="yellow"/>
          <w:lang w:val="ro-RO"/>
        </w:rPr>
      </w:pPr>
      <w:r w:rsidRPr="00B44FEF">
        <w:rPr>
          <w:rFonts w:ascii="Arial" w:hAnsi="Arial" w:cs="Arial"/>
        </w:rPr>
        <w:t xml:space="preserve">The framework takes a </w:t>
      </w:r>
      <w:proofErr w:type="gramStart"/>
      <w:r w:rsidRPr="00B44FEF">
        <w:rPr>
          <w:rFonts w:ascii="Arial" w:hAnsi="Arial" w:cs="Arial"/>
        </w:rPr>
        <w:t>risk based</w:t>
      </w:r>
      <w:proofErr w:type="gramEnd"/>
      <w:r w:rsidRPr="00B44FEF">
        <w:rPr>
          <w:rFonts w:ascii="Arial" w:hAnsi="Arial" w:cs="Arial"/>
        </w:rPr>
        <w:t xml:space="preserve"> approach to investor assurance. Each project is assigned one of three </w:t>
      </w:r>
      <w:proofErr w:type="gramStart"/>
      <w:r w:rsidRPr="00B44FEF">
        <w:rPr>
          <w:rFonts w:ascii="Arial" w:hAnsi="Arial" w:cs="Arial"/>
        </w:rPr>
        <w:t>risk based</w:t>
      </w:r>
      <w:proofErr w:type="gramEnd"/>
      <w:r w:rsidRPr="00B44FEF">
        <w:rPr>
          <w:rFonts w:ascii="Arial" w:hAnsi="Arial" w:cs="Arial"/>
        </w:rPr>
        <w:t xml:space="preserve"> project tiers (considering risk criteria as well as the value and profile of the project) and this determines the potential assurance pathway for the project. For projects assessed to have higher risk/profile/value, the assurance pathway prescribes progressively greater levels of scrutiny.</w:t>
      </w:r>
    </w:p>
    <w:p w14:paraId="129F10D9" w14:textId="77777777" w:rsidR="000A39F8" w:rsidRPr="000A39F8" w:rsidRDefault="000A39F8" w:rsidP="000A39F8">
      <w:pPr>
        <w:rPr>
          <w:rStyle w:val="Strong"/>
          <w:rFonts w:ascii="Arial" w:hAnsi="Arial" w:cs="Arial"/>
          <w:lang w:val="en-GB"/>
        </w:rPr>
      </w:pPr>
      <w:r w:rsidRPr="000A39F8">
        <w:rPr>
          <w:rStyle w:val="Strong"/>
          <w:rFonts w:ascii="Arial" w:hAnsi="Arial" w:cs="Arial"/>
          <w:lang w:val="en-GB"/>
        </w:rPr>
        <w:t>Gate reviews, health checks and deep dives</w:t>
      </w:r>
    </w:p>
    <w:p w14:paraId="7B560EF9" w14:textId="77777777" w:rsidR="000A39F8" w:rsidRPr="000A39F8" w:rsidRDefault="000A39F8" w:rsidP="000A39F8">
      <w:pPr>
        <w:rPr>
          <w:rFonts w:ascii="Arial" w:hAnsi="Arial" w:cs="Arial"/>
        </w:rPr>
      </w:pPr>
      <w:r w:rsidRPr="000A39F8">
        <w:rPr>
          <w:rFonts w:ascii="Arial" w:hAnsi="Arial" w:cs="Arial"/>
        </w:rPr>
        <w:t xml:space="preserve">Gate reviews are short, focused and independent expert reviews held at key points in a project’s lifecycle. They are appraisals of infrastructure projects that highlight risks and issues which, if not addressed, may threaten successful delivery. Gate reviews may be supported by periodic health checks which assist in identifying issues which may emerge between decision points. Deep dives are conducted at any stage of a project’s </w:t>
      </w:r>
      <w:proofErr w:type="gramStart"/>
      <w:r w:rsidRPr="000A39F8">
        <w:rPr>
          <w:rFonts w:ascii="Arial" w:hAnsi="Arial" w:cs="Arial"/>
        </w:rPr>
        <w:t>lifecycle, but</w:t>
      </w:r>
      <w:proofErr w:type="gramEnd"/>
      <w:r w:rsidRPr="000A39F8">
        <w:rPr>
          <w:rFonts w:ascii="Arial" w:hAnsi="Arial" w:cs="Arial"/>
        </w:rPr>
        <w:t xml:space="preserve"> focus on a few major issues that have been identified and are based on the terms of reference. Health checks and deep dives, when required, are also carried out by independent expert review teams.</w:t>
      </w:r>
    </w:p>
    <w:p w14:paraId="2F8964DD" w14:textId="77777777" w:rsidR="000A39F8" w:rsidRPr="000A39F8" w:rsidRDefault="000A39F8" w:rsidP="000A39F8">
      <w:pPr>
        <w:rPr>
          <w:rFonts w:ascii="Arial" w:hAnsi="Arial" w:cs="Arial"/>
        </w:rPr>
      </w:pPr>
      <w:r w:rsidRPr="000A39F8">
        <w:rPr>
          <w:rFonts w:ascii="Arial" w:hAnsi="Arial" w:cs="Arial"/>
        </w:rPr>
        <w:t>The results of each gate review, health check and deep dive are presented in a review report that provides a snapshot of the project’s progress to strengthen outcomes.</w:t>
      </w:r>
    </w:p>
    <w:p w14:paraId="44EF363F" w14:textId="77777777" w:rsidR="000A39F8" w:rsidRPr="000A39F8" w:rsidRDefault="000A39F8" w:rsidP="000A39F8">
      <w:pPr>
        <w:rPr>
          <w:rStyle w:val="Strong"/>
          <w:rFonts w:ascii="Arial" w:hAnsi="Arial" w:cs="Arial"/>
          <w:lang w:val="en-GB"/>
        </w:rPr>
      </w:pPr>
      <w:r w:rsidRPr="000A39F8">
        <w:rPr>
          <w:rStyle w:val="Strong"/>
          <w:rFonts w:ascii="Arial" w:hAnsi="Arial" w:cs="Arial"/>
          <w:lang w:val="en-GB"/>
        </w:rPr>
        <w:t>Improving outcomes</w:t>
      </w:r>
    </w:p>
    <w:p w14:paraId="2800DF10" w14:textId="77777777" w:rsidR="000A39F8" w:rsidRPr="0059177E" w:rsidRDefault="000A39F8" w:rsidP="000A39F8">
      <w:pPr>
        <w:pStyle w:val="BodyText"/>
        <w:rPr>
          <w:rFonts w:cs="Arial"/>
        </w:rPr>
      </w:pPr>
      <w:r w:rsidRPr="000A39F8">
        <w:rPr>
          <w:rFonts w:cs="Arial"/>
        </w:rPr>
        <w:t>Infrastructure Tasmania</w:t>
      </w:r>
      <w:r w:rsidRPr="0059177E">
        <w:rPr>
          <w:rFonts w:cs="Arial"/>
        </w:rPr>
        <w:t xml:space="preserve"> (ITas) seeks to share aggregated lessons learnt and good practice across delivery agencies</w:t>
      </w:r>
      <w:r>
        <w:rPr>
          <w:rFonts w:cs="Arial"/>
        </w:rPr>
        <w:t>,</w:t>
      </w:r>
      <w:r w:rsidRPr="0059177E">
        <w:rPr>
          <w:rFonts w:cs="Arial"/>
        </w:rPr>
        <w:t xml:space="preserve"> through the interdepartmental Infrastructure Delivery Committee. This has been established to bring together practitioners to share their insight of the development, procurement and delivery of capital infrastructure projects.</w:t>
      </w:r>
    </w:p>
    <w:p w14:paraId="5DFF0026" w14:textId="1544BDF9" w:rsidR="009B6110" w:rsidRPr="00B51374" w:rsidRDefault="009B6110" w:rsidP="00357704">
      <w:pPr>
        <w:pStyle w:val="BodyText"/>
        <w:rPr>
          <w:rFonts w:cs="Arial"/>
        </w:rPr>
      </w:pPr>
      <w:r w:rsidRPr="00B51374">
        <w:rPr>
          <w:rFonts w:cs="Arial"/>
        </w:rPr>
        <w:br w:type="page"/>
      </w:r>
    </w:p>
    <w:p w14:paraId="2CDF170B" w14:textId="5AA20E10" w:rsidR="00381D10" w:rsidRPr="00B51374" w:rsidRDefault="005E311E" w:rsidP="00BD6E78">
      <w:pPr>
        <w:pStyle w:val="Heading2"/>
        <w:rPr>
          <w:lang w:val="en-GB"/>
        </w:rPr>
      </w:pPr>
      <w:bookmarkStart w:id="49" w:name="_Toc145922044"/>
      <w:bookmarkStart w:id="50" w:name="_Toc214360910"/>
      <w:r>
        <w:rPr>
          <w:rFonts w:cs="Arial"/>
          <w:noProof/>
        </w:rPr>
        <w:lastRenderedPageBreak/>
        <w:drawing>
          <wp:anchor distT="0" distB="0" distL="114300" distR="114300" simplePos="0" relativeHeight="251923967" behindDoc="0" locked="0" layoutInCell="1" allowOverlap="1" wp14:anchorId="08200CA1" wp14:editId="7EA0F7C9">
            <wp:simplePos x="0" y="0"/>
            <wp:positionH relativeFrom="column">
              <wp:posOffset>2793365</wp:posOffset>
            </wp:positionH>
            <wp:positionV relativeFrom="paragraph">
              <wp:posOffset>399415</wp:posOffset>
            </wp:positionV>
            <wp:extent cx="3678555" cy="2392045"/>
            <wp:effectExtent l="0" t="0" r="0" b="8255"/>
            <wp:wrapSquare wrapText="bothSides"/>
            <wp:docPr id="2109083744" name="Picture 1" descr="Project Assurance Risk Tiers.&#10;Increased level of assurance required for Tier 1 decreases to tier 2 then tier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83744" name="Picture 1" descr="Project Assurance Risk Tiers.&#10;Increased level of assurance required for Tier 1 decreases to tier 2 then tier 3.&#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8555" cy="2392045"/>
                    </a:xfrm>
                    <a:prstGeom prst="rect">
                      <a:avLst/>
                    </a:prstGeom>
                  </pic:spPr>
                </pic:pic>
              </a:graphicData>
            </a:graphic>
            <wp14:sizeRelV relativeFrom="margin">
              <wp14:pctHeight>0</wp14:pctHeight>
            </wp14:sizeRelV>
          </wp:anchor>
        </w:drawing>
      </w:r>
      <w:r w:rsidR="00381D10" w:rsidRPr="00B51374">
        <w:rPr>
          <w:lang w:val="en-GB"/>
        </w:rPr>
        <w:t>Risk</w:t>
      </w:r>
      <w:r w:rsidR="00554339">
        <w:rPr>
          <w:lang w:val="en-GB"/>
        </w:rPr>
        <w:t xml:space="preserve"> </w:t>
      </w:r>
      <w:r w:rsidR="00381D10" w:rsidRPr="00B51374">
        <w:rPr>
          <w:lang w:val="en-GB"/>
        </w:rPr>
        <w:t xml:space="preserve">based approach to </w:t>
      </w:r>
      <w:r w:rsidR="007F6408">
        <w:rPr>
          <w:lang w:val="en-GB"/>
        </w:rPr>
        <w:t>p</w:t>
      </w:r>
      <w:r w:rsidR="00381D10" w:rsidRPr="00B51374">
        <w:rPr>
          <w:lang w:val="en-GB"/>
        </w:rPr>
        <w:t xml:space="preserve">roject </w:t>
      </w:r>
      <w:r w:rsidR="007F6408">
        <w:rPr>
          <w:lang w:val="en-GB"/>
        </w:rPr>
        <w:t>a</w:t>
      </w:r>
      <w:r w:rsidR="00381D10" w:rsidRPr="00B51374">
        <w:rPr>
          <w:lang w:val="en-GB"/>
        </w:rPr>
        <w:t>ssurance</w:t>
      </w:r>
      <w:bookmarkEnd w:id="50"/>
    </w:p>
    <w:bookmarkEnd w:id="49"/>
    <w:p w14:paraId="68813B16" w14:textId="0FD788A6" w:rsidR="009B6110" w:rsidRPr="00B51374" w:rsidRDefault="009B6110" w:rsidP="009B6110">
      <w:pPr>
        <w:pStyle w:val="BodyText"/>
        <w:rPr>
          <w:rFonts w:cs="Arial"/>
        </w:rPr>
      </w:pPr>
      <w:r w:rsidRPr="00B51374">
        <w:rPr>
          <w:rFonts w:cs="Arial"/>
        </w:rPr>
        <w:t xml:space="preserve">In taking a </w:t>
      </w:r>
      <w:proofErr w:type="gramStart"/>
      <w:r w:rsidRPr="00B51374">
        <w:rPr>
          <w:rFonts w:cs="Arial"/>
        </w:rPr>
        <w:t>risk</w:t>
      </w:r>
      <w:r w:rsidR="00F72082">
        <w:rPr>
          <w:rFonts w:cs="Arial"/>
        </w:rPr>
        <w:t xml:space="preserve"> </w:t>
      </w:r>
      <w:r w:rsidRPr="00B51374">
        <w:rPr>
          <w:rFonts w:cs="Arial"/>
        </w:rPr>
        <w:t>based</w:t>
      </w:r>
      <w:proofErr w:type="gramEnd"/>
      <w:r w:rsidRPr="00B51374">
        <w:rPr>
          <w:rFonts w:cs="Arial"/>
        </w:rPr>
        <w:t xml:space="preserve"> approach, </w:t>
      </w:r>
      <w:r w:rsidR="00450602">
        <w:rPr>
          <w:rFonts w:cs="Arial"/>
        </w:rPr>
        <w:t>r</w:t>
      </w:r>
      <w:r w:rsidRPr="00B51374">
        <w:rPr>
          <w:rFonts w:cs="Arial"/>
        </w:rPr>
        <w:t>eviews</w:t>
      </w:r>
      <w:r w:rsidRPr="00B51374">
        <w:rPr>
          <w:rFonts w:cs="Arial"/>
          <w:spacing w:val="-5"/>
        </w:rPr>
        <w:t xml:space="preserve"> </w:t>
      </w:r>
      <w:r w:rsidRPr="00B51374">
        <w:rPr>
          <w:rFonts w:cs="Arial"/>
        </w:rPr>
        <w:t>can be adapted to fit the requirements of all projects.</w:t>
      </w:r>
    </w:p>
    <w:p w14:paraId="40C4ADB5" w14:textId="53A13CB8" w:rsidR="009B6110" w:rsidRPr="00B51374" w:rsidRDefault="009B6110" w:rsidP="009B6110">
      <w:pPr>
        <w:pStyle w:val="BodyText"/>
        <w:rPr>
          <w:rFonts w:cs="Arial"/>
        </w:rPr>
      </w:pPr>
      <w:bookmarkStart w:id="51" w:name="_Hlk177131713"/>
      <w:bookmarkStart w:id="52" w:name="_Hlk177461135"/>
      <w:bookmarkStart w:id="53" w:name="_Hlk177463785"/>
      <w:r w:rsidRPr="00EF65B5">
        <w:rPr>
          <w:rFonts w:cs="Arial"/>
        </w:rPr>
        <w:t>Registration</w:t>
      </w:r>
      <w:r w:rsidRPr="00EF65B5">
        <w:rPr>
          <w:rFonts w:cs="Arial"/>
          <w:spacing w:val="-7"/>
        </w:rPr>
        <w:t xml:space="preserve"> </w:t>
      </w:r>
      <w:r w:rsidRPr="00EF65B5">
        <w:rPr>
          <w:rFonts w:cs="Arial"/>
        </w:rPr>
        <w:t>is</w:t>
      </w:r>
      <w:r w:rsidRPr="00EF65B5">
        <w:rPr>
          <w:rFonts w:cs="Arial"/>
          <w:spacing w:val="-5"/>
        </w:rPr>
        <w:t xml:space="preserve"> </w:t>
      </w:r>
      <w:r w:rsidRPr="00EF65B5">
        <w:rPr>
          <w:rFonts w:cs="Arial"/>
        </w:rPr>
        <w:t>mandatory</w:t>
      </w:r>
      <w:r w:rsidRPr="00EF65B5">
        <w:rPr>
          <w:rFonts w:cs="Arial"/>
          <w:spacing w:val="-6"/>
        </w:rPr>
        <w:t xml:space="preserve"> </w:t>
      </w:r>
      <w:r w:rsidRPr="00EF65B5">
        <w:rPr>
          <w:rFonts w:cs="Arial"/>
        </w:rPr>
        <w:t>for</w:t>
      </w:r>
      <w:r w:rsidRPr="00EF65B5">
        <w:rPr>
          <w:rFonts w:cs="Arial"/>
          <w:spacing w:val="-6"/>
        </w:rPr>
        <w:t xml:space="preserve"> </w:t>
      </w:r>
      <w:r w:rsidRPr="00EF65B5">
        <w:rPr>
          <w:rFonts w:cs="Arial"/>
        </w:rPr>
        <w:t>all</w:t>
      </w:r>
      <w:r w:rsidRPr="00EF65B5">
        <w:rPr>
          <w:rFonts w:cs="Arial"/>
          <w:spacing w:val="-6"/>
        </w:rPr>
        <w:t xml:space="preserve"> </w:t>
      </w:r>
      <w:r w:rsidRPr="00EF65B5">
        <w:rPr>
          <w:rFonts w:cs="Arial"/>
        </w:rPr>
        <w:t>capital</w:t>
      </w:r>
      <w:r w:rsidRPr="00EF65B5">
        <w:rPr>
          <w:rFonts w:cs="Arial"/>
          <w:spacing w:val="-6"/>
        </w:rPr>
        <w:t xml:space="preserve"> </w:t>
      </w:r>
      <w:r w:rsidRPr="00EF65B5">
        <w:rPr>
          <w:rFonts w:cs="Arial"/>
        </w:rPr>
        <w:t>infrastructure projects</w:t>
      </w:r>
      <w:r w:rsidRPr="00EF65B5">
        <w:rPr>
          <w:rFonts w:cs="Arial"/>
          <w:spacing w:val="-1"/>
        </w:rPr>
        <w:t xml:space="preserve"> </w:t>
      </w:r>
      <w:r w:rsidRPr="00EF65B5">
        <w:rPr>
          <w:rFonts w:cs="Arial"/>
        </w:rPr>
        <w:t>with</w:t>
      </w:r>
      <w:r w:rsidRPr="00EF65B5">
        <w:rPr>
          <w:rFonts w:cs="Arial"/>
          <w:spacing w:val="-2"/>
        </w:rPr>
        <w:t xml:space="preserve"> </w:t>
      </w:r>
      <w:r w:rsidRPr="00EF65B5">
        <w:rPr>
          <w:rFonts w:cs="Arial"/>
        </w:rPr>
        <w:t>a</w:t>
      </w:r>
      <w:r w:rsidRPr="00EF65B5">
        <w:rPr>
          <w:rFonts w:cs="Arial"/>
          <w:spacing w:val="-2"/>
        </w:rPr>
        <w:t xml:space="preserve"> total estimated cost</w:t>
      </w:r>
      <w:r w:rsidRPr="00EF65B5">
        <w:rPr>
          <w:rFonts w:cs="Arial"/>
        </w:rPr>
        <w:t xml:space="preserve"> of $</w:t>
      </w:r>
      <w:r w:rsidR="002B5E29" w:rsidRPr="00EF65B5">
        <w:rPr>
          <w:rFonts w:cs="Arial"/>
        </w:rPr>
        <w:t>50</w:t>
      </w:r>
      <w:r w:rsidRPr="00EF65B5">
        <w:rPr>
          <w:rFonts w:cs="Arial"/>
        </w:rPr>
        <w:t> million or greater</w:t>
      </w:r>
      <w:bookmarkEnd w:id="51"/>
      <w:r w:rsidRPr="00EF65B5">
        <w:rPr>
          <w:rFonts w:cs="Arial"/>
        </w:rPr>
        <w:t xml:space="preserve">. It is the </w:t>
      </w:r>
      <w:r w:rsidR="007F6408" w:rsidRPr="00EF65B5">
        <w:rPr>
          <w:rFonts w:cs="Arial"/>
        </w:rPr>
        <w:t>d</w:t>
      </w:r>
      <w:r w:rsidRPr="00EF65B5">
        <w:rPr>
          <w:rFonts w:cs="Arial"/>
        </w:rPr>
        <w:t xml:space="preserve">elivery </w:t>
      </w:r>
      <w:r w:rsidR="007F6408" w:rsidRPr="00EF65B5">
        <w:rPr>
          <w:rFonts w:cs="Arial"/>
        </w:rPr>
        <w:t>a</w:t>
      </w:r>
      <w:r w:rsidRPr="00EF65B5">
        <w:rPr>
          <w:rFonts w:cs="Arial"/>
        </w:rPr>
        <w:t xml:space="preserve">gency’s responsibility to register projects. The risk tier of a project is determined when </w:t>
      </w:r>
      <w:r w:rsidR="008525DF" w:rsidRPr="00EF65B5">
        <w:rPr>
          <w:rFonts w:cs="Arial"/>
        </w:rPr>
        <w:t xml:space="preserve">it </w:t>
      </w:r>
      <w:r w:rsidRPr="00EF65B5">
        <w:rPr>
          <w:rFonts w:cs="Arial"/>
        </w:rPr>
        <w:t>is registered with ITas</w:t>
      </w:r>
      <w:bookmarkEnd w:id="52"/>
      <w:r w:rsidRPr="00EF65B5">
        <w:rPr>
          <w:rFonts w:cs="Arial"/>
        </w:rPr>
        <w:t>.</w:t>
      </w:r>
      <w:bookmarkEnd w:id="53"/>
    </w:p>
    <w:p w14:paraId="094AFCD1" w14:textId="7FDF918C" w:rsidR="009B6110" w:rsidRPr="00B51374" w:rsidRDefault="009B6110" w:rsidP="009B6110">
      <w:pPr>
        <w:pStyle w:val="BodyText"/>
        <w:rPr>
          <w:rFonts w:cs="Arial"/>
        </w:rPr>
      </w:pPr>
      <w:bookmarkStart w:id="54" w:name="_Hlk177463796"/>
      <w:bookmarkStart w:id="55" w:name="_Hlk177131741"/>
      <w:r w:rsidRPr="00B51374">
        <w:rPr>
          <w:rFonts w:cs="Arial"/>
        </w:rPr>
        <w:t xml:space="preserve">Projects are assigned </w:t>
      </w:r>
      <w:r w:rsidR="002B5E29">
        <w:rPr>
          <w:rFonts w:cs="Arial"/>
        </w:rPr>
        <w:t xml:space="preserve">a project tier from </w:t>
      </w:r>
      <w:r w:rsidR="006A1E9E">
        <w:rPr>
          <w:rFonts w:cs="Arial"/>
        </w:rPr>
        <w:br/>
      </w:r>
      <w:r w:rsidR="002B5E29">
        <w:rPr>
          <w:rFonts w:cs="Arial"/>
        </w:rPr>
        <w:t xml:space="preserve">1 to 3. </w:t>
      </w:r>
      <w:r w:rsidRPr="00B51374">
        <w:rPr>
          <w:rFonts w:cs="Arial"/>
        </w:rPr>
        <w:t xml:space="preserve">Tier 1 </w:t>
      </w:r>
      <w:r w:rsidR="002B5E29">
        <w:rPr>
          <w:rFonts w:cs="Arial"/>
        </w:rPr>
        <w:t xml:space="preserve">is </w:t>
      </w:r>
      <w:r w:rsidRPr="00B51374">
        <w:rPr>
          <w:rFonts w:cs="Arial"/>
        </w:rPr>
        <w:t xml:space="preserve">the highest </w:t>
      </w:r>
      <w:r w:rsidR="002B5E29">
        <w:rPr>
          <w:rFonts w:cs="Arial"/>
        </w:rPr>
        <w:t xml:space="preserve">level of </w:t>
      </w:r>
      <w:r w:rsidRPr="00B51374">
        <w:rPr>
          <w:rFonts w:cs="Arial"/>
        </w:rPr>
        <w:t>risk and therefore greater scrutiny is placed on those projects</w:t>
      </w:r>
      <w:r w:rsidR="0006533F">
        <w:rPr>
          <w:rFonts w:cs="Arial"/>
        </w:rPr>
        <w:t xml:space="preserve">, with </w:t>
      </w:r>
      <w:r w:rsidRPr="00B51374">
        <w:rPr>
          <w:rFonts w:cs="Arial"/>
        </w:rPr>
        <w:t>greater</w:t>
      </w:r>
      <w:r w:rsidRPr="00B51374">
        <w:rPr>
          <w:rFonts w:cs="Arial"/>
          <w:spacing w:val="-4"/>
        </w:rPr>
        <w:t xml:space="preserve"> </w:t>
      </w:r>
      <w:r w:rsidRPr="00B51374">
        <w:rPr>
          <w:rFonts w:cs="Arial"/>
        </w:rPr>
        <w:t>frequency</w:t>
      </w:r>
      <w:r w:rsidRPr="00B51374">
        <w:rPr>
          <w:rFonts w:cs="Arial"/>
          <w:spacing w:val="-4"/>
        </w:rPr>
        <w:t xml:space="preserve"> </w:t>
      </w:r>
      <w:r w:rsidRPr="00B51374">
        <w:rPr>
          <w:rFonts w:cs="Arial"/>
        </w:rPr>
        <w:t>of</w:t>
      </w:r>
      <w:r w:rsidRPr="00B51374">
        <w:rPr>
          <w:rFonts w:cs="Arial"/>
          <w:spacing w:val="-4"/>
        </w:rPr>
        <w:t xml:space="preserve"> </w:t>
      </w:r>
      <w:r w:rsidR="00450602">
        <w:rPr>
          <w:rFonts w:cs="Arial"/>
        </w:rPr>
        <w:t>g</w:t>
      </w:r>
      <w:r w:rsidRPr="00B51374">
        <w:rPr>
          <w:rFonts w:cs="Arial"/>
        </w:rPr>
        <w:t xml:space="preserve">ate </w:t>
      </w:r>
      <w:r w:rsidR="00450602">
        <w:rPr>
          <w:rFonts w:cs="Arial"/>
        </w:rPr>
        <w:t>r</w:t>
      </w:r>
      <w:r w:rsidRPr="00B51374">
        <w:rPr>
          <w:rFonts w:cs="Arial"/>
        </w:rPr>
        <w:t xml:space="preserve">eviews, </w:t>
      </w:r>
      <w:r w:rsidR="00450602">
        <w:rPr>
          <w:rFonts w:cs="Arial"/>
        </w:rPr>
        <w:t>h</w:t>
      </w:r>
      <w:r w:rsidRPr="00B51374">
        <w:rPr>
          <w:rFonts w:cs="Arial"/>
        </w:rPr>
        <w:t xml:space="preserve">ealth </w:t>
      </w:r>
      <w:r w:rsidR="00450602">
        <w:rPr>
          <w:rFonts w:cs="Arial"/>
        </w:rPr>
        <w:t>c</w:t>
      </w:r>
      <w:r w:rsidRPr="00B51374">
        <w:rPr>
          <w:rFonts w:cs="Arial"/>
        </w:rPr>
        <w:t xml:space="preserve">hecks, regular reporting and project </w:t>
      </w:r>
      <w:r w:rsidRPr="00B51374">
        <w:rPr>
          <w:rFonts w:cs="Arial"/>
          <w:spacing w:val="-2"/>
        </w:rPr>
        <w:t xml:space="preserve">monitoring. </w:t>
      </w:r>
      <w:r w:rsidRPr="00B51374">
        <w:rPr>
          <w:rFonts w:cs="Arial"/>
        </w:rPr>
        <w:t>The</w:t>
      </w:r>
      <w:r w:rsidRPr="00B51374">
        <w:rPr>
          <w:rFonts w:cs="Arial"/>
          <w:spacing w:val="-4"/>
        </w:rPr>
        <w:t xml:space="preserve"> </w:t>
      </w:r>
      <w:r w:rsidRPr="00B51374">
        <w:rPr>
          <w:rFonts w:cs="Arial"/>
        </w:rPr>
        <w:t>assurance</w:t>
      </w:r>
      <w:r w:rsidRPr="00B51374">
        <w:rPr>
          <w:rFonts w:cs="Arial"/>
          <w:spacing w:val="-2"/>
        </w:rPr>
        <w:t xml:space="preserve"> </w:t>
      </w:r>
      <w:r w:rsidRPr="00B51374">
        <w:rPr>
          <w:rFonts w:cs="Arial"/>
        </w:rPr>
        <w:t>pathway</w:t>
      </w:r>
      <w:r w:rsidRPr="00B51374">
        <w:rPr>
          <w:rFonts w:cs="Arial"/>
          <w:spacing w:val="-3"/>
        </w:rPr>
        <w:t xml:space="preserve"> </w:t>
      </w:r>
      <w:r w:rsidRPr="00B51374">
        <w:rPr>
          <w:rFonts w:cs="Arial"/>
        </w:rPr>
        <w:t>is</w:t>
      </w:r>
      <w:r w:rsidRPr="00B51374">
        <w:rPr>
          <w:rFonts w:cs="Arial"/>
          <w:spacing w:val="-3"/>
        </w:rPr>
        <w:t xml:space="preserve"> </w:t>
      </w:r>
      <w:r w:rsidRPr="00B51374">
        <w:rPr>
          <w:rFonts w:cs="Arial"/>
        </w:rPr>
        <w:t>determined</w:t>
      </w:r>
      <w:r w:rsidRPr="00B51374">
        <w:rPr>
          <w:rFonts w:cs="Arial"/>
          <w:spacing w:val="-4"/>
        </w:rPr>
        <w:t xml:space="preserve"> </w:t>
      </w:r>
      <w:r w:rsidRPr="00B51374">
        <w:rPr>
          <w:rFonts w:cs="Arial"/>
        </w:rPr>
        <w:t>at</w:t>
      </w:r>
      <w:r w:rsidRPr="00B51374">
        <w:rPr>
          <w:rFonts w:cs="Arial"/>
          <w:spacing w:val="-3"/>
        </w:rPr>
        <w:t xml:space="preserve"> </w:t>
      </w:r>
      <w:r w:rsidRPr="00B51374">
        <w:rPr>
          <w:rFonts w:cs="Arial"/>
        </w:rPr>
        <w:t>project</w:t>
      </w:r>
      <w:r w:rsidRPr="00B51374">
        <w:rPr>
          <w:rFonts w:cs="Arial"/>
          <w:spacing w:val="-3"/>
        </w:rPr>
        <w:t xml:space="preserve"> </w:t>
      </w:r>
      <w:r w:rsidRPr="00B51374">
        <w:rPr>
          <w:rFonts w:cs="Arial"/>
        </w:rPr>
        <w:t>registration</w:t>
      </w:r>
      <w:r w:rsidRPr="00B51374">
        <w:rPr>
          <w:rFonts w:cs="Arial"/>
          <w:spacing w:val="-2"/>
        </w:rPr>
        <w:t xml:space="preserve"> </w:t>
      </w:r>
      <w:r w:rsidRPr="00B51374">
        <w:rPr>
          <w:rFonts w:cs="Arial"/>
        </w:rPr>
        <w:t>but</w:t>
      </w:r>
      <w:r w:rsidRPr="00B51374">
        <w:rPr>
          <w:rFonts w:cs="Arial"/>
          <w:spacing w:val="-3"/>
        </w:rPr>
        <w:t xml:space="preserve"> </w:t>
      </w:r>
      <w:r w:rsidRPr="00B51374">
        <w:rPr>
          <w:rFonts w:cs="Arial"/>
        </w:rPr>
        <w:t>may</w:t>
      </w:r>
      <w:r w:rsidRPr="00B51374">
        <w:rPr>
          <w:rFonts w:cs="Arial"/>
          <w:spacing w:val="-3"/>
        </w:rPr>
        <w:t xml:space="preserve"> </w:t>
      </w:r>
      <w:r w:rsidRPr="00B51374">
        <w:rPr>
          <w:rFonts w:cs="Arial"/>
        </w:rPr>
        <w:t>change</w:t>
      </w:r>
      <w:r w:rsidRPr="00B51374">
        <w:rPr>
          <w:rFonts w:cs="Arial"/>
          <w:spacing w:val="-4"/>
        </w:rPr>
        <w:t xml:space="preserve"> </w:t>
      </w:r>
      <w:r w:rsidRPr="00B51374">
        <w:rPr>
          <w:rFonts w:cs="Arial"/>
        </w:rPr>
        <w:t>over</w:t>
      </w:r>
      <w:r w:rsidRPr="00B51374">
        <w:rPr>
          <w:rFonts w:cs="Arial"/>
          <w:spacing w:val="-3"/>
        </w:rPr>
        <w:t xml:space="preserve"> </w:t>
      </w:r>
      <w:r w:rsidRPr="00B51374">
        <w:rPr>
          <w:rFonts w:cs="Arial"/>
        </w:rPr>
        <w:t>time</w:t>
      </w:r>
      <w:r w:rsidRPr="00B51374">
        <w:rPr>
          <w:rFonts w:cs="Arial"/>
          <w:spacing w:val="-4"/>
        </w:rPr>
        <w:t xml:space="preserve"> </w:t>
      </w:r>
      <w:r w:rsidRPr="00B51374">
        <w:rPr>
          <w:rFonts w:cs="Arial"/>
        </w:rPr>
        <w:t>through</w:t>
      </w:r>
      <w:r w:rsidRPr="00B51374">
        <w:rPr>
          <w:rFonts w:cs="Arial"/>
          <w:spacing w:val="-4"/>
        </w:rPr>
        <w:t xml:space="preserve"> </w:t>
      </w:r>
      <w:r w:rsidRPr="00B51374">
        <w:rPr>
          <w:rFonts w:cs="Arial"/>
        </w:rPr>
        <w:t>discussions</w:t>
      </w:r>
      <w:r w:rsidRPr="00B51374">
        <w:rPr>
          <w:rFonts w:cs="Arial"/>
          <w:spacing w:val="-3"/>
        </w:rPr>
        <w:t xml:space="preserve"> </w:t>
      </w:r>
      <w:r w:rsidRPr="00B51374">
        <w:rPr>
          <w:rFonts w:cs="Arial"/>
        </w:rPr>
        <w:t xml:space="preserve">between ITas and the </w:t>
      </w:r>
      <w:r w:rsidR="007F6408">
        <w:rPr>
          <w:rFonts w:cs="Arial"/>
        </w:rPr>
        <w:t>d</w:t>
      </w:r>
      <w:r w:rsidRPr="00B51374">
        <w:rPr>
          <w:rFonts w:cs="Arial"/>
        </w:rPr>
        <w:t xml:space="preserve">elivery </w:t>
      </w:r>
      <w:r w:rsidR="007F6408">
        <w:rPr>
          <w:rFonts w:cs="Arial"/>
        </w:rPr>
        <w:t>a</w:t>
      </w:r>
      <w:r w:rsidRPr="00B51374">
        <w:rPr>
          <w:rFonts w:cs="Arial"/>
        </w:rPr>
        <w:t>gency.</w:t>
      </w:r>
      <w:bookmarkEnd w:id="54"/>
      <w:r w:rsidRPr="00B51374">
        <w:rPr>
          <w:rFonts w:cs="Arial"/>
        </w:rPr>
        <w:t xml:space="preserve"> </w:t>
      </w:r>
    </w:p>
    <w:p w14:paraId="1CD18F15" w14:textId="484D0219" w:rsidR="009B6110" w:rsidRPr="00B51374" w:rsidRDefault="009B6110" w:rsidP="009B6110">
      <w:pPr>
        <w:pStyle w:val="BodyText"/>
        <w:rPr>
          <w:rFonts w:cs="Arial"/>
          <w:noProof/>
        </w:rPr>
      </w:pPr>
      <w:bookmarkStart w:id="56" w:name="_Hlk177463815"/>
      <w:bookmarkEnd w:id="55"/>
      <w:r w:rsidRPr="00B51374">
        <w:rPr>
          <w:rFonts w:cs="Arial"/>
        </w:rPr>
        <w:t>The</w:t>
      </w:r>
      <w:r w:rsidRPr="00B51374">
        <w:rPr>
          <w:rFonts w:cs="Arial"/>
          <w:spacing w:val="-3"/>
        </w:rPr>
        <w:t xml:space="preserve"> </w:t>
      </w:r>
      <w:r w:rsidRPr="00B51374">
        <w:rPr>
          <w:rFonts w:cs="Arial"/>
        </w:rPr>
        <w:t>objective</w:t>
      </w:r>
      <w:r w:rsidRPr="00B51374">
        <w:rPr>
          <w:rFonts w:cs="Arial"/>
          <w:spacing w:val="-3"/>
        </w:rPr>
        <w:t xml:space="preserve"> </w:t>
      </w:r>
      <w:r w:rsidRPr="00B51374">
        <w:rPr>
          <w:rFonts w:cs="Arial"/>
        </w:rPr>
        <w:t>is</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ensure</w:t>
      </w:r>
      <w:r w:rsidRPr="00B51374">
        <w:rPr>
          <w:rFonts w:cs="Arial"/>
          <w:spacing w:val="-3"/>
        </w:rPr>
        <w:t xml:space="preserve"> </w:t>
      </w:r>
      <w:r w:rsidRPr="00B51374">
        <w:rPr>
          <w:rFonts w:cs="Arial"/>
        </w:rPr>
        <w:t>that</w:t>
      </w:r>
      <w:r w:rsidRPr="00B51374">
        <w:rPr>
          <w:rFonts w:cs="Arial"/>
          <w:spacing w:val="-2"/>
        </w:rPr>
        <w:t xml:space="preserve"> </w:t>
      </w:r>
      <w:r w:rsidRPr="00B51374">
        <w:rPr>
          <w:rFonts w:cs="Arial"/>
        </w:rPr>
        <w:t>the</w:t>
      </w:r>
      <w:r w:rsidRPr="00B51374">
        <w:rPr>
          <w:rFonts w:cs="Arial"/>
          <w:spacing w:val="-1"/>
        </w:rPr>
        <w:t xml:space="preserve"> </w:t>
      </w:r>
      <w:r w:rsidRPr="00B51374">
        <w:rPr>
          <w:rFonts w:cs="Arial"/>
        </w:rPr>
        <w:t>appropriate</w:t>
      </w:r>
      <w:r w:rsidRPr="00B51374">
        <w:rPr>
          <w:rFonts w:cs="Arial"/>
          <w:spacing w:val="-3"/>
        </w:rPr>
        <w:t xml:space="preserve"> </w:t>
      </w:r>
      <w:r w:rsidRPr="00B51374">
        <w:rPr>
          <w:rFonts w:cs="Arial"/>
        </w:rPr>
        <w:t>level</w:t>
      </w:r>
      <w:r w:rsidRPr="00B51374">
        <w:rPr>
          <w:rFonts w:cs="Arial"/>
          <w:spacing w:val="-2"/>
        </w:rPr>
        <w:t xml:space="preserve"> </w:t>
      </w:r>
      <w:r w:rsidRPr="00B51374">
        <w:rPr>
          <w:rFonts w:cs="Arial"/>
        </w:rPr>
        <w:t>of</w:t>
      </w:r>
      <w:r w:rsidRPr="00B51374">
        <w:rPr>
          <w:rFonts w:cs="Arial"/>
          <w:spacing w:val="-2"/>
        </w:rPr>
        <w:t xml:space="preserve"> </w:t>
      </w:r>
      <w:r w:rsidRPr="00B51374">
        <w:rPr>
          <w:rFonts w:cs="Arial"/>
        </w:rPr>
        <w:t>attention is given to projects as they are developed and delivered</w:t>
      </w:r>
      <w:r w:rsidR="002B5E29">
        <w:rPr>
          <w:rFonts w:cs="Arial"/>
        </w:rPr>
        <w:t>,</w:t>
      </w:r>
      <w:r w:rsidRPr="00B51374">
        <w:rPr>
          <w:rFonts w:cs="Arial"/>
        </w:rPr>
        <w:t xml:space="preserve"> so that government can optimise community benefits. Agencies are expected to have robust portfolio and program management practices in place</w:t>
      </w:r>
      <w:r w:rsidR="002B5E29">
        <w:rPr>
          <w:rFonts w:cs="Arial"/>
        </w:rPr>
        <w:t>,</w:t>
      </w:r>
      <w:r w:rsidRPr="00B51374">
        <w:rPr>
          <w:rFonts w:cs="Arial"/>
        </w:rPr>
        <w:t xml:space="preserve"> to manage issues and risks for both individual projects and across all capital portfolios.</w:t>
      </w:r>
      <w:r w:rsidRPr="00B51374">
        <w:rPr>
          <w:rFonts w:cs="Arial"/>
          <w:noProof/>
        </w:rPr>
        <w:t xml:space="preserve"> </w:t>
      </w:r>
    </w:p>
    <w:p w14:paraId="76C6A465" w14:textId="31C72C9E" w:rsidR="00381D10" w:rsidRPr="00B51374" w:rsidRDefault="00381D10" w:rsidP="00BD6E78">
      <w:pPr>
        <w:pStyle w:val="Heading2"/>
        <w:rPr>
          <w:lang w:val="en-GB"/>
        </w:rPr>
      </w:pPr>
      <w:bookmarkStart w:id="57" w:name="_Toc214360911"/>
      <w:bookmarkEnd w:id="56"/>
      <w:r w:rsidRPr="00B51374">
        <w:rPr>
          <w:lang w:val="en-GB"/>
        </w:rPr>
        <w:t xml:space="preserve">Overview of </w:t>
      </w:r>
      <w:r w:rsidR="00450602">
        <w:rPr>
          <w:lang w:val="en-GB"/>
        </w:rPr>
        <w:t>g</w:t>
      </w:r>
      <w:r w:rsidRPr="00B51374">
        <w:rPr>
          <w:lang w:val="en-GB"/>
        </w:rPr>
        <w:t xml:space="preserve">ate </w:t>
      </w:r>
      <w:r w:rsidR="00450602">
        <w:rPr>
          <w:lang w:val="en-GB"/>
        </w:rPr>
        <w:t>r</w:t>
      </w:r>
      <w:r w:rsidRPr="00B51374">
        <w:rPr>
          <w:lang w:val="en-GB"/>
        </w:rPr>
        <w:t>eview</w:t>
      </w:r>
      <w:r w:rsidR="002B5E29">
        <w:rPr>
          <w:lang w:val="en-GB"/>
        </w:rPr>
        <w:t>s</w:t>
      </w:r>
      <w:bookmarkEnd w:id="57"/>
    </w:p>
    <w:p w14:paraId="3D9DBED6" w14:textId="25BA8726" w:rsidR="00381D10" w:rsidRDefault="00381D10" w:rsidP="001C0D2C">
      <w:pPr>
        <w:pStyle w:val="BodyText"/>
        <w:rPr>
          <w:rFonts w:cs="Arial"/>
        </w:rPr>
      </w:pPr>
      <w:r w:rsidRPr="00B51374">
        <w:rPr>
          <w:rFonts w:cs="Arial"/>
        </w:rPr>
        <w:t>Gate</w:t>
      </w:r>
      <w:r w:rsidRPr="00B51374">
        <w:rPr>
          <w:rFonts w:cs="Arial"/>
          <w:spacing w:val="-3"/>
        </w:rPr>
        <w:t xml:space="preserve"> </w:t>
      </w:r>
      <w:r w:rsidR="00450602">
        <w:rPr>
          <w:rFonts w:cs="Arial"/>
        </w:rPr>
        <w:t>r</w:t>
      </w:r>
      <w:r w:rsidRPr="00B51374">
        <w:rPr>
          <w:rFonts w:cs="Arial"/>
        </w:rPr>
        <w:t>eviews</w:t>
      </w:r>
      <w:r w:rsidRPr="00B51374">
        <w:rPr>
          <w:rFonts w:cs="Arial"/>
          <w:spacing w:val="-3"/>
        </w:rPr>
        <w:t xml:space="preserve"> </w:t>
      </w:r>
      <w:r w:rsidRPr="00B51374">
        <w:rPr>
          <w:rFonts w:cs="Arial"/>
        </w:rPr>
        <w:t>are</w:t>
      </w:r>
      <w:r w:rsidRPr="00B51374">
        <w:rPr>
          <w:rFonts w:cs="Arial"/>
          <w:spacing w:val="-3"/>
        </w:rPr>
        <w:t xml:space="preserve"> </w:t>
      </w:r>
      <w:r w:rsidRPr="00B51374">
        <w:rPr>
          <w:rFonts w:cs="Arial"/>
        </w:rPr>
        <w:t>short,</w:t>
      </w:r>
      <w:r w:rsidRPr="00B51374">
        <w:rPr>
          <w:rFonts w:cs="Arial"/>
          <w:spacing w:val="-1"/>
        </w:rPr>
        <w:t xml:space="preserve"> </w:t>
      </w:r>
      <w:r w:rsidRPr="00B51374">
        <w:rPr>
          <w:rFonts w:cs="Arial"/>
        </w:rPr>
        <w:t>focused</w:t>
      </w:r>
      <w:r w:rsidRPr="00B51374">
        <w:rPr>
          <w:rFonts w:cs="Arial"/>
          <w:spacing w:val="-2"/>
        </w:rPr>
        <w:t xml:space="preserve"> </w:t>
      </w:r>
      <w:r w:rsidRPr="00B51374">
        <w:rPr>
          <w:rFonts w:cs="Arial"/>
        </w:rPr>
        <w:t>and</w:t>
      </w:r>
      <w:r w:rsidRPr="00B51374">
        <w:rPr>
          <w:rFonts w:cs="Arial"/>
          <w:spacing w:val="-3"/>
        </w:rPr>
        <w:t xml:space="preserve"> </w:t>
      </w:r>
      <w:r w:rsidRPr="00B51374">
        <w:rPr>
          <w:rFonts w:cs="Arial"/>
        </w:rPr>
        <w:t>independent</w:t>
      </w:r>
      <w:r w:rsidRPr="00B51374">
        <w:rPr>
          <w:rFonts w:cs="Arial"/>
          <w:spacing w:val="-2"/>
        </w:rPr>
        <w:t xml:space="preserve"> </w:t>
      </w:r>
      <w:r w:rsidRPr="00B51374">
        <w:rPr>
          <w:rFonts w:cs="Arial"/>
        </w:rPr>
        <w:t>expert</w:t>
      </w:r>
      <w:r w:rsidRPr="00B51374">
        <w:rPr>
          <w:rFonts w:cs="Arial"/>
          <w:spacing w:val="-2"/>
        </w:rPr>
        <w:t xml:space="preserve"> </w:t>
      </w:r>
      <w:r w:rsidR="00450602">
        <w:rPr>
          <w:rFonts w:cs="Arial"/>
        </w:rPr>
        <w:t>r</w:t>
      </w:r>
      <w:r w:rsidRPr="00B51374">
        <w:rPr>
          <w:rFonts w:cs="Arial"/>
        </w:rPr>
        <w:t>eviews</w:t>
      </w:r>
      <w:r w:rsidRPr="00B51374">
        <w:rPr>
          <w:rFonts w:cs="Arial"/>
          <w:spacing w:val="-1"/>
        </w:rPr>
        <w:t xml:space="preserve"> </w:t>
      </w:r>
      <w:r w:rsidRPr="00B51374">
        <w:rPr>
          <w:rFonts w:cs="Arial"/>
        </w:rPr>
        <w:t>into</w:t>
      </w:r>
      <w:r w:rsidRPr="00B51374">
        <w:rPr>
          <w:rFonts w:cs="Arial"/>
          <w:spacing w:val="-3"/>
        </w:rPr>
        <w:t xml:space="preserve"> </w:t>
      </w:r>
      <w:r w:rsidRPr="00B51374">
        <w:rPr>
          <w:rFonts w:cs="Arial"/>
        </w:rPr>
        <w:t>the</w:t>
      </w:r>
      <w:r w:rsidRPr="00B51374">
        <w:rPr>
          <w:rFonts w:cs="Arial"/>
          <w:spacing w:val="-3"/>
        </w:rPr>
        <w:t xml:space="preserve"> </w:t>
      </w:r>
      <w:r w:rsidRPr="00B51374">
        <w:rPr>
          <w:rFonts w:cs="Arial"/>
        </w:rPr>
        <w:t>progress</w:t>
      </w:r>
      <w:r w:rsidRPr="00B51374">
        <w:rPr>
          <w:rFonts w:cs="Arial"/>
          <w:spacing w:val="-3"/>
        </w:rPr>
        <w:t xml:space="preserve"> </w:t>
      </w:r>
      <w:r w:rsidRPr="00B51374">
        <w:rPr>
          <w:rFonts w:cs="Arial"/>
        </w:rPr>
        <w:t>and</w:t>
      </w:r>
      <w:r w:rsidRPr="00B51374">
        <w:rPr>
          <w:rFonts w:cs="Arial"/>
          <w:spacing w:val="-2"/>
        </w:rPr>
        <w:t xml:space="preserve"> </w:t>
      </w:r>
      <w:r w:rsidRPr="00B51374">
        <w:rPr>
          <w:rFonts w:cs="Arial"/>
        </w:rPr>
        <w:t>direction</w:t>
      </w:r>
      <w:r w:rsidRPr="00B51374">
        <w:rPr>
          <w:rFonts w:cs="Arial"/>
          <w:spacing w:val="-3"/>
        </w:rPr>
        <w:t xml:space="preserve"> </w:t>
      </w:r>
      <w:r w:rsidRPr="00B51374">
        <w:rPr>
          <w:rFonts w:cs="Arial"/>
        </w:rPr>
        <w:t>of</w:t>
      </w:r>
      <w:r w:rsidRPr="00B51374">
        <w:rPr>
          <w:rFonts w:cs="Arial"/>
          <w:spacing w:val="-2"/>
        </w:rPr>
        <w:t xml:space="preserve"> </w:t>
      </w:r>
      <w:r w:rsidRPr="00B51374">
        <w:rPr>
          <w:rFonts w:cs="Arial"/>
        </w:rPr>
        <w:t>a project at key points in its lifecycle. Each</w:t>
      </w:r>
      <w:r w:rsidRPr="00B51374">
        <w:rPr>
          <w:rFonts w:cs="Arial"/>
          <w:spacing w:val="-3"/>
        </w:rPr>
        <w:t xml:space="preserve"> </w:t>
      </w:r>
      <w:r w:rsidRPr="00B51374">
        <w:rPr>
          <w:rFonts w:cs="Arial"/>
        </w:rPr>
        <w:t>of</w:t>
      </w:r>
      <w:r w:rsidRPr="00B51374">
        <w:rPr>
          <w:rFonts w:cs="Arial"/>
          <w:spacing w:val="-2"/>
        </w:rPr>
        <w:t xml:space="preserve"> </w:t>
      </w:r>
      <w:r w:rsidRPr="00B51374">
        <w:rPr>
          <w:rFonts w:cs="Arial"/>
        </w:rPr>
        <w:t>the</w:t>
      </w:r>
      <w:r w:rsidRPr="00B51374">
        <w:rPr>
          <w:rFonts w:cs="Arial"/>
          <w:spacing w:val="-3"/>
        </w:rPr>
        <w:t xml:space="preserve"> </w:t>
      </w:r>
      <w:r w:rsidR="00450602">
        <w:rPr>
          <w:rFonts w:cs="Arial"/>
        </w:rPr>
        <w:t>g</w:t>
      </w:r>
      <w:r w:rsidRPr="00B51374">
        <w:rPr>
          <w:rFonts w:cs="Arial"/>
        </w:rPr>
        <w:t>ates</w:t>
      </w:r>
      <w:r w:rsidRPr="00B51374">
        <w:rPr>
          <w:rFonts w:cs="Arial"/>
          <w:spacing w:val="-2"/>
        </w:rPr>
        <w:t xml:space="preserve"> </w:t>
      </w:r>
      <w:r w:rsidRPr="00B51374">
        <w:rPr>
          <w:rFonts w:cs="Arial"/>
        </w:rPr>
        <w:t>occur</w:t>
      </w:r>
      <w:r w:rsidRPr="00B51374">
        <w:rPr>
          <w:rFonts w:cs="Arial"/>
          <w:spacing w:val="-2"/>
        </w:rPr>
        <w:t xml:space="preserve"> </w:t>
      </w:r>
      <w:r w:rsidRPr="00B51374">
        <w:rPr>
          <w:rFonts w:cs="Arial"/>
        </w:rPr>
        <w:t>at</w:t>
      </w:r>
      <w:r w:rsidRPr="00B51374">
        <w:rPr>
          <w:rFonts w:cs="Arial"/>
          <w:spacing w:val="-3"/>
        </w:rPr>
        <w:t xml:space="preserve"> </w:t>
      </w:r>
      <w:r w:rsidRPr="00B51374">
        <w:rPr>
          <w:rFonts w:cs="Arial"/>
        </w:rPr>
        <w:t>a</w:t>
      </w:r>
      <w:r w:rsidRPr="00B51374">
        <w:rPr>
          <w:rFonts w:cs="Arial"/>
          <w:spacing w:val="-3"/>
        </w:rPr>
        <w:t xml:space="preserve"> </w:t>
      </w:r>
      <w:r w:rsidRPr="00B51374">
        <w:rPr>
          <w:rFonts w:cs="Arial"/>
        </w:rPr>
        <w:t>point</w:t>
      </w:r>
      <w:r w:rsidRPr="00B51374">
        <w:rPr>
          <w:rFonts w:cs="Arial"/>
          <w:spacing w:val="-2"/>
        </w:rPr>
        <w:t xml:space="preserve"> </w:t>
      </w:r>
      <w:r w:rsidRPr="00B51374">
        <w:rPr>
          <w:rFonts w:cs="Arial"/>
        </w:rPr>
        <w:t>within</w:t>
      </w:r>
      <w:r w:rsidRPr="00B51374">
        <w:rPr>
          <w:rFonts w:cs="Arial"/>
          <w:spacing w:val="-3"/>
        </w:rPr>
        <w:t xml:space="preserve"> </w:t>
      </w:r>
      <w:r w:rsidRPr="00B51374">
        <w:rPr>
          <w:rFonts w:cs="Arial"/>
        </w:rPr>
        <w:t>a</w:t>
      </w:r>
      <w:r w:rsidRPr="00B51374">
        <w:rPr>
          <w:rFonts w:cs="Arial"/>
          <w:spacing w:val="-1"/>
        </w:rPr>
        <w:t xml:space="preserve"> </w:t>
      </w:r>
      <w:r w:rsidRPr="00B51374">
        <w:rPr>
          <w:rFonts w:cs="Arial"/>
        </w:rPr>
        <w:t>project</w:t>
      </w:r>
      <w:r w:rsidRPr="00B51374">
        <w:rPr>
          <w:rFonts w:cs="Arial"/>
          <w:spacing w:val="-2"/>
        </w:rPr>
        <w:t xml:space="preserve"> </w:t>
      </w:r>
      <w:r w:rsidRPr="00B51374">
        <w:rPr>
          <w:rFonts w:cs="Arial"/>
        </w:rPr>
        <w:t>phase,</w:t>
      </w:r>
      <w:r w:rsidRPr="00B51374">
        <w:rPr>
          <w:rFonts w:cs="Arial"/>
          <w:spacing w:val="-1"/>
        </w:rPr>
        <w:t xml:space="preserve"> </w:t>
      </w:r>
      <w:r w:rsidRPr="00B51374">
        <w:rPr>
          <w:rFonts w:cs="Arial"/>
        </w:rPr>
        <w:t>timed</w:t>
      </w:r>
      <w:r w:rsidRPr="00B51374">
        <w:rPr>
          <w:rFonts w:cs="Arial"/>
          <w:spacing w:val="-3"/>
        </w:rPr>
        <w:t xml:space="preserve"> </w:t>
      </w:r>
      <w:r w:rsidRPr="00B51374">
        <w:rPr>
          <w:rFonts w:cs="Arial"/>
        </w:rPr>
        <w:t>to</w:t>
      </w:r>
      <w:r w:rsidRPr="00B51374">
        <w:rPr>
          <w:rFonts w:cs="Arial"/>
          <w:spacing w:val="-3"/>
        </w:rPr>
        <w:t xml:space="preserve"> </w:t>
      </w:r>
      <w:r w:rsidRPr="00B51374">
        <w:rPr>
          <w:rFonts w:cs="Arial"/>
        </w:rPr>
        <w:t>inform</w:t>
      </w:r>
      <w:r w:rsidRPr="00B51374">
        <w:rPr>
          <w:rFonts w:cs="Arial"/>
          <w:spacing w:val="-2"/>
        </w:rPr>
        <w:t xml:space="preserve"> </w:t>
      </w:r>
      <w:r w:rsidRPr="00B51374">
        <w:rPr>
          <w:rFonts w:cs="Arial"/>
        </w:rPr>
        <w:t>government</w:t>
      </w:r>
      <w:r w:rsidRPr="00B51374">
        <w:rPr>
          <w:rFonts w:cs="Arial"/>
          <w:spacing w:val="-2"/>
        </w:rPr>
        <w:t xml:space="preserve"> </w:t>
      </w:r>
      <w:r w:rsidRPr="00B51374">
        <w:rPr>
          <w:rFonts w:cs="Arial"/>
        </w:rPr>
        <w:t>decision</w:t>
      </w:r>
      <w:r w:rsidR="008C7FAE">
        <w:rPr>
          <w:rFonts w:cs="Arial"/>
        </w:rPr>
        <w:t xml:space="preserve"> </w:t>
      </w:r>
      <w:r w:rsidRPr="00B51374">
        <w:rPr>
          <w:rFonts w:cs="Arial"/>
        </w:rPr>
        <w:t>making and project progression.</w:t>
      </w:r>
    </w:p>
    <w:tbl>
      <w:tblPr>
        <w:tblpPr w:leftFromText="180" w:rightFromText="180" w:vertAnchor="text" w:horzAnchor="margin" w:tblpY="199"/>
        <w:tblW w:w="10235"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2127"/>
        <w:gridCol w:w="2835"/>
        <w:gridCol w:w="3577"/>
      </w:tblGrid>
      <w:tr w:rsidR="00F0252B" w:rsidRPr="00F0252B" w14:paraId="640F2DE1" w14:textId="77777777" w:rsidTr="00C56054">
        <w:trPr>
          <w:trHeight w:val="397"/>
          <w:tblCellSpacing w:w="4" w:type="dxa"/>
        </w:trPr>
        <w:tc>
          <w:tcPr>
            <w:tcW w:w="1684" w:type="dxa"/>
            <w:shd w:val="clear" w:color="auto" w:fill="BABCC0"/>
          </w:tcPr>
          <w:p w14:paraId="372E410A" w14:textId="77777777" w:rsidR="00F0252B" w:rsidRPr="00F0252B" w:rsidRDefault="00F0252B" w:rsidP="00F0252B">
            <w:pPr>
              <w:widowControl w:val="0"/>
              <w:autoSpaceDE w:val="0"/>
              <w:autoSpaceDN w:val="0"/>
              <w:spacing w:after="120" w:line="240" w:lineRule="auto"/>
              <w:ind w:left="113"/>
              <w:jc w:val="center"/>
              <w:rPr>
                <w:rFonts w:ascii="Arial" w:eastAsia="Arial" w:hAnsi="Arial" w:cs="Arial"/>
                <w:b/>
                <w:spacing w:val="-4"/>
                <w:lang w:val="ro-RO"/>
              </w:rPr>
            </w:pPr>
            <w:r w:rsidRPr="00F0252B">
              <w:rPr>
                <w:rFonts w:ascii="Arial" w:eastAsia="Arial" w:hAnsi="Arial" w:cs="Arial"/>
                <w:b/>
                <w:lang w:val="ro-RO"/>
              </w:rPr>
              <w:t>Project phase</w:t>
            </w:r>
          </w:p>
        </w:tc>
        <w:tc>
          <w:tcPr>
            <w:tcW w:w="2119" w:type="dxa"/>
            <w:shd w:val="clear" w:color="auto" w:fill="BABCC0"/>
          </w:tcPr>
          <w:p w14:paraId="0481F43A" w14:textId="77777777" w:rsidR="00F0252B" w:rsidRPr="00F0252B" w:rsidRDefault="00F0252B" w:rsidP="00F0252B">
            <w:pPr>
              <w:widowControl w:val="0"/>
              <w:autoSpaceDE w:val="0"/>
              <w:autoSpaceDN w:val="0"/>
              <w:spacing w:after="120" w:line="240" w:lineRule="auto"/>
              <w:ind w:left="113"/>
              <w:jc w:val="center"/>
              <w:rPr>
                <w:rFonts w:ascii="Arial" w:eastAsia="Arial" w:hAnsi="Arial" w:cs="Arial"/>
                <w:b/>
                <w:spacing w:val="-4"/>
                <w:lang w:val="ro-RO"/>
              </w:rPr>
            </w:pPr>
            <w:r w:rsidRPr="00F0252B">
              <w:rPr>
                <w:rFonts w:ascii="Arial" w:eastAsia="Arial" w:hAnsi="Arial" w:cs="Arial"/>
                <w:b/>
                <w:lang w:val="ro-RO"/>
              </w:rPr>
              <w:t>Lifecycle phase</w:t>
            </w:r>
          </w:p>
        </w:tc>
        <w:tc>
          <w:tcPr>
            <w:tcW w:w="2827" w:type="dxa"/>
            <w:shd w:val="clear" w:color="auto" w:fill="BABCC0"/>
          </w:tcPr>
          <w:p w14:paraId="08831583" w14:textId="77777777" w:rsidR="00F0252B" w:rsidRPr="00F0252B" w:rsidRDefault="00F0252B" w:rsidP="00F0252B">
            <w:pPr>
              <w:widowControl w:val="0"/>
              <w:autoSpaceDE w:val="0"/>
              <w:autoSpaceDN w:val="0"/>
              <w:spacing w:after="120" w:line="240" w:lineRule="auto"/>
              <w:ind w:left="113"/>
              <w:jc w:val="center"/>
              <w:rPr>
                <w:rFonts w:ascii="Arial" w:eastAsia="Arial" w:hAnsi="Arial" w:cs="Arial"/>
                <w:b/>
                <w:lang w:val="ro-RO"/>
              </w:rPr>
            </w:pPr>
            <w:r w:rsidRPr="00F0252B">
              <w:rPr>
                <w:rFonts w:ascii="Arial" w:eastAsia="Arial" w:hAnsi="Arial" w:cs="Arial"/>
                <w:b/>
                <w:lang w:val="ro-RO"/>
              </w:rPr>
              <w:t>Gate</w:t>
            </w:r>
          </w:p>
        </w:tc>
        <w:tc>
          <w:tcPr>
            <w:tcW w:w="3565" w:type="dxa"/>
            <w:shd w:val="clear" w:color="auto" w:fill="BABCC0"/>
          </w:tcPr>
          <w:p w14:paraId="27DCFE29" w14:textId="77777777" w:rsidR="00F0252B" w:rsidRPr="00F0252B" w:rsidRDefault="00F0252B" w:rsidP="00F0252B">
            <w:pPr>
              <w:widowControl w:val="0"/>
              <w:autoSpaceDE w:val="0"/>
              <w:autoSpaceDN w:val="0"/>
              <w:spacing w:after="120" w:line="240" w:lineRule="auto"/>
              <w:ind w:left="113"/>
              <w:jc w:val="center"/>
              <w:rPr>
                <w:rFonts w:ascii="Arial" w:eastAsia="Arial" w:hAnsi="Arial" w:cs="Arial"/>
                <w:b/>
                <w:lang w:val="ro-RO"/>
              </w:rPr>
            </w:pPr>
            <w:r w:rsidRPr="00F0252B">
              <w:rPr>
                <w:rFonts w:ascii="Arial" w:eastAsia="Arial" w:hAnsi="Arial" w:cs="Arial"/>
                <w:b/>
                <w:lang w:val="ro-RO"/>
              </w:rPr>
              <w:t>Informs</w:t>
            </w:r>
          </w:p>
        </w:tc>
      </w:tr>
      <w:tr w:rsidR="00F0252B" w:rsidRPr="00F0252B" w14:paraId="67EAF096" w14:textId="77777777" w:rsidTr="00C56054">
        <w:trPr>
          <w:trHeight w:val="719"/>
          <w:tblCellSpacing w:w="4" w:type="dxa"/>
        </w:trPr>
        <w:tc>
          <w:tcPr>
            <w:tcW w:w="1684" w:type="dxa"/>
            <w:shd w:val="clear" w:color="auto" w:fill="00757A"/>
            <w:vAlign w:val="center"/>
          </w:tcPr>
          <w:p w14:paraId="355FF96A"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lang w:val="ro-RO"/>
              </w:rPr>
              <w:t xml:space="preserve"> Initiate</w:t>
            </w:r>
          </w:p>
        </w:tc>
        <w:tc>
          <w:tcPr>
            <w:tcW w:w="2119" w:type="dxa"/>
            <w:shd w:val="clear" w:color="auto" w:fill="E7E6E6" w:themeFill="background2"/>
            <w:vAlign w:val="center"/>
          </w:tcPr>
          <w:p w14:paraId="3DF027D5" w14:textId="77777777" w:rsidR="00F0252B" w:rsidRPr="00F0252B" w:rsidRDefault="00F0252B" w:rsidP="00F0252B">
            <w:pPr>
              <w:suppressAutoHyphens/>
              <w:spacing w:before="60" w:after="60"/>
              <w:ind w:left="113"/>
              <w:rPr>
                <w:rFonts w:ascii="Arial" w:hAnsi="Arial" w:cs="Arial"/>
                <w:b/>
                <w:color w:val="FFFFFF"/>
                <w:lang w:val="ro-RO"/>
              </w:rPr>
            </w:pPr>
            <w:r w:rsidRPr="00F0252B">
              <w:rPr>
                <w:rFonts w:ascii="Arial" w:hAnsi="Arial" w:cs="Arial"/>
                <w:color w:val="auto"/>
                <w:lang w:val="ro-RO"/>
              </w:rPr>
              <w:t>Establish mandate</w:t>
            </w:r>
          </w:p>
        </w:tc>
        <w:tc>
          <w:tcPr>
            <w:tcW w:w="2827" w:type="dxa"/>
            <w:shd w:val="clear" w:color="auto" w:fill="00757A"/>
            <w:vAlign w:val="center"/>
          </w:tcPr>
          <w:p w14:paraId="4134E56E"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lang w:val="ro-RO"/>
              </w:rPr>
              <w:t>0 - Project registration</w:t>
            </w:r>
          </w:p>
        </w:tc>
        <w:tc>
          <w:tcPr>
            <w:tcW w:w="3565" w:type="dxa"/>
            <w:shd w:val="clear" w:color="auto" w:fill="F1F1F1"/>
            <w:vAlign w:val="center"/>
          </w:tcPr>
          <w:p w14:paraId="255278A4" w14:textId="6CF15B84" w:rsidR="00F0252B" w:rsidRPr="00F0252B" w:rsidRDefault="0093050C" w:rsidP="00F0252B">
            <w:pPr>
              <w:suppressAutoHyphens/>
              <w:spacing w:before="60" w:after="60"/>
              <w:ind w:left="113"/>
              <w:rPr>
                <w:rFonts w:ascii="Arial" w:hAnsi="Arial" w:cs="Arial"/>
                <w:color w:val="auto"/>
                <w:lang w:val="ro-RO"/>
              </w:rPr>
            </w:pPr>
            <w:r>
              <w:t xml:space="preserve"> </w:t>
            </w:r>
            <w:r w:rsidRPr="0093050C">
              <w:rPr>
                <w:rFonts w:ascii="Arial" w:hAnsi="Arial" w:cs="Arial"/>
                <w:color w:val="auto"/>
                <w:lang w:val="ro-RO"/>
              </w:rPr>
              <w:t>Assess risk and sequence appropriate reviews.</w:t>
            </w:r>
          </w:p>
        </w:tc>
      </w:tr>
      <w:tr w:rsidR="00F0252B" w:rsidRPr="00F0252B" w14:paraId="6497E512" w14:textId="77777777" w:rsidTr="00C56054">
        <w:trPr>
          <w:trHeight w:val="558"/>
          <w:tblCellSpacing w:w="4" w:type="dxa"/>
        </w:trPr>
        <w:tc>
          <w:tcPr>
            <w:tcW w:w="1684" w:type="dxa"/>
            <w:vMerge w:val="restart"/>
            <w:shd w:val="clear" w:color="auto" w:fill="1D861F"/>
            <w:vAlign w:val="center"/>
          </w:tcPr>
          <w:p w14:paraId="3B1C8F7F"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lang w:val="ro-RO"/>
              </w:rPr>
              <w:t>Plan and development</w:t>
            </w:r>
          </w:p>
        </w:tc>
        <w:tc>
          <w:tcPr>
            <w:tcW w:w="2119" w:type="dxa"/>
            <w:shd w:val="clear" w:color="auto" w:fill="E7E6E6" w:themeFill="background2"/>
            <w:vAlign w:val="center"/>
          </w:tcPr>
          <w:p w14:paraId="51B9CF48" w14:textId="77777777" w:rsidR="00F0252B" w:rsidRPr="00F0252B" w:rsidRDefault="00F0252B" w:rsidP="00F0252B">
            <w:pPr>
              <w:suppressAutoHyphens/>
              <w:spacing w:before="60" w:after="60"/>
              <w:ind w:left="113"/>
              <w:rPr>
                <w:rFonts w:ascii="Arial" w:hAnsi="Arial" w:cs="Arial"/>
                <w:b/>
                <w:color w:val="FFFFFF"/>
                <w:lang w:val="ro-RO"/>
              </w:rPr>
            </w:pPr>
            <w:r w:rsidRPr="00F0252B">
              <w:rPr>
                <w:rFonts w:ascii="Arial" w:hAnsi="Arial" w:cs="Arial"/>
                <w:color w:val="auto"/>
                <w:lang w:val="ro-RO"/>
              </w:rPr>
              <w:t>Strategic analysis</w:t>
            </w:r>
          </w:p>
        </w:tc>
        <w:tc>
          <w:tcPr>
            <w:tcW w:w="2827" w:type="dxa"/>
            <w:shd w:val="clear" w:color="auto" w:fill="1D861F"/>
            <w:vAlign w:val="center"/>
          </w:tcPr>
          <w:p w14:paraId="6051D652"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lang w:val="ro-RO"/>
              </w:rPr>
              <w:t>1 - Project justification</w:t>
            </w:r>
          </w:p>
        </w:tc>
        <w:tc>
          <w:tcPr>
            <w:tcW w:w="3565" w:type="dxa"/>
            <w:shd w:val="clear" w:color="auto" w:fill="F1F1F1"/>
            <w:vAlign w:val="center"/>
          </w:tcPr>
          <w:p w14:paraId="3E97E779" w14:textId="77777777" w:rsidR="00F0252B" w:rsidRPr="00F0252B" w:rsidRDefault="00F0252B" w:rsidP="00F0252B">
            <w:pPr>
              <w:suppressAutoHyphens/>
              <w:spacing w:before="60" w:after="60"/>
              <w:ind w:left="113"/>
              <w:rPr>
                <w:rFonts w:ascii="Arial" w:hAnsi="Arial" w:cs="Arial"/>
                <w:color w:val="auto"/>
                <w:lang w:val="ro-RO"/>
              </w:rPr>
            </w:pPr>
            <w:r w:rsidRPr="00F0252B">
              <w:rPr>
                <w:rFonts w:ascii="Arial" w:hAnsi="Arial" w:cs="Arial"/>
                <w:color w:val="auto"/>
                <w:lang w:val="ro-RO"/>
              </w:rPr>
              <w:t>Proceeding to develop the business case.</w:t>
            </w:r>
          </w:p>
        </w:tc>
      </w:tr>
      <w:tr w:rsidR="00F0252B" w:rsidRPr="00F0252B" w14:paraId="34F26D04" w14:textId="77777777" w:rsidTr="00C56054">
        <w:trPr>
          <w:trHeight w:val="567"/>
          <w:tblCellSpacing w:w="4" w:type="dxa"/>
        </w:trPr>
        <w:tc>
          <w:tcPr>
            <w:tcW w:w="1684" w:type="dxa"/>
            <w:vMerge/>
            <w:shd w:val="clear" w:color="auto" w:fill="1D861F"/>
            <w:vAlign w:val="center"/>
          </w:tcPr>
          <w:p w14:paraId="323BD4C2"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p>
        </w:tc>
        <w:tc>
          <w:tcPr>
            <w:tcW w:w="2119" w:type="dxa"/>
            <w:shd w:val="clear" w:color="auto" w:fill="E7E6E6" w:themeFill="background2"/>
            <w:vAlign w:val="center"/>
          </w:tcPr>
          <w:p w14:paraId="3C5DDB90" w14:textId="77777777" w:rsidR="00F0252B" w:rsidRPr="00F0252B" w:rsidRDefault="00F0252B" w:rsidP="00F0252B">
            <w:pPr>
              <w:suppressAutoHyphens/>
              <w:spacing w:before="60" w:after="60"/>
              <w:ind w:left="113"/>
              <w:rPr>
                <w:rFonts w:ascii="Arial" w:hAnsi="Arial" w:cs="Arial"/>
                <w:b/>
                <w:color w:val="FFFFFF"/>
                <w:lang w:val="ro-RO"/>
              </w:rPr>
            </w:pPr>
            <w:r w:rsidRPr="00F0252B">
              <w:rPr>
                <w:rFonts w:ascii="Arial" w:hAnsi="Arial" w:cs="Arial"/>
                <w:color w:val="auto"/>
                <w:lang w:val="ro-RO"/>
              </w:rPr>
              <w:t xml:space="preserve">Investment decision </w:t>
            </w:r>
          </w:p>
        </w:tc>
        <w:tc>
          <w:tcPr>
            <w:tcW w:w="2827" w:type="dxa"/>
            <w:shd w:val="clear" w:color="auto" w:fill="135415"/>
            <w:vAlign w:val="center"/>
          </w:tcPr>
          <w:p w14:paraId="77BCE8EB"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spacing w:val="-10"/>
                <w:lang w:val="ro-RO"/>
              </w:rPr>
              <w:t xml:space="preserve">2 - </w:t>
            </w:r>
            <w:r w:rsidRPr="00F0252B">
              <w:rPr>
                <w:rFonts w:ascii="Arial" w:hAnsi="Arial" w:cs="Arial"/>
                <w:b/>
                <w:bCs/>
                <w:color w:val="FFFFFF" w:themeColor="background1"/>
                <w:lang w:val="ro-RO"/>
              </w:rPr>
              <w:t>Business case</w:t>
            </w:r>
          </w:p>
        </w:tc>
        <w:tc>
          <w:tcPr>
            <w:tcW w:w="3565" w:type="dxa"/>
            <w:shd w:val="clear" w:color="auto" w:fill="F1F1F1"/>
            <w:vAlign w:val="center"/>
          </w:tcPr>
          <w:p w14:paraId="254075C2" w14:textId="77777777" w:rsidR="00F0252B" w:rsidRPr="00F0252B" w:rsidRDefault="00F0252B" w:rsidP="00F0252B">
            <w:pPr>
              <w:suppressAutoHyphens/>
              <w:spacing w:before="60" w:after="60"/>
              <w:ind w:left="113"/>
              <w:rPr>
                <w:rFonts w:ascii="Arial" w:hAnsi="Arial" w:cs="Arial"/>
                <w:color w:val="auto"/>
                <w:lang w:val="ro-RO"/>
              </w:rPr>
            </w:pPr>
            <w:r w:rsidRPr="00F0252B">
              <w:rPr>
                <w:rFonts w:ascii="Arial" w:hAnsi="Arial" w:cs="Arial"/>
                <w:color w:val="auto"/>
                <w:lang w:val="ro-RO"/>
              </w:rPr>
              <w:t>The investment decision.</w:t>
            </w:r>
          </w:p>
        </w:tc>
      </w:tr>
      <w:tr w:rsidR="00F0252B" w:rsidRPr="00F0252B" w14:paraId="2687995E" w14:textId="77777777" w:rsidTr="00C56054">
        <w:trPr>
          <w:trHeight w:val="829"/>
          <w:tblCellSpacing w:w="4" w:type="dxa"/>
        </w:trPr>
        <w:tc>
          <w:tcPr>
            <w:tcW w:w="1684" w:type="dxa"/>
            <w:vMerge w:val="restart"/>
            <w:shd w:val="clear" w:color="auto" w:fill="0076C4"/>
            <w:vAlign w:val="center"/>
          </w:tcPr>
          <w:p w14:paraId="534D0E9D"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lang w:val="ro-RO"/>
              </w:rPr>
              <w:t>Procurement</w:t>
            </w:r>
          </w:p>
        </w:tc>
        <w:tc>
          <w:tcPr>
            <w:tcW w:w="2119" w:type="dxa"/>
            <w:shd w:val="clear" w:color="auto" w:fill="E7E6E6" w:themeFill="background2"/>
            <w:vAlign w:val="center"/>
          </w:tcPr>
          <w:p w14:paraId="4E3686E9" w14:textId="77777777" w:rsidR="00F0252B" w:rsidRPr="00F0252B" w:rsidRDefault="00F0252B" w:rsidP="00F0252B">
            <w:pPr>
              <w:suppressAutoHyphens/>
              <w:spacing w:before="60" w:after="60"/>
              <w:ind w:left="113"/>
              <w:rPr>
                <w:rFonts w:ascii="Arial" w:hAnsi="Arial" w:cs="Arial"/>
                <w:b/>
                <w:color w:val="FFFFFF"/>
                <w:lang w:val="ro-RO"/>
              </w:rPr>
            </w:pPr>
            <w:r w:rsidRPr="00F0252B">
              <w:rPr>
                <w:rFonts w:ascii="Arial" w:hAnsi="Arial" w:cs="Arial"/>
                <w:color w:val="auto"/>
                <w:lang w:val="ro-RO"/>
              </w:rPr>
              <w:t>Prepare for market</w:t>
            </w:r>
          </w:p>
        </w:tc>
        <w:tc>
          <w:tcPr>
            <w:tcW w:w="2827" w:type="dxa"/>
            <w:shd w:val="clear" w:color="auto" w:fill="0076C4"/>
            <w:vAlign w:val="center"/>
          </w:tcPr>
          <w:p w14:paraId="1CE26560"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spacing w:val="-10"/>
                <w:lang w:val="ro-RO"/>
              </w:rPr>
              <w:t xml:space="preserve">3 - </w:t>
            </w:r>
            <w:r w:rsidRPr="00F0252B">
              <w:rPr>
                <w:rFonts w:ascii="Arial" w:hAnsi="Arial" w:cs="Arial"/>
                <w:b/>
                <w:bCs/>
                <w:color w:val="FFFFFF" w:themeColor="background1"/>
                <w:lang w:val="ro-RO"/>
              </w:rPr>
              <w:t>Readiness for market</w:t>
            </w:r>
          </w:p>
        </w:tc>
        <w:tc>
          <w:tcPr>
            <w:tcW w:w="3565" w:type="dxa"/>
            <w:shd w:val="clear" w:color="auto" w:fill="F1F1F1"/>
            <w:vAlign w:val="center"/>
          </w:tcPr>
          <w:p w14:paraId="3457C75A" w14:textId="77777777" w:rsidR="00F0252B" w:rsidRPr="00F0252B" w:rsidRDefault="00F0252B" w:rsidP="00F0252B">
            <w:pPr>
              <w:suppressAutoHyphens/>
              <w:spacing w:before="60" w:after="60"/>
              <w:ind w:left="113"/>
              <w:rPr>
                <w:rFonts w:ascii="Arial" w:hAnsi="Arial" w:cs="Arial"/>
                <w:color w:val="auto"/>
                <w:lang w:val="ro-RO"/>
              </w:rPr>
            </w:pPr>
            <w:r w:rsidRPr="00F0252B">
              <w:rPr>
                <w:rFonts w:ascii="Arial" w:hAnsi="Arial" w:cs="Arial"/>
                <w:color w:val="auto"/>
                <w:lang w:val="ro-RO"/>
              </w:rPr>
              <w:t>Readiness to release procurement documentation.</w:t>
            </w:r>
          </w:p>
        </w:tc>
      </w:tr>
      <w:tr w:rsidR="00F0252B" w:rsidRPr="00F0252B" w14:paraId="64237FE7" w14:textId="77777777" w:rsidTr="00C56054">
        <w:trPr>
          <w:trHeight w:val="698"/>
          <w:tblCellSpacing w:w="4" w:type="dxa"/>
        </w:trPr>
        <w:tc>
          <w:tcPr>
            <w:tcW w:w="1684" w:type="dxa"/>
            <w:vMerge/>
            <w:shd w:val="clear" w:color="auto" w:fill="0076C4"/>
            <w:vAlign w:val="center"/>
          </w:tcPr>
          <w:p w14:paraId="3B13848A"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p>
        </w:tc>
        <w:tc>
          <w:tcPr>
            <w:tcW w:w="2119" w:type="dxa"/>
            <w:shd w:val="clear" w:color="auto" w:fill="E7E6E6" w:themeFill="background2"/>
            <w:vAlign w:val="center"/>
          </w:tcPr>
          <w:p w14:paraId="76D0705B" w14:textId="77777777" w:rsidR="00F0252B" w:rsidRPr="00F0252B" w:rsidRDefault="00F0252B" w:rsidP="00F0252B">
            <w:pPr>
              <w:suppressAutoHyphens/>
              <w:spacing w:before="60" w:after="60"/>
              <w:ind w:left="113"/>
              <w:rPr>
                <w:rFonts w:ascii="Arial" w:hAnsi="Arial" w:cs="Arial"/>
                <w:color w:val="auto"/>
                <w:lang w:val="ro-RO"/>
              </w:rPr>
            </w:pPr>
            <w:r w:rsidRPr="00F0252B">
              <w:rPr>
                <w:rFonts w:ascii="Arial" w:hAnsi="Arial" w:cs="Arial"/>
                <w:color w:val="auto"/>
                <w:lang w:val="ro-RO"/>
              </w:rPr>
              <w:t>Competitive procurement</w:t>
            </w:r>
          </w:p>
        </w:tc>
        <w:tc>
          <w:tcPr>
            <w:tcW w:w="2827" w:type="dxa"/>
            <w:shd w:val="clear" w:color="auto" w:fill="004573"/>
            <w:vAlign w:val="center"/>
          </w:tcPr>
          <w:p w14:paraId="3573452D"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spacing w:val="-10"/>
                <w:lang w:val="ro-RO"/>
              </w:rPr>
              <w:t xml:space="preserve">4 - </w:t>
            </w:r>
            <w:r w:rsidRPr="00F0252B">
              <w:rPr>
                <w:rFonts w:ascii="Arial" w:hAnsi="Arial" w:cs="Arial"/>
                <w:b/>
                <w:bCs/>
                <w:color w:val="FFFFFF" w:themeColor="background1"/>
                <w:lang w:val="ro-RO"/>
              </w:rPr>
              <w:t>Tender evaluation</w:t>
            </w:r>
          </w:p>
        </w:tc>
        <w:tc>
          <w:tcPr>
            <w:tcW w:w="3565" w:type="dxa"/>
            <w:shd w:val="clear" w:color="auto" w:fill="F1F1F1"/>
            <w:vAlign w:val="center"/>
          </w:tcPr>
          <w:p w14:paraId="22319B67" w14:textId="77777777" w:rsidR="00F0252B" w:rsidRPr="00F0252B" w:rsidRDefault="00F0252B" w:rsidP="00F0252B">
            <w:pPr>
              <w:suppressAutoHyphens/>
              <w:spacing w:before="60" w:after="60"/>
              <w:ind w:left="113"/>
              <w:rPr>
                <w:rFonts w:ascii="Arial" w:hAnsi="Arial" w:cs="Arial"/>
                <w:color w:val="auto"/>
                <w:lang w:val="ro-RO"/>
              </w:rPr>
            </w:pPr>
            <w:r w:rsidRPr="00F0252B">
              <w:rPr>
                <w:rFonts w:ascii="Arial" w:hAnsi="Arial" w:cs="Arial"/>
                <w:color w:val="auto"/>
                <w:lang w:val="ro-RO"/>
              </w:rPr>
              <w:t>Robustness of the evaluation process and readiness to mobilise.</w:t>
            </w:r>
          </w:p>
        </w:tc>
      </w:tr>
      <w:tr w:rsidR="00F0252B" w:rsidRPr="00F0252B" w14:paraId="0B297185" w14:textId="77777777" w:rsidTr="00C56054">
        <w:trPr>
          <w:trHeight w:val="568"/>
          <w:tblCellSpacing w:w="4" w:type="dxa"/>
        </w:trPr>
        <w:tc>
          <w:tcPr>
            <w:tcW w:w="1684" w:type="dxa"/>
            <w:shd w:val="clear" w:color="auto" w:fill="70004B"/>
            <w:vAlign w:val="center"/>
          </w:tcPr>
          <w:p w14:paraId="40EEB7AE"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lang w:val="ro-RO"/>
              </w:rPr>
              <w:t xml:space="preserve"> Execute</w:t>
            </w:r>
          </w:p>
        </w:tc>
        <w:tc>
          <w:tcPr>
            <w:tcW w:w="2119" w:type="dxa"/>
            <w:shd w:val="clear" w:color="auto" w:fill="E7E6E6" w:themeFill="background2"/>
            <w:vAlign w:val="center"/>
          </w:tcPr>
          <w:p w14:paraId="2109643B" w14:textId="685A22FD" w:rsidR="00F0252B" w:rsidRPr="00F0252B" w:rsidRDefault="00F0252B" w:rsidP="00F0252B">
            <w:pPr>
              <w:suppressAutoHyphens/>
              <w:spacing w:before="60" w:after="60"/>
              <w:ind w:left="113"/>
              <w:rPr>
                <w:rFonts w:ascii="Arial" w:hAnsi="Arial" w:cs="Arial"/>
                <w:b/>
                <w:color w:val="FFFFFF"/>
                <w:lang w:val="ro-RO"/>
              </w:rPr>
            </w:pPr>
            <w:r w:rsidRPr="00F0252B">
              <w:rPr>
                <w:rFonts w:ascii="Arial" w:hAnsi="Arial" w:cs="Arial"/>
                <w:color w:val="auto"/>
                <w:lang w:val="ro-RO"/>
              </w:rPr>
              <w:t xml:space="preserve">Award contract and delivery  </w:t>
            </w:r>
          </w:p>
        </w:tc>
        <w:tc>
          <w:tcPr>
            <w:tcW w:w="2827" w:type="dxa"/>
            <w:shd w:val="clear" w:color="auto" w:fill="70004B"/>
            <w:vAlign w:val="center"/>
          </w:tcPr>
          <w:p w14:paraId="0056F2FF"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spacing w:val="-10"/>
                <w:lang w:val="ro-RO"/>
              </w:rPr>
              <w:t xml:space="preserve">5 - </w:t>
            </w:r>
            <w:r w:rsidRPr="00F0252B">
              <w:rPr>
                <w:rFonts w:ascii="Arial" w:hAnsi="Arial" w:cs="Arial"/>
                <w:b/>
                <w:bCs/>
                <w:color w:val="FFFFFF" w:themeColor="background1"/>
                <w:lang w:val="ro-RO"/>
              </w:rPr>
              <w:t>Readiness for</w:t>
            </w:r>
            <w:r w:rsidRPr="00F0252B">
              <w:rPr>
                <w:rFonts w:ascii="Arial" w:hAnsi="Arial" w:cs="Arial"/>
                <w:b/>
                <w:bCs/>
                <w:color w:val="FFFFFF" w:themeColor="background1"/>
                <w:spacing w:val="-13"/>
                <w:lang w:val="ro-RO"/>
              </w:rPr>
              <w:t xml:space="preserve"> </w:t>
            </w:r>
            <w:r w:rsidRPr="00F0252B">
              <w:rPr>
                <w:rFonts w:ascii="Arial" w:hAnsi="Arial" w:cs="Arial"/>
                <w:b/>
                <w:bCs/>
                <w:color w:val="FFFFFF" w:themeColor="background1"/>
                <w:lang w:val="ro-RO"/>
              </w:rPr>
              <w:t>service</w:t>
            </w:r>
          </w:p>
        </w:tc>
        <w:tc>
          <w:tcPr>
            <w:tcW w:w="3565" w:type="dxa"/>
            <w:shd w:val="clear" w:color="auto" w:fill="F1F1F1"/>
            <w:vAlign w:val="center"/>
          </w:tcPr>
          <w:p w14:paraId="22B4BFA9" w14:textId="77777777" w:rsidR="00F0252B" w:rsidRPr="00F0252B" w:rsidRDefault="00F0252B" w:rsidP="00F0252B">
            <w:pPr>
              <w:suppressAutoHyphens/>
              <w:spacing w:before="60" w:after="60"/>
              <w:ind w:left="113"/>
              <w:rPr>
                <w:rFonts w:ascii="Arial" w:hAnsi="Arial" w:cs="Arial"/>
                <w:color w:val="auto"/>
                <w:lang w:val="ro-RO"/>
              </w:rPr>
            </w:pPr>
            <w:r w:rsidRPr="00F0252B">
              <w:rPr>
                <w:rFonts w:ascii="Arial" w:hAnsi="Arial" w:cs="Arial"/>
                <w:color w:val="auto"/>
                <w:lang w:val="ro-RO"/>
              </w:rPr>
              <w:t>Readiness of the asset to enter service/operations.</w:t>
            </w:r>
          </w:p>
        </w:tc>
      </w:tr>
      <w:tr w:rsidR="00F0252B" w:rsidRPr="00F0252B" w14:paraId="026AAB81" w14:textId="77777777" w:rsidTr="00C56054">
        <w:trPr>
          <w:trHeight w:val="491"/>
          <w:tblCellSpacing w:w="4" w:type="dxa"/>
        </w:trPr>
        <w:tc>
          <w:tcPr>
            <w:tcW w:w="1684" w:type="dxa"/>
            <w:shd w:val="clear" w:color="auto" w:fill="BF003D"/>
            <w:vAlign w:val="center"/>
          </w:tcPr>
          <w:p w14:paraId="4FF4A2E1"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lang w:val="ro-RO"/>
              </w:rPr>
              <w:t xml:space="preserve"> Close</w:t>
            </w:r>
          </w:p>
        </w:tc>
        <w:tc>
          <w:tcPr>
            <w:tcW w:w="2119" w:type="dxa"/>
            <w:shd w:val="clear" w:color="auto" w:fill="E7E6E6" w:themeFill="background2"/>
            <w:vAlign w:val="center"/>
          </w:tcPr>
          <w:p w14:paraId="771967FA" w14:textId="410DE903" w:rsidR="00F0252B" w:rsidRPr="00F0252B" w:rsidRDefault="00A95F93" w:rsidP="00F0252B">
            <w:pPr>
              <w:suppressAutoHyphens/>
              <w:spacing w:before="60" w:after="60"/>
              <w:ind w:left="113"/>
              <w:rPr>
                <w:rFonts w:ascii="Arial" w:hAnsi="Arial" w:cs="Arial"/>
                <w:b/>
                <w:color w:val="FFFFFF"/>
                <w:lang w:val="ro-RO"/>
              </w:rPr>
            </w:pPr>
            <w:r>
              <w:rPr>
                <w:rFonts w:ascii="Arial" w:hAnsi="Arial" w:cs="Arial"/>
                <w:color w:val="auto"/>
                <w:lang w:val="ro-RO"/>
              </w:rPr>
              <w:t>Completion</w:t>
            </w:r>
          </w:p>
        </w:tc>
        <w:tc>
          <w:tcPr>
            <w:tcW w:w="2827" w:type="dxa"/>
            <w:shd w:val="clear" w:color="auto" w:fill="BF003D"/>
            <w:vAlign w:val="center"/>
          </w:tcPr>
          <w:p w14:paraId="24B6E4A6" w14:textId="77777777" w:rsidR="00F0252B" w:rsidRPr="00F0252B" w:rsidRDefault="00F0252B" w:rsidP="00F0252B">
            <w:pPr>
              <w:widowControl w:val="0"/>
              <w:suppressAutoHyphens/>
              <w:autoSpaceDE w:val="0"/>
              <w:autoSpaceDN w:val="0"/>
              <w:spacing w:before="60" w:after="60" w:line="240" w:lineRule="auto"/>
              <w:ind w:left="113"/>
              <w:rPr>
                <w:rFonts w:ascii="Arial" w:hAnsi="Arial" w:cs="Arial"/>
                <w:b/>
                <w:bCs/>
                <w:color w:val="FFFFFF" w:themeColor="background1"/>
                <w:lang w:val="ro-RO"/>
              </w:rPr>
            </w:pPr>
            <w:r w:rsidRPr="00F0252B">
              <w:rPr>
                <w:rFonts w:ascii="Arial" w:hAnsi="Arial" w:cs="Arial"/>
                <w:b/>
                <w:bCs/>
                <w:color w:val="FFFFFF" w:themeColor="background1"/>
                <w:spacing w:val="-10"/>
                <w:lang w:val="ro-RO"/>
              </w:rPr>
              <w:t xml:space="preserve">6 - </w:t>
            </w:r>
            <w:r w:rsidRPr="00F0252B">
              <w:rPr>
                <w:rFonts w:ascii="Arial" w:hAnsi="Arial" w:cs="Arial"/>
                <w:b/>
                <w:bCs/>
                <w:color w:val="FFFFFF" w:themeColor="background1"/>
                <w:lang w:val="ro-RO"/>
              </w:rPr>
              <w:t>Benefits realisation</w:t>
            </w:r>
          </w:p>
        </w:tc>
        <w:tc>
          <w:tcPr>
            <w:tcW w:w="3565" w:type="dxa"/>
            <w:shd w:val="clear" w:color="auto" w:fill="F1F1F1"/>
            <w:vAlign w:val="center"/>
          </w:tcPr>
          <w:p w14:paraId="176E6D7A" w14:textId="77777777" w:rsidR="00F0252B" w:rsidRPr="00F0252B" w:rsidRDefault="00F0252B" w:rsidP="00F0252B">
            <w:pPr>
              <w:suppressAutoHyphens/>
              <w:spacing w:before="60" w:after="60"/>
              <w:ind w:left="113"/>
              <w:rPr>
                <w:rFonts w:ascii="Arial" w:hAnsi="Arial" w:cs="Arial"/>
                <w:color w:val="auto"/>
                <w:lang w:val="ro-RO"/>
              </w:rPr>
            </w:pPr>
            <w:r w:rsidRPr="00F0252B">
              <w:rPr>
                <w:rFonts w:ascii="Arial" w:hAnsi="Arial" w:cs="Arial"/>
                <w:color w:val="auto"/>
                <w:lang w:val="ro-RO"/>
              </w:rPr>
              <w:t>Benefits promised have been delivered.</w:t>
            </w:r>
          </w:p>
        </w:tc>
      </w:tr>
    </w:tbl>
    <w:p w14:paraId="7327813F" w14:textId="4E1CB42E" w:rsidR="00381D10" w:rsidRPr="00B51374" w:rsidRDefault="00381D10" w:rsidP="00BD6E78">
      <w:pPr>
        <w:pStyle w:val="Heading2"/>
        <w:rPr>
          <w:lang w:val="en-GB"/>
        </w:rPr>
      </w:pPr>
      <w:bookmarkStart w:id="58" w:name="_Hlk177463991"/>
      <w:bookmarkStart w:id="59" w:name="_Hlk177463975"/>
      <w:bookmarkStart w:id="60" w:name="_Toc214360912"/>
      <w:r w:rsidRPr="00B51374">
        <w:rPr>
          <w:lang w:val="en-GB"/>
        </w:rPr>
        <w:lastRenderedPageBreak/>
        <w:t xml:space="preserve">Project </w:t>
      </w:r>
      <w:r w:rsidR="00B03209">
        <w:rPr>
          <w:lang w:val="en-GB"/>
        </w:rPr>
        <w:t>a</w:t>
      </w:r>
      <w:r w:rsidRPr="00B51374">
        <w:rPr>
          <w:lang w:val="en-GB"/>
        </w:rPr>
        <w:t xml:space="preserve">ssurance </w:t>
      </w:r>
      <w:r w:rsidR="00B03209">
        <w:rPr>
          <w:lang w:val="en-GB"/>
        </w:rPr>
        <w:t>r</w:t>
      </w:r>
      <w:r w:rsidRPr="00B51374">
        <w:rPr>
          <w:lang w:val="en-GB"/>
        </w:rPr>
        <w:t xml:space="preserve">eview </w:t>
      </w:r>
      <w:r w:rsidR="007F6408">
        <w:rPr>
          <w:lang w:val="en-GB"/>
        </w:rPr>
        <w:t>p</w:t>
      </w:r>
      <w:r w:rsidRPr="00B51374">
        <w:rPr>
          <w:lang w:val="en-GB"/>
        </w:rPr>
        <w:t>rocess</w:t>
      </w:r>
      <w:bookmarkEnd w:id="60"/>
    </w:p>
    <w:p w14:paraId="008D4166" w14:textId="49642E4A" w:rsidR="00F76F47" w:rsidRPr="00B51374" w:rsidRDefault="00F76F47" w:rsidP="00F76F47">
      <w:pPr>
        <w:pStyle w:val="BodyText"/>
        <w:rPr>
          <w:rFonts w:cs="Arial"/>
        </w:rPr>
      </w:pPr>
      <w:bookmarkStart w:id="61" w:name="_Hlk177131843"/>
      <w:bookmarkStart w:id="62" w:name="_Hlk177461193"/>
      <w:r w:rsidRPr="00B51374">
        <w:rPr>
          <w:rFonts w:cs="Arial"/>
        </w:rPr>
        <w:t xml:space="preserve">Each </w:t>
      </w:r>
      <w:r w:rsidR="00450602">
        <w:rPr>
          <w:rFonts w:cs="Arial"/>
        </w:rPr>
        <w:t>g</w:t>
      </w:r>
      <w:r w:rsidRPr="00B51374">
        <w:rPr>
          <w:rFonts w:cs="Arial"/>
        </w:rPr>
        <w:t xml:space="preserve">ate </w:t>
      </w:r>
      <w:r w:rsidR="008C7FAE">
        <w:rPr>
          <w:rFonts w:cs="Arial"/>
        </w:rPr>
        <w:t xml:space="preserve">review </w:t>
      </w:r>
      <w:r w:rsidRPr="00B51374">
        <w:rPr>
          <w:rFonts w:cs="Arial"/>
        </w:rPr>
        <w:t>has a clear purpose</w:t>
      </w:r>
      <w:r w:rsidR="00063078">
        <w:rPr>
          <w:rFonts w:cs="Arial"/>
        </w:rPr>
        <w:t>,</w:t>
      </w:r>
      <w:r w:rsidRPr="00B51374">
        <w:rPr>
          <w:rFonts w:cs="Arial"/>
        </w:rPr>
        <w:t xml:space="preserve"> reflecting the increasing requirement for certainty as a project moves through its </w:t>
      </w:r>
      <w:r w:rsidRPr="00B51374">
        <w:rPr>
          <w:rFonts w:cs="Arial"/>
          <w:spacing w:val="-2"/>
        </w:rPr>
        <w:t>lifecycle</w:t>
      </w:r>
      <w:r w:rsidR="008C7FAE">
        <w:rPr>
          <w:rFonts w:cs="Arial"/>
          <w:spacing w:val="-2"/>
        </w:rPr>
        <w:t>. H</w:t>
      </w:r>
      <w:r w:rsidRPr="00B51374">
        <w:rPr>
          <w:rFonts w:cs="Arial"/>
        </w:rPr>
        <w:t>ealth</w:t>
      </w:r>
      <w:r w:rsidRPr="00B51374">
        <w:rPr>
          <w:rFonts w:cs="Arial"/>
          <w:spacing w:val="-4"/>
        </w:rPr>
        <w:t xml:space="preserve"> </w:t>
      </w:r>
      <w:r w:rsidR="00450602">
        <w:rPr>
          <w:rFonts w:cs="Arial"/>
        </w:rPr>
        <w:t>c</w:t>
      </w:r>
      <w:r w:rsidRPr="00B51374">
        <w:rPr>
          <w:rFonts w:cs="Arial"/>
        </w:rPr>
        <w:t>hecks</w:t>
      </w:r>
      <w:r w:rsidRPr="00B51374">
        <w:rPr>
          <w:rFonts w:cs="Arial"/>
          <w:spacing w:val="-3"/>
        </w:rPr>
        <w:t xml:space="preserve"> </w:t>
      </w:r>
      <w:r w:rsidRPr="00B51374">
        <w:rPr>
          <w:rFonts w:cs="Arial"/>
        </w:rPr>
        <w:t>and</w:t>
      </w:r>
      <w:r w:rsidRPr="00B51374">
        <w:rPr>
          <w:rFonts w:cs="Arial"/>
          <w:spacing w:val="-4"/>
        </w:rPr>
        <w:t xml:space="preserve"> </w:t>
      </w:r>
      <w:r w:rsidR="00450602">
        <w:rPr>
          <w:rFonts w:cs="Arial"/>
        </w:rPr>
        <w:t>d</w:t>
      </w:r>
      <w:r w:rsidRPr="00B51374">
        <w:rPr>
          <w:rFonts w:cs="Arial"/>
        </w:rPr>
        <w:t>eep</w:t>
      </w:r>
      <w:r w:rsidRPr="00B51374">
        <w:rPr>
          <w:rFonts w:cs="Arial"/>
          <w:spacing w:val="-4"/>
        </w:rPr>
        <w:t xml:space="preserve"> </w:t>
      </w:r>
      <w:r w:rsidR="00450602">
        <w:rPr>
          <w:rFonts w:cs="Arial"/>
        </w:rPr>
        <w:t>d</w:t>
      </w:r>
      <w:r w:rsidRPr="00B51374">
        <w:rPr>
          <w:rFonts w:cs="Arial"/>
        </w:rPr>
        <w:t>ives</w:t>
      </w:r>
      <w:r w:rsidR="008C7FAE">
        <w:rPr>
          <w:rFonts w:cs="Arial"/>
          <w:spacing w:val="-4"/>
        </w:rPr>
        <w:t xml:space="preserve"> </w:t>
      </w:r>
      <w:r w:rsidRPr="00B51374">
        <w:rPr>
          <w:rFonts w:cs="Arial"/>
        </w:rPr>
        <w:t>are</w:t>
      </w:r>
      <w:r w:rsidRPr="00B51374">
        <w:rPr>
          <w:rFonts w:cs="Arial"/>
          <w:spacing w:val="-2"/>
        </w:rPr>
        <w:t xml:space="preserve"> </w:t>
      </w:r>
      <w:r w:rsidR="00450602">
        <w:rPr>
          <w:rFonts w:cs="Arial"/>
        </w:rPr>
        <w:t>r</w:t>
      </w:r>
      <w:r w:rsidRPr="00B51374">
        <w:rPr>
          <w:rFonts w:cs="Arial"/>
        </w:rPr>
        <w:t>eviews</w:t>
      </w:r>
      <w:r w:rsidRPr="00B51374">
        <w:rPr>
          <w:rFonts w:cs="Arial"/>
          <w:spacing w:val="-3"/>
        </w:rPr>
        <w:t xml:space="preserve"> </w:t>
      </w:r>
      <w:r w:rsidRPr="00B51374">
        <w:rPr>
          <w:rFonts w:cs="Arial"/>
        </w:rPr>
        <w:t>conducted</w:t>
      </w:r>
      <w:r w:rsidRPr="00B51374">
        <w:rPr>
          <w:rFonts w:cs="Arial"/>
          <w:spacing w:val="-4"/>
        </w:rPr>
        <w:t xml:space="preserve"> </w:t>
      </w:r>
      <w:r w:rsidRPr="00B51374">
        <w:rPr>
          <w:rFonts w:cs="Arial"/>
        </w:rPr>
        <w:t>at</w:t>
      </w:r>
      <w:r w:rsidRPr="00B51374">
        <w:rPr>
          <w:rFonts w:cs="Arial"/>
          <w:spacing w:val="-3"/>
        </w:rPr>
        <w:t xml:space="preserve"> </w:t>
      </w:r>
      <w:r w:rsidRPr="00B51374">
        <w:rPr>
          <w:rFonts w:cs="Arial"/>
        </w:rPr>
        <w:t xml:space="preserve">any point through the project lifecycle. </w:t>
      </w:r>
      <w:r w:rsidR="000E38FA" w:rsidRPr="00EB3FB3">
        <w:rPr>
          <w:rFonts w:cs="Arial"/>
        </w:rPr>
        <w:t>All</w:t>
      </w:r>
      <w:r w:rsidR="000E38FA" w:rsidRPr="00EB3FB3">
        <w:rPr>
          <w:rFonts w:cs="Arial"/>
          <w:spacing w:val="-3"/>
        </w:rPr>
        <w:t xml:space="preserve"> </w:t>
      </w:r>
      <w:r w:rsidR="000E38FA">
        <w:rPr>
          <w:rFonts w:cs="Arial"/>
        </w:rPr>
        <w:t>g</w:t>
      </w:r>
      <w:r w:rsidR="000E38FA" w:rsidRPr="00EB3FB3">
        <w:rPr>
          <w:rFonts w:cs="Arial"/>
        </w:rPr>
        <w:t>ate</w:t>
      </w:r>
      <w:r w:rsidR="000E38FA">
        <w:rPr>
          <w:rFonts w:cs="Arial"/>
        </w:rPr>
        <w:t xml:space="preserve"> reviews</w:t>
      </w:r>
      <w:r w:rsidR="000E38FA" w:rsidRPr="00EB3FB3">
        <w:rPr>
          <w:rFonts w:cs="Arial"/>
        </w:rPr>
        <w:t>,</w:t>
      </w:r>
      <w:r w:rsidR="000E38FA" w:rsidRPr="00EB3FB3">
        <w:rPr>
          <w:rFonts w:cs="Arial"/>
          <w:spacing w:val="-3"/>
        </w:rPr>
        <w:t xml:space="preserve"> </w:t>
      </w:r>
      <w:r w:rsidR="000E38FA">
        <w:rPr>
          <w:rFonts w:cs="Arial"/>
        </w:rPr>
        <w:t>h</w:t>
      </w:r>
      <w:r w:rsidR="000E38FA" w:rsidRPr="00EB3FB3">
        <w:rPr>
          <w:rFonts w:cs="Arial"/>
        </w:rPr>
        <w:t>ealth</w:t>
      </w:r>
      <w:r w:rsidR="000E38FA" w:rsidRPr="00EB3FB3">
        <w:rPr>
          <w:rFonts w:cs="Arial"/>
          <w:spacing w:val="-4"/>
        </w:rPr>
        <w:t xml:space="preserve"> </w:t>
      </w:r>
      <w:r w:rsidR="000E38FA">
        <w:rPr>
          <w:rFonts w:cs="Arial"/>
        </w:rPr>
        <w:t>c</w:t>
      </w:r>
      <w:r w:rsidR="000E38FA" w:rsidRPr="00EB3FB3">
        <w:rPr>
          <w:rFonts w:cs="Arial"/>
        </w:rPr>
        <w:t>hecks</w:t>
      </w:r>
      <w:r w:rsidR="000E38FA" w:rsidRPr="00EB3FB3">
        <w:rPr>
          <w:rFonts w:cs="Arial"/>
          <w:spacing w:val="-3"/>
        </w:rPr>
        <w:t xml:space="preserve"> </w:t>
      </w:r>
      <w:r w:rsidR="000E38FA" w:rsidRPr="00EB3FB3">
        <w:rPr>
          <w:rFonts w:cs="Arial"/>
        </w:rPr>
        <w:t>and</w:t>
      </w:r>
      <w:r w:rsidR="000E38FA" w:rsidRPr="00EB3FB3">
        <w:rPr>
          <w:rFonts w:cs="Arial"/>
          <w:spacing w:val="-2"/>
        </w:rPr>
        <w:t xml:space="preserve"> </w:t>
      </w:r>
      <w:r w:rsidR="000E38FA">
        <w:rPr>
          <w:rFonts w:cs="Arial"/>
        </w:rPr>
        <w:t>d</w:t>
      </w:r>
      <w:r w:rsidR="000E38FA" w:rsidRPr="00EB3FB3">
        <w:rPr>
          <w:rFonts w:cs="Arial"/>
        </w:rPr>
        <w:t>eep</w:t>
      </w:r>
      <w:r w:rsidR="000E38FA" w:rsidRPr="00EB3FB3">
        <w:rPr>
          <w:rFonts w:cs="Arial"/>
          <w:spacing w:val="-4"/>
        </w:rPr>
        <w:t xml:space="preserve"> </w:t>
      </w:r>
      <w:r w:rsidR="000E38FA">
        <w:rPr>
          <w:rFonts w:cs="Arial"/>
        </w:rPr>
        <w:t>d</w:t>
      </w:r>
      <w:r w:rsidR="000E38FA" w:rsidRPr="00EB3FB3">
        <w:rPr>
          <w:rFonts w:cs="Arial"/>
        </w:rPr>
        <w:t>ives</w:t>
      </w:r>
      <w:r w:rsidR="000E38FA" w:rsidRPr="00EB3FB3">
        <w:rPr>
          <w:rFonts w:cs="Arial"/>
          <w:spacing w:val="-3"/>
        </w:rPr>
        <w:t xml:space="preserve"> </w:t>
      </w:r>
      <w:r w:rsidR="000E38FA" w:rsidRPr="00EB3FB3">
        <w:rPr>
          <w:rFonts w:cs="Arial"/>
        </w:rPr>
        <w:t>include</w:t>
      </w:r>
      <w:r w:rsidR="000E38FA" w:rsidRPr="00EB3FB3">
        <w:rPr>
          <w:rFonts w:cs="Arial"/>
          <w:spacing w:val="-4"/>
        </w:rPr>
        <w:t xml:space="preserve"> </w:t>
      </w:r>
      <w:r w:rsidR="000E38FA" w:rsidRPr="00EB3FB3">
        <w:rPr>
          <w:rFonts w:cs="Arial"/>
        </w:rPr>
        <w:t>the</w:t>
      </w:r>
      <w:r w:rsidR="000E38FA" w:rsidRPr="00EB3FB3">
        <w:rPr>
          <w:rFonts w:cs="Arial"/>
          <w:spacing w:val="-4"/>
        </w:rPr>
        <w:t xml:space="preserve"> </w:t>
      </w:r>
      <w:r w:rsidR="000E38FA" w:rsidRPr="00EB3FB3">
        <w:rPr>
          <w:rFonts w:cs="Arial"/>
        </w:rPr>
        <w:t>involvement</w:t>
      </w:r>
      <w:r w:rsidR="000E38FA" w:rsidRPr="00EB3FB3">
        <w:rPr>
          <w:rFonts w:cs="Arial"/>
          <w:spacing w:val="-3"/>
        </w:rPr>
        <w:t xml:space="preserve"> </w:t>
      </w:r>
      <w:r w:rsidR="000E38FA" w:rsidRPr="00EB3FB3">
        <w:rPr>
          <w:rFonts w:cs="Arial"/>
        </w:rPr>
        <w:t>of</w:t>
      </w:r>
      <w:r w:rsidR="000E38FA" w:rsidRPr="00EB3FB3">
        <w:rPr>
          <w:rFonts w:cs="Arial"/>
          <w:spacing w:val="-3"/>
        </w:rPr>
        <w:t xml:space="preserve"> </w:t>
      </w:r>
      <w:r w:rsidR="000E38FA" w:rsidRPr="00EB3FB3">
        <w:rPr>
          <w:rFonts w:cs="Arial"/>
        </w:rPr>
        <w:t>an</w:t>
      </w:r>
      <w:r w:rsidR="000E38FA" w:rsidRPr="00EB3FB3">
        <w:rPr>
          <w:rFonts w:cs="Arial"/>
          <w:spacing w:val="-4"/>
        </w:rPr>
        <w:t xml:space="preserve"> </w:t>
      </w:r>
      <w:r w:rsidR="000E38FA">
        <w:rPr>
          <w:rFonts w:cs="Arial"/>
        </w:rPr>
        <w:t>i</w:t>
      </w:r>
      <w:r w:rsidR="000E38FA" w:rsidRPr="00EB3FB3">
        <w:rPr>
          <w:rFonts w:cs="Arial"/>
        </w:rPr>
        <w:t>ndependent</w:t>
      </w:r>
      <w:r w:rsidR="000E38FA" w:rsidRPr="00EB3FB3">
        <w:rPr>
          <w:rFonts w:cs="Arial"/>
          <w:spacing w:val="-3"/>
        </w:rPr>
        <w:t xml:space="preserve"> </w:t>
      </w:r>
      <w:r w:rsidR="000E38FA">
        <w:rPr>
          <w:rFonts w:cs="Arial"/>
        </w:rPr>
        <w:t>e</w:t>
      </w:r>
      <w:r w:rsidR="000E38FA" w:rsidRPr="00EB3FB3">
        <w:rPr>
          <w:rFonts w:cs="Arial"/>
        </w:rPr>
        <w:t>xpert</w:t>
      </w:r>
      <w:r w:rsidR="000E38FA" w:rsidRPr="00EB3FB3">
        <w:rPr>
          <w:rFonts w:cs="Arial"/>
          <w:spacing w:val="-3"/>
        </w:rPr>
        <w:t xml:space="preserve"> </w:t>
      </w:r>
      <w:bookmarkStart w:id="63" w:name="_Hlk179546148"/>
      <w:r w:rsidR="000E38FA">
        <w:rPr>
          <w:rFonts w:cs="Arial"/>
        </w:rPr>
        <w:t>r</w:t>
      </w:r>
      <w:r w:rsidR="000E38FA" w:rsidRPr="00EB3FB3">
        <w:rPr>
          <w:rFonts w:cs="Arial"/>
        </w:rPr>
        <w:t>eviewer,</w:t>
      </w:r>
      <w:r w:rsidR="000E38FA" w:rsidRPr="00EB3FB3">
        <w:rPr>
          <w:rFonts w:cs="Arial"/>
          <w:spacing w:val="-3"/>
        </w:rPr>
        <w:t xml:space="preserve"> </w:t>
      </w:r>
      <w:r w:rsidR="000E38FA">
        <w:rPr>
          <w:rFonts w:cs="Arial"/>
        </w:rPr>
        <w:t>review team</w:t>
      </w:r>
      <w:r w:rsidR="000E38FA" w:rsidRPr="00EB3FB3">
        <w:rPr>
          <w:rFonts w:cs="Arial"/>
        </w:rPr>
        <w:t xml:space="preserve"> </w:t>
      </w:r>
      <w:r w:rsidR="000E38FA">
        <w:rPr>
          <w:rFonts w:cs="Arial"/>
        </w:rPr>
        <w:t>l</w:t>
      </w:r>
      <w:r w:rsidR="000E38FA" w:rsidRPr="00EB3FB3">
        <w:rPr>
          <w:rFonts w:cs="Arial"/>
        </w:rPr>
        <w:t xml:space="preserve">ead and/or </w:t>
      </w:r>
      <w:r w:rsidR="000E38FA">
        <w:rPr>
          <w:rFonts w:cs="Arial"/>
        </w:rPr>
        <w:t>review team</w:t>
      </w:r>
      <w:bookmarkEnd w:id="63"/>
      <w:r w:rsidR="000E38FA" w:rsidRPr="00EB3FB3">
        <w:rPr>
          <w:rFonts w:cs="Arial"/>
        </w:rPr>
        <w:t>. These individuals are appointed by ITas based on their independence from the project, experience and expertise.</w:t>
      </w:r>
      <w:bookmarkEnd w:id="61"/>
    </w:p>
    <w:bookmarkEnd w:id="62"/>
    <w:p w14:paraId="4612903D" w14:textId="7ABED230" w:rsidR="00F76F47" w:rsidRPr="00B51374" w:rsidRDefault="00F76F47" w:rsidP="00F76F47">
      <w:pPr>
        <w:widowControl w:val="0"/>
        <w:autoSpaceDE w:val="0"/>
        <w:autoSpaceDN w:val="0"/>
        <w:spacing w:before="0" w:after="0" w:line="240" w:lineRule="auto"/>
        <w:rPr>
          <w:rStyle w:val="Strong"/>
          <w:rFonts w:ascii="Arial" w:hAnsi="Arial" w:cs="Arial"/>
        </w:rPr>
      </w:pPr>
      <w:r w:rsidRPr="00B51374">
        <w:rPr>
          <w:rStyle w:val="Strong"/>
          <w:rFonts w:ascii="Arial" w:hAnsi="Arial" w:cs="Arial"/>
        </w:rPr>
        <w:t xml:space="preserve">Gate 0 – Project </w:t>
      </w:r>
      <w:r w:rsidR="007F6408">
        <w:rPr>
          <w:rStyle w:val="Strong"/>
          <w:rFonts w:ascii="Arial" w:hAnsi="Arial" w:cs="Arial"/>
        </w:rPr>
        <w:t>r</w:t>
      </w:r>
      <w:r w:rsidRPr="00B51374">
        <w:rPr>
          <w:rStyle w:val="Strong"/>
          <w:rFonts w:ascii="Arial" w:hAnsi="Arial" w:cs="Arial"/>
        </w:rPr>
        <w:t>egistration</w:t>
      </w:r>
    </w:p>
    <w:p w14:paraId="5134581D" w14:textId="23509C29" w:rsidR="00F76F47" w:rsidRPr="00B51374" w:rsidRDefault="00F76F47" w:rsidP="00F76F47">
      <w:pPr>
        <w:pStyle w:val="BodyText"/>
        <w:rPr>
          <w:rFonts w:cs="Arial"/>
        </w:rPr>
      </w:pPr>
      <w:r w:rsidRPr="00B51374">
        <w:rPr>
          <w:rFonts w:cs="Arial"/>
        </w:rPr>
        <w:t>As project development is at an early stage in the project lifecycle, Gate 0 is the registration process for a project</w:t>
      </w:r>
      <w:r w:rsidR="00063078">
        <w:rPr>
          <w:rFonts w:cs="Arial"/>
        </w:rPr>
        <w:t>,</w:t>
      </w:r>
      <w:r w:rsidRPr="00B51374">
        <w:rPr>
          <w:rFonts w:cs="Arial"/>
        </w:rPr>
        <w:t xml:space="preserve"> undertaken by ITas. The Gate 0 </w:t>
      </w:r>
      <w:r w:rsidR="008C7FAE">
        <w:rPr>
          <w:rFonts w:cs="Arial"/>
        </w:rPr>
        <w:t>r</w:t>
      </w:r>
      <w:r w:rsidRPr="00B51374">
        <w:rPr>
          <w:rFonts w:cs="Arial"/>
        </w:rPr>
        <w:t>eport provides an opportunity to consider the project assurance pathway for an individual project.</w:t>
      </w:r>
    </w:p>
    <w:p w14:paraId="602541AD" w14:textId="333FAA36" w:rsidR="00F76F47" w:rsidRPr="00B51374" w:rsidRDefault="00F76F47" w:rsidP="00F76F47">
      <w:pPr>
        <w:widowControl w:val="0"/>
        <w:autoSpaceDE w:val="0"/>
        <w:autoSpaceDN w:val="0"/>
        <w:spacing w:before="0" w:after="0" w:line="240" w:lineRule="auto"/>
        <w:rPr>
          <w:rStyle w:val="Strong"/>
          <w:rFonts w:ascii="Arial" w:hAnsi="Arial" w:cs="Arial"/>
        </w:rPr>
      </w:pPr>
      <w:r w:rsidRPr="00B51374">
        <w:rPr>
          <w:rStyle w:val="Strong"/>
          <w:rFonts w:ascii="Arial" w:hAnsi="Arial" w:cs="Arial"/>
        </w:rPr>
        <w:t xml:space="preserve">Gates 1 to 5 – Project </w:t>
      </w:r>
      <w:r w:rsidR="007F6408">
        <w:rPr>
          <w:rStyle w:val="Strong"/>
          <w:rFonts w:ascii="Arial" w:hAnsi="Arial" w:cs="Arial"/>
        </w:rPr>
        <w:t>d</w:t>
      </w:r>
      <w:r w:rsidRPr="00B51374">
        <w:rPr>
          <w:rStyle w:val="Strong"/>
          <w:rFonts w:ascii="Arial" w:hAnsi="Arial" w:cs="Arial"/>
        </w:rPr>
        <w:t xml:space="preserve">evelopment and </w:t>
      </w:r>
      <w:r w:rsidR="007F6408">
        <w:rPr>
          <w:rStyle w:val="Strong"/>
          <w:rFonts w:ascii="Arial" w:hAnsi="Arial" w:cs="Arial"/>
        </w:rPr>
        <w:t>d</w:t>
      </w:r>
      <w:r w:rsidRPr="00B51374">
        <w:rPr>
          <w:rStyle w:val="Strong"/>
          <w:rFonts w:ascii="Arial" w:hAnsi="Arial" w:cs="Arial"/>
        </w:rPr>
        <w:t>elivery</w:t>
      </w:r>
    </w:p>
    <w:p w14:paraId="10556E54" w14:textId="0E098535" w:rsidR="00F76F47" w:rsidRPr="00B51374" w:rsidRDefault="00F76F47" w:rsidP="00F76F47">
      <w:pPr>
        <w:pStyle w:val="BodyText"/>
        <w:rPr>
          <w:rFonts w:cs="Arial"/>
        </w:rPr>
      </w:pPr>
      <w:r w:rsidRPr="00B51374">
        <w:rPr>
          <w:rFonts w:cs="Arial"/>
        </w:rPr>
        <w:t>Gate</w:t>
      </w:r>
      <w:r w:rsidRPr="00B51374">
        <w:rPr>
          <w:rFonts w:cs="Arial"/>
          <w:spacing w:val="-2"/>
        </w:rPr>
        <w:t xml:space="preserve"> </w:t>
      </w:r>
      <w:r w:rsidR="00450602">
        <w:rPr>
          <w:rFonts w:cs="Arial"/>
        </w:rPr>
        <w:t>r</w:t>
      </w:r>
      <w:r w:rsidRPr="00B51374">
        <w:rPr>
          <w:rFonts w:cs="Arial"/>
        </w:rPr>
        <w:t>eviews</w:t>
      </w:r>
      <w:r w:rsidRPr="00B51374">
        <w:rPr>
          <w:rFonts w:cs="Arial"/>
          <w:spacing w:val="-2"/>
        </w:rPr>
        <w:t xml:space="preserve"> </w:t>
      </w:r>
      <w:r w:rsidRPr="00B51374">
        <w:rPr>
          <w:rFonts w:cs="Arial"/>
        </w:rPr>
        <w:t>are</w:t>
      </w:r>
      <w:r w:rsidRPr="00B51374">
        <w:rPr>
          <w:rFonts w:cs="Arial"/>
          <w:spacing w:val="-3"/>
        </w:rPr>
        <w:t xml:space="preserve"> </w:t>
      </w:r>
      <w:r w:rsidRPr="00B51374">
        <w:rPr>
          <w:rFonts w:cs="Arial"/>
        </w:rPr>
        <w:t>independent</w:t>
      </w:r>
      <w:r w:rsidRPr="00B51374">
        <w:rPr>
          <w:rFonts w:cs="Arial"/>
          <w:spacing w:val="-2"/>
        </w:rPr>
        <w:t xml:space="preserve"> </w:t>
      </w:r>
      <w:r w:rsidRPr="00B51374">
        <w:rPr>
          <w:rFonts w:cs="Arial"/>
        </w:rPr>
        <w:t>expert</w:t>
      </w:r>
      <w:r w:rsidRPr="00B51374">
        <w:rPr>
          <w:rFonts w:cs="Arial"/>
          <w:spacing w:val="-2"/>
        </w:rPr>
        <w:t xml:space="preserve"> </w:t>
      </w:r>
      <w:r w:rsidR="00450602">
        <w:rPr>
          <w:rFonts w:cs="Arial"/>
        </w:rPr>
        <w:t>r</w:t>
      </w:r>
      <w:r w:rsidRPr="00B51374">
        <w:rPr>
          <w:rFonts w:cs="Arial"/>
        </w:rPr>
        <w:t>eviews</w:t>
      </w:r>
      <w:r w:rsidRPr="00B51374">
        <w:rPr>
          <w:rFonts w:cs="Arial"/>
          <w:spacing w:val="-2"/>
        </w:rPr>
        <w:t xml:space="preserve"> </w:t>
      </w:r>
      <w:r w:rsidRPr="00B51374">
        <w:rPr>
          <w:rFonts w:cs="Arial"/>
        </w:rPr>
        <w:t>conducted</w:t>
      </w:r>
      <w:r w:rsidRPr="00B51374">
        <w:rPr>
          <w:rFonts w:cs="Arial"/>
          <w:spacing w:val="-3"/>
        </w:rPr>
        <w:t xml:space="preserve"> </w:t>
      </w:r>
      <w:r w:rsidRPr="00B51374">
        <w:rPr>
          <w:rFonts w:cs="Arial"/>
        </w:rPr>
        <w:t>over</w:t>
      </w:r>
      <w:r w:rsidRPr="00B51374">
        <w:rPr>
          <w:rFonts w:cs="Arial"/>
          <w:spacing w:val="-2"/>
        </w:rPr>
        <w:t xml:space="preserve"> </w:t>
      </w:r>
      <w:r w:rsidRPr="00B51374">
        <w:rPr>
          <w:rFonts w:cs="Arial"/>
        </w:rPr>
        <w:t>a</w:t>
      </w:r>
      <w:r w:rsidRPr="00B51374">
        <w:rPr>
          <w:rFonts w:cs="Arial"/>
          <w:spacing w:val="-3"/>
        </w:rPr>
        <w:t xml:space="preserve"> </w:t>
      </w:r>
      <w:r w:rsidRPr="00B51374">
        <w:rPr>
          <w:rFonts w:cs="Arial"/>
        </w:rPr>
        <w:t>short</w:t>
      </w:r>
      <w:r w:rsidRPr="00B51374">
        <w:rPr>
          <w:rFonts w:cs="Arial"/>
          <w:spacing w:val="-1"/>
        </w:rPr>
        <w:t xml:space="preserve"> </w:t>
      </w:r>
      <w:r w:rsidRPr="00B51374">
        <w:rPr>
          <w:rFonts w:cs="Arial"/>
        </w:rPr>
        <w:t>period.</w:t>
      </w:r>
      <w:r w:rsidRPr="00B51374">
        <w:rPr>
          <w:rFonts w:cs="Arial"/>
          <w:spacing w:val="-1"/>
        </w:rPr>
        <w:t xml:space="preserve"> </w:t>
      </w:r>
      <w:r w:rsidRPr="00B51374">
        <w:rPr>
          <w:rFonts w:cs="Arial"/>
        </w:rPr>
        <w:t>The</w:t>
      </w:r>
      <w:r w:rsidRPr="00B51374">
        <w:rPr>
          <w:rFonts w:cs="Arial"/>
          <w:spacing w:val="-3"/>
        </w:rPr>
        <w:t xml:space="preserve"> </w:t>
      </w:r>
      <w:r w:rsidRPr="00B51374">
        <w:rPr>
          <w:rFonts w:cs="Arial"/>
        </w:rPr>
        <w:t>structure</w:t>
      </w:r>
      <w:r w:rsidRPr="00B51374">
        <w:rPr>
          <w:rFonts w:cs="Arial"/>
          <w:spacing w:val="-3"/>
        </w:rPr>
        <w:t xml:space="preserve"> </w:t>
      </w:r>
      <w:r w:rsidRPr="00B51374">
        <w:rPr>
          <w:rFonts w:cs="Arial"/>
        </w:rPr>
        <w:t>of each</w:t>
      </w:r>
      <w:r w:rsidRPr="00B51374">
        <w:rPr>
          <w:rFonts w:cs="Arial"/>
          <w:spacing w:val="-3"/>
        </w:rPr>
        <w:t xml:space="preserve"> </w:t>
      </w:r>
      <w:r w:rsidRPr="00B51374">
        <w:rPr>
          <w:rFonts w:cs="Arial"/>
        </w:rPr>
        <w:t>of</w:t>
      </w:r>
      <w:r w:rsidRPr="00B51374">
        <w:rPr>
          <w:rFonts w:cs="Arial"/>
          <w:spacing w:val="-2"/>
        </w:rPr>
        <w:t xml:space="preserve"> </w:t>
      </w:r>
      <w:r w:rsidRPr="00B51374">
        <w:rPr>
          <w:rFonts w:cs="Arial"/>
        </w:rPr>
        <w:t>these</w:t>
      </w:r>
      <w:r w:rsidRPr="00B51374">
        <w:rPr>
          <w:rFonts w:cs="Arial"/>
          <w:spacing w:val="-3"/>
        </w:rPr>
        <w:t xml:space="preserve"> </w:t>
      </w:r>
      <w:r w:rsidR="00450602">
        <w:rPr>
          <w:rFonts w:cs="Arial"/>
        </w:rPr>
        <w:t>r</w:t>
      </w:r>
      <w:r w:rsidRPr="00B51374">
        <w:rPr>
          <w:rFonts w:cs="Arial"/>
        </w:rPr>
        <w:t>eviews</w:t>
      </w:r>
      <w:r w:rsidRPr="00B51374">
        <w:rPr>
          <w:rFonts w:cs="Arial"/>
          <w:spacing w:val="-2"/>
        </w:rPr>
        <w:t xml:space="preserve"> </w:t>
      </w:r>
      <w:r w:rsidRPr="00B51374">
        <w:rPr>
          <w:rFonts w:cs="Arial"/>
        </w:rPr>
        <w:t>is</w:t>
      </w:r>
      <w:r w:rsidRPr="00B51374">
        <w:rPr>
          <w:rFonts w:cs="Arial"/>
          <w:spacing w:val="-2"/>
        </w:rPr>
        <w:t xml:space="preserve"> </w:t>
      </w:r>
      <w:r w:rsidRPr="00B51374">
        <w:rPr>
          <w:rFonts w:cs="Arial"/>
        </w:rPr>
        <w:t>similar</w:t>
      </w:r>
      <w:r w:rsidRPr="00B51374">
        <w:rPr>
          <w:rFonts w:cs="Arial"/>
          <w:spacing w:val="-2"/>
        </w:rPr>
        <w:t xml:space="preserve"> </w:t>
      </w:r>
      <w:r w:rsidRPr="00B51374">
        <w:rPr>
          <w:rFonts w:cs="Arial"/>
        </w:rPr>
        <w:t>and</w:t>
      </w:r>
      <w:r w:rsidRPr="00B51374">
        <w:rPr>
          <w:rFonts w:cs="Arial"/>
          <w:spacing w:val="-3"/>
        </w:rPr>
        <w:t xml:space="preserve"> </w:t>
      </w:r>
      <w:r w:rsidRPr="00B51374">
        <w:rPr>
          <w:rFonts w:cs="Arial"/>
        </w:rPr>
        <w:t>focused</w:t>
      </w:r>
      <w:r w:rsidRPr="00B51374">
        <w:rPr>
          <w:rFonts w:cs="Arial"/>
          <w:spacing w:val="-2"/>
        </w:rPr>
        <w:t xml:space="preserve"> </w:t>
      </w:r>
      <w:r w:rsidRPr="00B51374">
        <w:rPr>
          <w:rFonts w:cs="Arial"/>
        </w:rPr>
        <w:t>on</w:t>
      </w:r>
      <w:r w:rsidRPr="00B51374">
        <w:rPr>
          <w:rFonts w:cs="Arial"/>
          <w:spacing w:val="-2"/>
        </w:rPr>
        <w:t xml:space="preserve"> </w:t>
      </w:r>
      <w:r w:rsidRPr="00B51374">
        <w:rPr>
          <w:rFonts w:cs="Arial"/>
        </w:rPr>
        <w:t>high</w:t>
      </w:r>
      <w:r w:rsidRPr="00B51374">
        <w:rPr>
          <w:rFonts w:cs="Arial"/>
          <w:spacing w:val="-3"/>
        </w:rPr>
        <w:t xml:space="preserve"> </w:t>
      </w:r>
      <w:r w:rsidRPr="00B51374">
        <w:rPr>
          <w:rFonts w:cs="Arial"/>
        </w:rPr>
        <w:t>value</w:t>
      </w:r>
      <w:r w:rsidRPr="00B51374">
        <w:rPr>
          <w:rFonts w:cs="Arial"/>
          <w:spacing w:val="-1"/>
        </w:rPr>
        <w:t xml:space="preserve"> </w:t>
      </w:r>
      <w:r w:rsidRPr="00B51374">
        <w:rPr>
          <w:rFonts w:cs="Arial"/>
        </w:rPr>
        <w:t>areas</w:t>
      </w:r>
      <w:r w:rsidRPr="00B51374">
        <w:rPr>
          <w:rFonts w:cs="Arial"/>
          <w:spacing w:val="-2"/>
        </w:rPr>
        <w:t xml:space="preserve"> </w:t>
      </w:r>
      <w:r w:rsidRPr="00B51374">
        <w:rPr>
          <w:rFonts w:cs="Arial"/>
        </w:rPr>
        <w:t>that</w:t>
      </w:r>
      <w:r w:rsidRPr="00B51374">
        <w:rPr>
          <w:rFonts w:cs="Arial"/>
          <w:spacing w:val="-2"/>
        </w:rPr>
        <w:t xml:space="preserve"> </w:t>
      </w:r>
      <w:r w:rsidRPr="00B51374">
        <w:rPr>
          <w:rFonts w:cs="Arial"/>
        </w:rPr>
        <w:t>have</w:t>
      </w:r>
      <w:r w:rsidRPr="00B51374">
        <w:rPr>
          <w:rFonts w:cs="Arial"/>
          <w:spacing w:val="-3"/>
        </w:rPr>
        <w:t xml:space="preserve"> </w:t>
      </w:r>
      <w:r w:rsidRPr="00B51374">
        <w:rPr>
          <w:rFonts w:cs="Arial"/>
        </w:rPr>
        <w:t>greatest</w:t>
      </w:r>
      <w:r w:rsidRPr="00B51374">
        <w:rPr>
          <w:rFonts w:cs="Arial"/>
          <w:spacing w:val="-2"/>
        </w:rPr>
        <w:t xml:space="preserve"> </w:t>
      </w:r>
      <w:r w:rsidRPr="00B51374">
        <w:rPr>
          <w:rFonts w:cs="Arial"/>
        </w:rPr>
        <w:t>impact</w:t>
      </w:r>
      <w:r w:rsidRPr="00B51374">
        <w:rPr>
          <w:rFonts w:cs="Arial"/>
          <w:spacing w:val="-2"/>
        </w:rPr>
        <w:t xml:space="preserve"> </w:t>
      </w:r>
      <w:r w:rsidRPr="00B51374">
        <w:rPr>
          <w:rFonts w:cs="Arial"/>
        </w:rPr>
        <w:t>on</w:t>
      </w:r>
      <w:r w:rsidRPr="00B51374">
        <w:rPr>
          <w:rFonts w:cs="Arial"/>
          <w:spacing w:val="-3"/>
        </w:rPr>
        <w:t xml:space="preserve"> </w:t>
      </w:r>
      <w:r w:rsidRPr="00B51374">
        <w:rPr>
          <w:rFonts w:cs="Arial"/>
        </w:rPr>
        <w:t>successful</w:t>
      </w:r>
      <w:r w:rsidRPr="00B51374">
        <w:rPr>
          <w:rFonts w:cs="Arial"/>
          <w:spacing w:val="-2"/>
        </w:rPr>
        <w:t xml:space="preserve"> </w:t>
      </w:r>
      <w:r w:rsidRPr="00B51374">
        <w:rPr>
          <w:rFonts w:cs="Arial"/>
        </w:rPr>
        <w:t>project development and delivery.</w:t>
      </w:r>
    </w:p>
    <w:p w14:paraId="3876563F" w14:textId="24503EAE" w:rsidR="00F76F47" w:rsidRPr="00B51374" w:rsidRDefault="00F76F47" w:rsidP="00F76F47">
      <w:pPr>
        <w:pStyle w:val="BodyText"/>
        <w:rPr>
          <w:rFonts w:cs="Arial"/>
        </w:rPr>
      </w:pPr>
      <w:r w:rsidRPr="00B51374">
        <w:rPr>
          <w:rFonts w:cs="Arial"/>
        </w:rPr>
        <w:t>Seven</w:t>
      </w:r>
      <w:r w:rsidRPr="00B51374">
        <w:rPr>
          <w:rFonts w:cs="Arial"/>
          <w:spacing w:val="-4"/>
        </w:rPr>
        <w:t xml:space="preserve"> </w:t>
      </w:r>
      <w:r w:rsidR="00450602">
        <w:rPr>
          <w:rFonts w:cs="Arial"/>
        </w:rPr>
        <w:t>k</w:t>
      </w:r>
      <w:r w:rsidRPr="00B51374">
        <w:rPr>
          <w:rFonts w:cs="Arial"/>
        </w:rPr>
        <w:t>ey</w:t>
      </w:r>
      <w:r w:rsidRPr="00B51374">
        <w:rPr>
          <w:rFonts w:cs="Arial"/>
          <w:spacing w:val="-3"/>
        </w:rPr>
        <w:t xml:space="preserve"> </w:t>
      </w:r>
      <w:r w:rsidR="00450602">
        <w:rPr>
          <w:rFonts w:cs="Arial"/>
        </w:rPr>
        <w:t>f</w:t>
      </w:r>
      <w:r w:rsidRPr="00B51374">
        <w:rPr>
          <w:rFonts w:cs="Arial"/>
        </w:rPr>
        <w:t>ocus</w:t>
      </w:r>
      <w:r w:rsidRPr="00B51374">
        <w:rPr>
          <w:rFonts w:cs="Arial"/>
          <w:spacing w:val="-3"/>
        </w:rPr>
        <w:t xml:space="preserve"> </w:t>
      </w:r>
      <w:r w:rsidR="00450602">
        <w:rPr>
          <w:rFonts w:cs="Arial"/>
        </w:rPr>
        <w:t>a</w:t>
      </w:r>
      <w:r w:rsidRPr="00B51374">
        <w:rPr>
          <w:rFonts w:cs="Arial"/>
        </w:rPr>
        <w:t>reas</w:t>
      </w:r>
      <w:r w:rsidRPr="00B51374">
        <w:rPr>
          <w:rFonts w:cs="Arial"/>
          <w:spacing w:val="-3"/>
        </w:rPr>
        <w:t xml:space="preserve"> </w:t>
      </w:r>
      <w:r w:rsidRPr="00B51374">
        <w:rPr>
          <w:rFonts w:cs="Arial"/>
        </w:rPr>
        <w:t>support</w:t>
      </w:r>
      <w:r w:rsidRPr="00B51374">
        <w:rPr>
          <w:rFonts w:cs="Arial"/>
          <w:spacing w:val="-3"/>
        </w:rPr>
        <w:t xml:space="preserve"> </w:t>
      </w:r>
      <w:r w:rsidRPr="00B51374">
        <w:rPr>
          <w:rFonts w:cs="Arial"/>
        </w:rPr>
        <w:t>a</w:t>
      </w:r>
      <w:r w:rsidRPr="00B51374">
        <w:rPr>
          <w:rFonts w:cs="Arial"/>
          <w:spacing w:val="-4"/>
        </w:rPr>
        <w:t xml:space="preserve"> </w:t>
      </w:r>
      <w:r w:rsidRPr="00B51374">
        <w:rPr>
          <w:rFonts w:cs="Arial"/>
        </w:rPr>
        <w:t>consistent</w:t>
      </w:r>
      <w:r w:rsidRPr="00B51374">
        <w:rPr>
          <w:rFonts w:cs="Arial"/>
          <w:spacing w:val="-2"/>
        </w:rPr>
        <w:t xml:space="preserve"> </w:t>
      </w:r>
      <w:r w:rsidRPr="00B51374">
        <w:rPr>
          <w:rFonts w:cs="Arial"/>
        </w:rPr>
        <w:t>structure</w:t>
      </w:r>
      <w:r w:rsidRPr="00B51374">
        <w:rPr>
          <w:rFonts w:cs="Arial"/>
          <w:spacing w:val="-4"/>
        </w:rPr>
        <w:t xml:space="preserve"> </w:t>
      </w:r>
      <w:r w:rsidRPr="00B51374">
        <w:rPr>
          <w:rFonts w:cs="Arial"/>
        </w:rPr>
        <w:t>in</w:t>
      </w:r>
      <w:r w:rsidRPr="00B51374">
        <w:rPr>
          <w:rFonts w:cs="Arial"/>
          <w:spacing w:val="-4"/>
        </w:rPr>
        <w:t xml:space="preserve"> </w:t>
      </w:r>
      <w:r w:rsidRPr="00B51374">
        <w:rPr>
          <w:rFonts w:cs="Arial"/>
        </w:rPr>
        <w:t>undertaking</w:t>
      </w:r>
      <w:r w:rsidRPr="00B51374">
        <w:rPr>
          <w:rFonts w:cs="Arial"/>
          <w:spacing w:val="-4"/>
        </w:rPr>
        <w:t xml:space="preserve"> </w:t>
      </w:r>
      <w:r w:rsidR="00450602">
        <w:rPr>
          <w:rFonts w:cs="Arial"/>
        </w:rPr>
        <w:t>r</w:t>
      </w:r>
      <w:r w:rsidRPr="00B51374">
        <w:rPr>
          <w:rFonts w:cs="Arial"/>
        </w:rPr>
        <w:t>eviews</w:t>
      </w:r>
      <w:r w:rsidRPr="00B51374">
        <w:rPr>
          <w:rFonts w:cs="Arial"/>
          <w:spacing w:val="-3"/>
        </w:rPr>
        <w:t xml:space="preserve"> </w:t>
      </w:r>
      <w:r w:rsidRPr="00B51374">
        <w:rPr>
          <w:rFonts w:cs="Arial"/>
        </w:rPr>
        <w:t>and</w:t>
      </w:r>
      <w:r w:rsidRPr="00B51374">
        <w:rPr>
          <w:rFonts w:cs="Arial"/>
          <w:spacing w:val="-4"/>
        </w:rPr>
        <w:t xml:space="preserve"> </w:t>
      </w:r>
      <w:r w:rsidRPr="00B51374">
        <w:rPr>
          <w:rFonts w:cs="Arial"/>
        </w:rPr>
        <w:t>preparing</w:t>
      </w:r>
      <w:r w:rsidRPr="00B51374">
        <w:rPr>
          <w:rFonts w:cs="Arial"/>
          <w:spacing w:val="-4"/>
        </w:rPr>
        <w:t xml:space="preserve"> </w:t>
      </w:r>
      <w:r w:rsidR="00815C0C">
        <w:rPr>
          <w:rFonts w:cs="Arial"/>
        </w:rPr>
        <w:t>r</w:t>
      </w:r>
      <w:r w:rsidRPr="00B51374">
        <w:rPr>
          <w:rFonts w:cs="Arial"/>
        </w:rPr>
        <w:t xml:space="preserve">eview </w:t>
      </w:r>
      <w:r w:rsidR="00815C0C">
        <w:rPr>
          <w:rFonts w:cs="Arial"/>
        </w:rPr>
        <w:t>r</w:t>
      </w:r>
      <w:r w:rsidRPr="00B51374">
        <w:rPr>
          <w:rFonts w:cs="Arial"/>
        </w:rPr>
        <w:t>eports.</w:t>
      </w:r>
      <w:r w:rsidRPr="00B51374">
        <w:rPr>
          <w:rFonts w:cs="Arial"/>
          <w:spacing w:val="-1"/>
        </w:rPr>
        <w:t xml:space="preserve"> </w:t>
      </w:r>
      <w:r w:rsidRPr="00B51374">
        <w:rPr>
          <w:rFonts w:cs="Arial"/>
        </w:rPr>
        <w:t>Review</w:t>
      </w:r>
      <w:r w:rsidRPr="00B51374">
        <w:rPr>
          <w:rFonts w:cs="Arial"/>
          <w:spacing w:val="-1"/>
        </w:rPr>
        <w:t xml:space="preserve"> </w:t>
      </w:r>
      <w:r w:rsidR="00815C0C">
        <w:rPr>
          <w:rFonts w:cs="Arial"/>
        </w:rPr>
        <w:t>r</w:t>
      </w:r>
      <w:r w:rsidRPr="00B51374">
        <w:rPr>
          <w:rFonts w:cs="Arial"/>
        </w:rPr>
        <w:t>eport</w:t>
      </w:r>
      <w:r w:rsidRPr="00B51374">
        <w:rPr>
          <w:rFonts w:cs="Arial"/>
          <w:spacing w:val="-1"/>
        </w:rPr>
        <w:t xml:space="preserve"> </w:t>
      </w:r>
      <w:r w:rsidRPr="00B51374">
        <w:rPr>
          <w:rFonts w:cs="Arial"/>
        </w:rPr>
        <w:t>commentary</w:t>
      </w:r>
      <w:r w:rsidRPr="00B51374">
        <w:rPr>
          <w:rFonts w:cs="Arial"/>
          <w:spacing w:val="-1"/>
        </w:rPr>
        <w:t xml:space="preserve"> </w:t>
      </w:r>
      <w:r w:rsidRPr="00B51374">
        <w:rPr>
          <w:rFonts w:cs="Arial"/>
        </w:rPr>
        <w:t>and</w:t>
      </w:r>
      <w:r w:rsidRPr="00B51374">
        <w:rPr>
          <w:rFonts w:cs="Arial"/>
          <w:spacing w:val="-2"/>
        </w:rPr>
        <w:t xml:space="preserve"> </w:t>
      </w:r>
      <w:r w:rsidRPr="00B51374">
        <w:rPr>
          <w:rFonts w:cs="Arial"/>
        </w:rPr>
        <w:t>recommendations</w:t>
      </w:r>
      <w:r w:rsidRPr="00B51374">
        <w:rPr>
          <w:rFonts w:cs="Arial"/>
          <w:spacing w:val="-1"/>
        </w:rPr>
        <w:t xml:space="preserve"> </w:t>
      </w:r>
      <w:r w:rsidRPr="00B51374">
        <w:rPr>
          <w:rFonts w:cs="Arial"/>
        </w:rPr>
        <w:t>are</w:t>
      </w:r>
      <w:r w:rsidRPr="00B51374">
        <w:rPr>
          <w:rFonts w:cs="Arial"/>
          <w:spacing w:val="-2"/>
        </w:rPr>
        <w:t xml:space="preserve"> </w:t>
      </w:r>
      <w:r w:rsidRPr="00B51374">
        <w:rPr>
          <w:rFonts w:cs="Arial"/>
        </w:rPr>
        <w:t>intended</w:t>
      </w:r>
      <w:r w:rsidRPr="00B51374">
        <w:rPr>
          <w:rFonts w:cs="Arial"/>
          <w:spacing w:val="-2"/>
        </w:rPr>
        <w:t xml:space="preserve"> </w:t>
      </w:r>
      <w:r w:rsidRPr="00B51374">
        <w:rPr>
          <w:rFonts w:cs="Arial"/>
        </w:rPr>
        <w:t>to</w:t>
      </w:r>
      <w:r w:rsidRPr="00B51374">
        <w:rPr>
          <w:rFonts w:cs="Arial"/>
          <w:spacing w:val="-2"/>
        </w:rPr>
        <w:t xml:space="preserve"> </w:t>
      </w:r>
      <w:r w:rsidRPr="00B51374">
        <w:rPr>
          <w:rFonts w:cs="Arial"/>
        </w:rPr>
        <w:t>address</w:t>
      </w:r>
      <w:r w:rsidRPr="00B51374">
        <w:rPr>
          <w:rFonts w:cs="Arial"/>
          <w:spacing w:val="-1"/>
        </w:rPr>
        <w:t xml:space="preserve"> </w:t>
      </w:r>
      <w:r w:rsidRPr="00B51374">
        <w:rPr>
          <w:rFonts w:cs="Arial"/>
        </w:rPr>
        <w:t>the</w:t>
      </w:r>
      <w:r w:rsidRPr="00B51374">
        <w:rPr>
          <w:rFonts w:cs="Arial"/>
          <w:spacing w:val="-2"/>
        </w:rPr>
        <w:t xml:space="preserve"> </w:t>
      </w:r>
      <w:r w:rsidR="00450602">
        <w:rPr>
          <w:rFonts w:cs="Arial"/>
        </w:rPr>
        <w:t>k</w:t>
      </w:r>
      <w:r w:rsidRPr="00B51374">
        <w:rPr>
          <w:rFonts w:cs="Arial"/>
        </w:rPr>
        <w:t>ey</w:t>
      </w:r>
      <w:r w:rsidRPr="00B51374">
        <w:rPr>
          <w:rFonts w:cs="Arial"/>
          <w:spacing w:val="-1"/>
        </w:rPr>
        <w:t xml:space="preserve"> </w:t>
      </w:r>
      <w:r w:rsidR="00450602">
        <w:rPr>
          <w:rFonts w:cs="Arial"/>
        </w:rPr>
        <w:t>f</w:t>
      </w:r>
      <w:r w:rsidRPr="00B51374">
        <w:rPr>
          <w:rFonts w:cs="Arial"/>
        </w:rPr>
        <w:t>ocus</w:t>
      </w:r>
      <w:r w:rsidRPr="00B51374">
        <w:rPr>
          <w:rFonts w:cs="Arial"/>
          <w:spacing w:val="-1"/>
        </w:rPr>
        <w:t xml:space="preserve"> </w:t>
      </w:r>
      <w:r w:rsidR="00450602">
        <w:rPr>
          <w:rFonts w:cs="Arial"/>
        </w:rPr>
        <w:t>a</w:t>
      </w:r>
      <w:r w:rsidRPr="00B51374">
        <w:rPr>
          <w:rFonts w:cs="Arial"/>
        </w:rPr>
        <w:t>reas,</w:t>
      </w:r>
      <w:r w:rsidRPr="00B51374">
        <w:rPr>
          <w:rFonts w:cs="Arial"/>
          <w:spacing w:val="-1"/>
        </w:rPr>
        <w:t xml:space="preserve"> </w:t>
      </w:r>
      <w:r w:rsidRPr="00B51374">
        <w:rPr>
          <w:rFonts w:cs="Arial"/>
        </w:rPr>
        <w:t xml:space="preserve">the </w:t>
      </w:r>
      <w:r w:rsidR="00450602">
        <w:rPr>
          <w:rFonts w:cs="Arial"/>
        </w:rPr>
        <w:t>t</w:t>
      </w:r>
      <w:r w:rsidRPr="00B51374">
        <w:rPr>
          <w:rFonts w:cs="Arial"/>
        </w:rPr>
        <w:t xml:space="preserve">erms of </w:t>
      </w:r>
      <w:r w:rsidR="00450602">
        <w:rPr>
          <w:rFonts w:cs="Arial"/>
        </w:rPr>
        <w:t>r</w:t>
      </w:r>
      <w:r w:rsidRPr="00B51374">
        <w:rPr>
          <w:rFonts w:cs="Arial"/>
        </w:rPr>
        <w:t>eference and be constructive in raising issues essential to the project’s success.</w:t>
      </w:r>
    </w:p>
    <w:p w14:paraId="2ED77E89" w14:textId="268C8FDC" w:rsidR="00F76F47" w:rsidRPr="00B51374" w:rsidRDefault="00F76F47" w:rsidP="00F76F47">
      <w:pPr>
        <w:keepNext/>
        <w:widowControl w:val="0"/>
        <w:autoSpaceDE w:val="0"/>
        <w:autoSpaceDN w:val="0"/>
        <w:spacing w:before="0" w:after="0" w:line="240" w:lineRule="auto"/>
        <w:rPr>
          <w:rStyle w:val="Strong"/>
          <w:rFonts w:ascii="Arial" w:hAnsi="Arial" w:cs="Arial"/>
        </w:rPr>
      </w:pPr>
      <w:r w:rsidRPr="00B51374">
        <w:rPr>
          <w:rStyle w:val="Strong"/>
          <w:rFonts w:ascii="Arial" w:hAnsi="Arial" w:cs="Arial"/>
        </w:rPr>
        <w:t xml:space="preserve">Health </w:t>
      </w:r>
      <w:r w:rsidR="00450602">
        <w:rPr>
          <w:rStyle w:val="Strong"/>
          <w:rFonts w:ascii="Arial" w:hAnsi="Arial" w:cs="Arial"/>
        </w:rPr>
        <w:t>c</w:t>
      </w:r>
      <w:r w:rsidRPr="00B51374">
        <w:rPr>
          <w:rStyle w:val="Strong"/>
          <w:rFonts w:ascii="Arial" w:hAnsi="Arial" w:cs="Arial"/>
        </w:rPr>
        <w:t xml:space="preserve">hecks and </w:t>
      </w:r>
      <w:r w:rsidR="00450602">
        <w:rPr>
          <w:rStyle w:val="Strong"/>
          <w:rFonts w:ascii="Arial" w:hAnsi="Arial" w:cs="Arial"/>
        </w:rPr>
        <w:t>d</w:t>
      </w:r>
      <w:r w:rsidRPr="00B51374">
        <w:rPr>
          <w:rStyle w:val="Strong"/>
          <w:rFonts w:ascii="Arial" w:hAnsi="Arial" w:cs="Arial"/>
        </w:rPr>
        <w:t xml:space="preserve">eep </w:t>
      </w:r>
      <w:r w:rsidR="00450602">
        <w:rPr>
          <w:rStyle w:val="Strong"/>
          <w:rFonts w:ascii="Arial" w:hAnsi="Arial" w:cs="Arial"/>
        </w:rPr>
        <w:t>d</w:t>
      </w:r>
      <w:r w:rsidRPr="00B51374">
        <w:rPr>
          <w:rStyle w:val="Strong"/>
          <w:rFonts w:ascii="Arial" w:hAnsi="Arial" w:cs="Arial"/>
        </w:rPr>
        <w:t>ive</w:t>
      </w:r>
      <w:r w:rsidR="00B03209">
        <w:rPr>
          <w:rStyle w:val="Strong"/>
          <w:rFonts w:ascii="Arial" w:hAnsi="Arial" w:cs="Arial"/>
        </w:rPr>
        <w:t>s</w:t>
      </w:r>
    </w:p>
    <w:p w14:paraId="1C1E2AD5" w14:textId="1E47F129" w:rsidR="00F76F47" w:rsidRPr="00B51374" w:rsidRDefault="00F76F47" w:rsidP="00F76F47">
      <w:pPr>
        <w:pStyle w:val="BodyText"/>
        <w:rPr>
          <w:rFonts w:cs="Arial"/>
        </w:rPr>
      </w:pPr>
      <w:bookmarkStart w:id="64" w:name="_Hlk177461268"/>
      <w:r w:rsidRPr="00B51374">
        <w:rPr>
          <w:rFonts w:cs="Arial"/>
        </w:rPr>
        <w:t>Health</w:t>
      </w:r>
      <w:r w:rsidRPr="00B51374">
        <w:rPr>
          <w:rFonts w:cs="Arial"/>
          <w:spacing w:val="-3"/>
        </w:rPr>
        <w:t xml:space="preserve"> </w:t>
      </w:r>
      <w:r w:rsidR="00450602">
        <w:rPr>
          <w:rFonts w:cs="Arial"/>
        </w:rPr>
        <w:t>c</w:t>
      </w:r>
      <w:r w:rsidRPr="00B51374">
        <w:rPr>
          <w:rFonts w:cs="Arial"/>
        </w:rPr>
        <w:t>heck</w:t>
      </w:r>
      <w:r w:rsidR="00450602">
        <w:rPr>
          <w:rFonts w:cs="Arial"/>
          <w:spacing w:val="-1"/>
        </w:rPr>
        <w:t>s</w:t>
      </w:r>
      <w:r w:rsidRPr="00B51374">
        <w:rPr>
          <w:rFonts w:cs="Arial"/>
          <w:spacing w:val="-2"/>
        </w:rPr>
        <w:t xml:space="preserve"> </w:t>
      </w:r>
      <w:r w:rsidRPr="00B51374">
        <w:rPr>
          <w:rFonts w:cs="Arial"/>
        </w:rPr>
        <w:t>are</w:t>
      </w:r>
      <w:r w:rsidRPr="00B51374">
        <w:rPr>
          <w:rFonts w:cs="Arial"/>
          <w:spacing w:val="-3"/>
        </w:rPr>
        <w:t xml:space="preserve"> </w:t>
      </w:r>
      <w:r w:rsidRPr="00B51374">
        <w:rPr>
          <w:rFonts w:cs="Arial"/>
        </w:rPr>
        <w:t>similar</w:t>
      </w:r>
      <w:r w:rsidRPr="00B51374">
        <w:rPr>
          <w:rFonts w:cs="Arial"/>
          <w:spacing w:val="-2"/>
        </w:rPr>
        <w:t xml:space="preserve"> </w:t>
      </w:r>
      <w:r w:rsidRPr="00B51374">
        <w:rPr>
          <w:rFonts w:cs="Arial"/>
        </w:rPr>
        <w:t>to</w:t>
      </w:r>
      <w:r w:rsidRPr="00B51374">
        <w:rPr>
          <w:rFonts w:cs="Arial"/>
          <w:spacing w:val="-3"/>
        </w:rPr>
        <w:t xml:space="preserve"> </w:t>
      </w:r>
      <w:r w:rsidR="00450602">
        <w:rPr>
          <w:rFonts w:cs="Arial"/>
        </w:rPr>
        <w:t>g</w:t>
      </w:r>
      <w:r w:rsidRPr="00B51374">
        <w:rPr>
          <w:rFonts w:cs="Arial"/>
        </w:rPr>
        <w:t>ate</w:t>
      </w:r>
      <w:r w:rsidRPr="00B51374">
        <w:rPr>
          <w:rFonts w:cs="Arial"/>
          <w:spacing w:val="-2"/>
        </w:rPr>
        <w:t xml:space="preserve"> </w:t>
      </w:r>
      <w:r w:rsidR="00450602">
        <w:rPr>
          <w:rFonts w:cs="Arial"/>
        </w:rPr>
        <w:t>r</w:t>
      </w:r>
      <w:r w:rsidRPr="00B51374">
        <w:rPr>
          <w:rFonts w:cs="Arial"/>
        </w:rPr>
        <w:t>eviews</w:t>
      </w:r>
      <w:r w:rsidR="008C7FAE">
        <w:rPr>
          <w:rFonts w:cs="Arial"/>
        </w:rPr>
        <w:t xml:space="preserve">. They </w:t>
      </w:r>
      <w:r w:rsidRPr="00B51374">
        <w:rPr>
          <w:rFonts w:cs="Arial"/>
        </w:rPr>
        <w:t>follow</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same</w:t>
      </w:r>
      <w:r w:rsidRPr="00B51374">
        <w:rPr>
          <w:rFonts w:cs="Arial"/>
          <w:spacing w:val="-3"/>
        </w:rPr>
        <w:t xml:space="preserve"> </w:t>
      </w:r>
      <w:r w:rsidRPr="00B51374">
        <w:rPr>
          <w:rFonts w:cs="Arial"/>
        </w:rPr>
        <w:t>format</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address</w:t>
      </w:r>
      <w:r w:rsidRPr="00B51374">
        <w:rPr>
          <w:rFonts w:cs="Arial"/>
          <w:spacing w:val="-2"/>
        </w:rPr>
        <w:t xml:space="preserve"> </w:t>
      </w:r>
      <w:r w:rsidRPr="00B51374">
        <w:rPr>
          <w:rFonts w:cs="Arial"/>
        </w:rPr>
        <w:t>and rate overall delivery confidence</w:t>
      </w:r>
      <w:r w:rsidR="00063078">
        <w:rPr>
          <w:rFonts w:cs="Arial"/>
        </w:rPr>
        <w:t>,</w:t>
      </w:r>
      <w:r w:rsidRPr="00B51374">
        <w:rPr>
          <w:rFonts w:cs="Arial"/>
        </w:rPr>
        <w:t xml:space="preserve"> as well as the seven </w:t>
      </w:r>
      <w:r w:rsidR="00165F21">
        <w:rPr>
          <w:rFonts w:cs="Arial"/>
        </w:rPr>
        <w:t>k</w:t>
      </w:r>
      <w:r w:rsidRPr="00B51374">
        <w:rPr>
          <w:rFonts w:cs="Arial"/>
        </w:rPr>
        <w:t xml:space="preserve">ey </w:t>
      </w:r>
      <w:r w:rsidR="00165F21">
        <w:rPr>
          <w:rFonts w:cs="Arial"/>
        </w:rPr>
        <w:t>f</w:t>
      </w:r>
      <w:r w:rsidRPr="00B51374">
        <w:rPr>
          <w:rFonts w:cs="Arial"/>
        </w:rPr>
        <w:t xml:space="preserve">ocus </w:t>
      </w:r>
      <w:r w:rsidR="00165F21">
        <w:rPr>
          <w:rFonts w:cs="Arial"/>
        </w:rPr>
        <w:t>a</w:t>
      </w:r>
      <w:r w:rsidRPr="00B51374">
        <w:rPr>
          <w:rFonts w:cs="Arial"/>
        </w:rPr>
        <w:t xml:space="preserve">reas. </w:t>
      </w:r>
    </w:p>
    <w:p w14:paraId="4C5DF7C8" w14:textId="1B18E3D4" w:rsidR="00F76F47" w:rsidRPr="00B51374" w:rsidRDefault="00F76F47" w:rsidP="00F76F47">
      <w:pPr>
        <w:pStyle w:val="BodyText"/>
        <w:rPr>
          <w:rFonts w:cs="Arial"/>
        </w:rPr>
      </w:pPr>
      <w:r w:rsidRPr="00B51374">
        <w:rPr>
          <w:rFonts w:cs="Arial"/>
        </w:rPr>
        <w:t xml:space="preserve">Health </w:t>
      </w:r>
      <w:r w:rsidR="00450602">
        <w:rPr>
          <w:rFonts w:cs="Arial"/>
        </w:rPr>
        <w:t>c</w:t>
      </w:r>
      <w:r w:rsidRPr="00B51374">
        <w:rPr>
          <w:rFonts w:cs="Arial"/>
        </w:rPr>
        <w:t xml:space="preserve">hecks may be conducted at any stage of the project lifecycle but are most likely to be of value when there are long durations between gates. Health </w:t>
      </w:r>
      <w:r w:rsidR="00450602">
        <w:rPr>
          <w:rFonts w:cs="Arial"/>
        </w:rPr>
        <w:t>c</w:t>
      </w:r>
      <w:r w:rsidRPr="00B51374">
        <w:rPr>
          <w:rFonts w:cs="Arial"/>
        </w:rPr>
        <w:t xml:space="preserve">hecks are </w:t>
      </w:r>
      <w:r w:rsidR="008C7FAE">
        <w:rPr>
          <w:rFonts w:cs="Arial"/>
        </w:rPr>
        <w:t>useful</w:t>
      </w:r>
      <w:r w:rsidRPr="00B51374">
        <w:rPr>
          <w:rFonts w:cs="Arial"/>
        </w:rPr>
        <w:t xml:space="preserve"> to identify any emerging issues between key decision points. </w:t>
      </w:r>
    </w:p>
    <w:p w14:paraId="4BF79BA8" w14:textId="5ABE4CC8" w:rsidR="00F76F47" w:rsidRPr="00B51374" w:rsidRDefault="00F76F47" w:rsidP="00F76F47">
      <w:pPr>
        <w:pStyle w:val="BodyText"/>
        <w:rPr>
          <w:rFonts w:cs="Arial"/>
        </w:rPr>
      </w:pPr>
      <w:r w:rsidRPr="00B51374">
        <w:rPr>
          <w:rFonts w:cs="Arial"/>
        </w:rPr>
        <w:t>Deep</w:t>
      </w:r>
      <w:r w:rsidRPr="00B51374">
        <w:rPr>
          <w:rFonts w:cs="Arial"/>
          <w:spacing w:val="-3"/>
        </w:rPr>
        <w:t xml:space="preserve"> </w:t>
      </w:r>
      <w:r w:rsidR="00450602">
        <w:rPr>
          <w:rFonts w:cs="Arial"/>
        </w:rPr>
        <w:t>d</w:t>
      </w:r>
      <w:r w:rsidRPr="00B51374">
        <w:rPr>
          <w:rFonts w:cs="Arial"/>
        </w:rPr>
        <w:t>ive</w:t>
      </w:r>
      <w:r w:rsidR="00450602">
        <w:rPr>
          <w:rFonts w:cs="Arial"/>
          <w:spacing w:val="-3"/>
        </w:rPr>
        <w:t>s</w:t>
      </w:r>
      <w:r w:rsidRPr="00B51374">
        <w:rPr>
          <w:rFonts w:cs="Arial"/>
          <w:spacing w:val="-2"/>
        </w:rPr>
        <w:t xml:space="preserve"> </w:t>
      </w:r>
      <w:r w:rsidRPr="00B51374">
        <w:rPr>
          <w:rFonts w:cs="Arial"/>
        </w:rPr>
        <w:t>have</w:t>
      </w:r>
      <w:r w:rsidRPr="00B51374">
        <w:rPr>
          <w:rFonts w:cs="Arial"/>
          <w:spacing w:val="-3"/>
        </w:rPr>
        <w:t xml:space="preserve"> </w:t>
      </w:r>
      <w:r w:rsidRPr="00B51374">
        <w:rPr>
          <w:rFonts w:cs="Arial"/>
        </w:rPr>
        <w:t>limited</w:t>
      </w:r>
      <w:r w:rsidRPr="00B51374">
        <w:rPr>
          <w:rFonts w:cs="Arial"/>
          <w:spacing w:val="-3"/>
        </w:rPr>
        <w:t xml:space="preserve"> </w:t>
      </w:r>
      <w:r w:rsidR="00450602">
        <w:rPr>
          <w:rFonts w:cs="Arial"/>
        </w:rPr>
        <w:t>t</w:t>
      </w:r>
      <w:r w:rsidRPr="00B51374">
        <w:rPr>
          <w:rFonts w:cs="Arial"/>
        </w:rPr>
        <w:t>erms</w:t>
      </w:r>
      <w:r w:rsidRPr="00B51374">
        <w:rPr>
          <w:rFonts w:cs="Arial"/>
          <w:spacing w:val="-2"/>
        </w:rPr>
        <w:t xml:space="preserve"> </w:t>
      </w:r>
      <w:r w:rsidRPr="00B51374">
        <w:rPr>
          <w:rFonts w:cs="Arial"/>
        </w:rPr>
        <w:t>of</w:t>
      </w:r>
      <w:r w:rsidRPr="00B51374">
        <w:rPr>
          <w:rFonts w:cs="Arial"/>
          <w:spacing w:val="-2"/>
        </w:rPr>
        <w:t xml:space="preserve"> </w:t>
      </w:r>
      <w:r w:rsidR="00450602">
        <w:rPr>
          <w:rFonts w:cs="Arial"/>
        </w:rPr>
        <w:t>r</w:t>
      </w:r>
      <w:r w:rsidRPr="00B51374">
        <w:rPr>
          <w:rFonts w:cs="Arial"/>
        </w:rPr>
        <w:t>eference</w:t>
      </w:r>
      <w:r w:rsidRPr="00B51374">
        <w:rPr>
          <w:rFonts w:cs="Arial"/>
          <w:spacing w:val="-3"/>
        </w:rPr>
        <w:t xml:space="preserve"> </w:t>
      </w:r>
      <w:r w:rsidRPr="00B51374">
        <w:rPr>
          <w:rFonts w:cs="Arial"/>
        </w:rPr>
        <w:t>and</w:t>
      </w:r>
      <w:r w:rsidRPr="00B51374">
        <w:rPr>
          <w:rFonts w:cs="Arial"/>
          <w:spacing w:val="-3"/>
        </w:rPr>
        <w:t xml:space="preserve"> </w:t>
      </w:r>
      <w:r w:rsidRPr="00B51374">
        <w:rPr>
          <w:rFonts w:cs="Arial"/>
        </w:rPr>
        <w:t>do</w:t>
      </w:r>
      <w:r w:rsidRPr="00B51374">
        <w:rPr>
          <w:rFonts w:cs="Arial"/>
          <w:spacing w:val="-3"/>
        </w:rPr>
        <w:t xml:space="preserve"> </w:t>
      </w:r>
      <w:r w:rsidRPr="00B51374">
        <w:rPr>
          <w:rFonts w:cs="Arial"/>
        </w:rPr>
        <w:t>not</w:t>
      </w:r>
      <w:r w:rsidRPr="00B51374">
        <w:rPr>
          <w:rFonts w:cs="Arial"/>
          <w:spacing w:val="-2"/>
        </w:rPr>
        <w:t xml:space="preserve"> </w:t>
      </w:r>
      <w:r w:rsidRPr="00B51374">
        <w:rPr>
          <w:rFonts w:cs="Arial"/>
        </w:rPr>
        <w:t>cover</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seven</w:t>
      </w:r>
      <w:r w:rsidRPr="00B51374">
        <w:rPr>
          <w:rFonts w:cs="Arial"/>
          <w:spacing w:val="-3"/>
        </w:rPr>
        <w:t xml:space="preserve"> </w:t>
      </w:r>
      <w:r w:rsidR="00450602">
        <w:rPr>
          <w:rFonts w:cs="Arial"/>
        </w:rPr>
        <w:t>k</w:t>
      </w:r>
      <w:r w:rsidRPr="00B51374">
        <w:rPr>
          <w:rFonts w:cs="Arial"/>
        </w:rPr>
        <w:t>ey</w:t>
      </w:r>
      <w:r w:rsidRPr="00B51374">
        <w:rPr>
          <w:rFonts w:cs="Arial"/>
          <w:spacing w:val="-2"/>
        </w:rPr>
        <w:t xml:space="preserve"> </w:t>
      </w:r>
      <w:r w:rsidR="00450602">
        <w:rPr>
          <w:rFonts w:cs="Arial"/>
        </w:rPr>
        <w:t>f</w:t>
      </w:r>
      <w:r w:rsidRPr="00B51374">
        <w:rPr>
          <w:rFonts w:cs="Arial"/>
        </w:rPr>
        <w:t>ocus</w:t>
      </w:r>
      <w:r w:rsidRPr="00B51374">
        <w:rPr>
          <w:rFonts w:cs="Arial"/>
          <w:spacing w:val="-2"/>
        </w:rPr>
        <w:t xml:space="preserve"> </w:t>
      </w:r>
      <w:r w:rsidR="00450602">
        <w:rPr>
          <w:rFonts w:cs="Arial"/>
        </w:rPr>
        <w:t>a</w:t>
      </w:r>
      <w:r w:rsidRPr="00B51374">
        <w:rPr>
          <w:rFonts w:cs="Arial"/>
        </w:rPr>
        <w:t>reas</w:t>
      </w:r>
      <w:r w:rsidR="00063078">
        <w:rPr>
          <w:rFonts w:cs="Arial"/>
        </w:rPr>
        <w:t>. I</w:t>
      </w:r>
      <w:r w:rsidRPr="00B51374">
        <w:rPr>
          <w:rFonts w:cs="Arial"/>
        </w:rPr>
        <w:t>nstead</w:t>
      </w:r>
      <w:r w:rsidR="00063078">
        <w:rPr>
          <w:rFonts w:cs="Arial"/>
        </w:rPr>
        <w:t>,</w:t>
      </w:r>
      <w:r w:rsidRPr="00B51374">
        <w:rPr>
          <w:rFonts w:cs="Arial"/>
          <w:spacing w:val="-3"/>
        </w:rPr>
        <w:t xml:space="preserve"> </w:t>
      </w:r>
      <w:r w:rsidRPr="00B51374">
        <w:rPr>
          <w:rFonts w:cs="Arial"/>
        </w:rPr>
        <w:t>they examine and report on a specific or detailed technical issue(s).</w:t>
      </w:r>
    </w:p>
    <w:p w14:paraId="751B5A5D" w14:textId="0C92A046" w:rsidR="00F76F47" w:rsidRPr="00B51374" w:rsidRDefault="00F76F47" w:rsidP="00F76F47">
      <w:pPr>
        <w:widowControl w:val="0"/>
        <w:autoSpaceDE w:val="0"/>
        <w:autoSpaceDN w:val="0"/>
        <w:spacing w:before="0" w:after="0" w:line="240" w:lineRule="auto"/>
        <w:rPr>
          <w:rStyle w:val="Strong"/>
          <w:rFonts w:ascii="Arial" w:hAnsi="Arial" w:cs="Arial"/>
        </w:rPr>
      </w:pPr>
      <w:bookmarkStart w:id="65" w:name="_Hlk177464001"/>
      <w:bookmarkEnd w:id="58"/>
      <w:bookmarkEnd w:id="64"/>
      <w:r w:rsidRPr="00B51374">
        <w:rPr>
          <w:rStyle w:val="Strong"/>
          <w:rFonts w:ascii="Arial" w:hAnsi="Arial" w:cs="Arial"/>
        </w:rPr>
        <w:t xml:space="preserve">Gate 6 – Benefits </w:t>
      </w:r>
      <w:r w:rsidR="007F6408">
        <w:rPr>
          <w:rStyle w:val="Strong"/>
          <w:rFonts w:ascii="Arial" w:hAnsi="Arial" w:cs="Arial"/>
        </w:rPr>
        <w:t>r</w:t>
      </w:r>
      <w:r w:rsidRPr="00B51374">
        <w:rPr>
          <w:rStyle w:val="Strong"/>
          <w:rFonts w:ascii="Arial" w:hAnsi="Arial" w:cs="Arial"/>
        </w:rPr>
        <w:t>ealisation</w:t>
      </w:r>
    </w:p>
    <w:p w14:paraId="356695ED" w14:textId="552A24EF" w:rsidR="00F76F47" w:rsidRPr="00B51374" w:rsidRDefault="00F76F47" w:rsidP="00F76F47">
      <w:pPr>
        <w:pStyle w:val="BodyText"/>
        <w:rPr>
          <w:rFonts w:cs="Arial"/>
        </w:rPr>
      </w:pPr>
      <w:bookmarkStart w:id="66" w:name="_Hlk177131983"/>
      <w:bookmarkStart w:id="67" w:name="_Hlk177461278"/>
      <w:r w:rsidRPr="00B51374">
        <w:rPr>
          <w:rFonts w:cs="Arial"/>
        </w:rPr>
        <w:t>The</w:t>
      </w:r>
      <w:r w:rsidRPr="00B51374">
        <w:rPr>
          <w:rFonts w:cs="Arial"/>
          <w:spacing w:val="-3"/>
        </w:rPr>
        <w:t xml:space="preserve"> </w:t>
      </w:r>
      <w:r w:rsidRPr="00B51374">
        <w:rPr>
          <w:rFonts w:cs="Arial"/>
        </w:rPr>
        <w:t>purpose</w:t>
      </w:r>
      <w:r w:rsidRPr="00B51374">
        <w:rPr>
          <w:rFonts w:cs="Arial"/>
          <w:spacing w:val="-3"/>
        </w:rPr>
        <w:t xml:space="preserve"> </w:t>
      </w:r>
      <w:r w:rsidRPr="00B51374">
        <w:rPr>
          <w:rFonts w:cs="Arial"/>
        </w:rPr>
        <w:t>of</w:t>
      </w:r>
      <w:r w:rsidRPr="00B51374">
        <w:rPr>
          <w:rFonts w:cs="Arial"/>
          <w:spacing w:val="-1"/>
        </w:rPr>
        <w:t xml:space="preserve"> </w:t>
      </w:r>
      <w:r w:rsidRPr="00B51374">
        <w:rPr>
          <w:rFonts w:cs="Arial"/>
        </w:rPr>
        <w:t>the</w:t>
      </w:r>
      <w:r w:rsidRPr="00B51374">
        <w:rPr>
          <w:rFonts w:cs="Arial"/>
          <w:spacing w:val="-3"/>
        </w:rPr>
        <w:t xml:space="preserve"> </w:t>
      </w:r>
      <w:r w:rsidRPr="00B51374">
        <w:rPr>
          <w:rFonts w:cs="Arial"/>
        </w:rPr>
        <w:t>Gate</w:t>
      </w:r>
      <w:r w:rsidRPr="00B51374">
        <w:rPr>
          <w:rFonts w:cs="Arial"/>
          <w:spacing w:val="-3"/>
        </w:rPr>
        <w:t xml:space="preserve"> </w:t>
      </w:r>
      <w:r w:rsidRPr="00B51374">
        <w:rPr>
          <w:rFonts w:cs="Arial"/>
        </w:rPr>
        <w:t>6</w:t>
      </w:r>
      <w:r w:rsidRPr="00B51374">
        <w:rPr>
          <w:rFonts w:cs="Arial"/>
          <w:spacing w:val="-3"/>
        </w:rPr>
        <w:t xml:space="preserve"> </w:t>
      </w:r>
      <w:r w:rsidR="008C7FAE">
        <w:rPr>
          <w:rFonts w:cs="Arial"/>
        </w:rPr>
        <w:t>b</w:t>
      </w:r>
      <w:r w:rsidRPr="00B51374">
        <w:rPr>
          <w:rFonts w:cs="Arial"/>
        </w:rPr>
        <w:t>enefits</w:t>
      </w:r>
      <w:r w:rsidRPr="00B51374">
        <w:rPr>
          <w:rFonts w:cs="Arial"/>
          <w:spacing w:val="-2"/>
        </w:rPr>
        <w:t xml:space="preserve"> </w:t>
      </w:r>
      <w:r w:rsidR="008C7FAE">
        <w:rPr>
          <w:rFonts w:cs="Arial"/>
        </w:rPr>
        <w:t>r</w:t>
      </w:r>
      <w:r w:rsidRPr="00B51374">
        <w:rPr>
          <w:rFonts w:cs="Arial"/>
        </w:rPr>
        <w:t>ealisation</w:t>
      </w:r>
      <w:r w:rsidRPr="00B51374">
        <w:rPr>
          <w:rFonts w:cs="Arial"/>
          <w:spacing w:val="-3"/>
        </w:rPr>
        <w:t xml:space="preserve"> </w:t>
      </w:r>
      <w:r w:rsidR="008C7FAE">
        <w:rPr>
          <w:rFonts w:cs="Arial"/>
        </w:rPr>
        <w:t>r</w:t>
      </w:r>
      <w:r w:rsidRPr="00B51374">
        <w:rPr>
          <w:rFonts w:cs="Arial"/>
        </w:rPr>
        <w:t>eport</w:t>
      </w:r>
      <w:r w:rsidRPr="00B51374">
        <w:rPr>
          <w:rFonts w:cs="Arial"/>
          <w:spacing w:val="-2"/>
        </w:rPr>
        <w:t xml:space="preserve"> </w:t>
      </w:r>
      <w:r w:rsidRPr="00B51374">
        <w:rPr>
          <w:rFonts w:cs="Arial"/>
        </w:rPr>
        <w:t>is</w:t>
      </w:r>
      <w:r w:rsidR="008C7FAE">
        <w:rPr>
          <w:rFonts w:cs="Arial"/>
        </w:rPr>
        <w:t xml:space="preserve"> firstly</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support</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close</w:t>
      </w:r>
      <w:r w:rsidR="004B4A6A">
        <w:rPr>
          <w:rFonts w:cs="Arial"/>
        </w:rPr>
        <w:t xml:space="preserve"> </w:t>
      </w:r>
      <w:r w:rsidRPr="00B51374">
        <w:rPr>
          <w:rFonts w:cs="Arial"/>
        </w:rPr>
        <w:t>out</w:t>
      </w:r>
      <w:r w:rsidRPr="00B51374">
        <w:rPr>
          <w:rFonts w:cs="Arial"/>
          <w:spacing w:val="-2"/>
        </w:rPr>
        <w:t xml:space="preserve"> </w:t>
      </w:r>
      <w:r w:rsidRPr="00B51374">
        <w:rPr>
          <w:rFonts w:cs="Arial"/>
        </w:rPr>
        <w:t>of</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delivery</w:t>
      </w:r>
      <w:r w:rsidRPr="00B51374">
        <w:rPr>
          <w:rFonts w:cs="Arial"/>
          <w:spacing w:val="-2"/>
        </w:rPr>
        <w:t xml:space="preserve"> </w:t>
      </w:r>
      <w:r w:rsidRPr="00B51374">
        <w:rPr>
          <w:rFonts w:cs="Arial"/>
        </w:rPr>
        <w:t>stage</w:t>
      </w:r>
      <w:r w:rsidR="008C7FAE">
        <w:rPr>
          <w:rFonts w:cs="Arial"/>
        </w:rPr>
        <w:t>, and secondly</w:t>
      </w:r>
      <w:r w:rsidRPr="00B51374">
        <w:rPr>
          <w:rFonts w:cs="Arial"/>
        </w:rPr>
        <w:t xml:space="preserve"> to assess delivery </w:t>
      </w:r>
      <w:r w:rsidR="008C7FAE">
        <w:rPr>
          <w:rFonts w:cs="Arial"/>
        </w:rPr>
        <w:t xml:space="preserve">against </w:t>
      </w:r>
      <w:r w:rsidRPr="00B51374">
        <w:rPr>
          <w:rFonts w:cs="Arial"/>
        </w:rPr>
        <w:t xml:space="preserve">the government’s </w:t>
      </w:r>
      <w:r w:rsidR="008C7FAE">
        <w:rPr>
          <w:rFonts w:cs="Arial"/>
        </w:rPr>
        <w:t xml:space="preserve">purpose and benefits in choosing to invest </w:t>
      </w:r>
      <w:r w:rsidRPr="00B51374">
        <w:rPr>
          <w:rFonts w:cs="Arial"/>
        </w:rPr>
        <w:t xml:space="preserve">in the project. The </w:t>
      </w:r>
      <w:r w:rsidR="00263D73">
        <w:rPr>
          <w:rFonts w:cs="Arial"/>
        </w:rPr>
        <w:t>r</w:t>
      </w:r>
      <w:r w:rsidRPr="00B51374">
        <w:rPr>
          <w:rFonts w:cs="Arial"/>
        </w:rPr>
        <w:t xml:space="preserve">eport is to be finalised </w:t>
      </w:r>
      <w:r w:rsidR="008C7FAE">
        <w:rPr>
          <w:rFonts w:cs="Arial"/>
        </w:rPr>
        <w:t>4</w:t>
      </w:r>
      <w:r w:rsidR="00063078">
        <w:rPr>
          <w:rFonts w:cs="Arial"/>
        </w:rPr>
        <w:t>–</w:t>
      </w:r>
      <w:r w:rsidR="008C7FAE">
        <w:rPr>
          <w:rFonts w:cs="Arial"/>
        </w:rPr>
        <w:t>8</w:t>
      </w:r>
      <w:r w:rsidR="00063078">
        <w:rPr>
          <w:rFonts w:cs="Arial"/>
        </w:rPr>
        <w:t xml:space="preserve"> </w:t>
      </w:r>
      <w:r w:rsidRPr="00B51374">
        <w:rPr>
          <w:rFonts w:cs="Arial"/>
        </w:rPr>
        <w:t xml:space="preserve">months from </w:t>
      </w:r>
      <w:r w:rsidR="008C7FAE">
        <w:rPr>
          <w:rFonts w:cs="Arial"/>
        </w:rPr>
        <w:t xml:space="preserve">the date of </w:t>
      </w:r>
      <w:r w:rsidRPr="00B51374">
        <w:rPr>
          <w:rFonts w:cs="Arial"/>
        </w:rPr>
        <w:t>first operations</w:t>
      </w:r>
      <w:r w:rsidR="008C7FAE">
        <w:rPr>
          <w:rFonts w:cs="Arial"/>
        </w:rPr>
        <w:t>.</w:t>
      </w:r>
    </w:p>
    <w:bookmarkEnd w:id="66"/>
    <w:p w14:paraId="3B926D8E" w14:textId="7B9DC6FF" w:rsidR="00F76F47" w:rsidRPr="00B51374" w:rsidRDefault="00F76F47" w:rsidP="00F76F47">
      <w:pPr>
        <w:pStyle w:val="BodyText"/>
        <w:rPr>
          <w:rFonts w:cs="Arial"/>
        </w:rPr>
      </w:pPr>
      <w:r w:rsidRPr="00B51374">
        <w:rPr>
          <w:rFonts w:cs="Arial"/>
        </w:rPr>
        <w:t xml:space="preserve">Instead of a </w:t>
      </w:r>
      <w:r w:rsidR="007F6408">
        <w:rPr>
          <w:rFonts w:cs="Arial"/>
        </w:rPr>
        <w:t>r</w:t>
      </w:r>
      <w:r w:rsidRPr="00B51374">
        <w:rPr>
          <w:rFonts w:cs="Arial"/>
        </w:rPr>
        <w:t xml:space="preserve">eview </w:t>
      </w:r>
      <w:r w:rsidR="007F6408">
        <w:rPr>
          <w:rFonts w:cs="Arial"/>
        </w:rPr>
        <w:t>t</w:t>
      </w:r>
      <w:r w:rsidRPr="00B51374">
        <w:rPr>
          <w:rFonts w:cs="Arial"/>
        </w:rPr>
        <w:t xml:space="preserve">eam, ITas appoints an independent expert </w:t>
      </w:r>
      <w:proofErr w:type="gramStart"/>
      <w:r w:rsidR="00263D73">
        <w:rPr>
          <w:rFonts w:cs="Arial"/>
        </w:rPr>
        <w:t>l</w:t>
      </w:r>
      <w:r w:rsidRPr="00B51374">
        <w:rPr>
          <w:rFonts w:cs="Arial"/>
        </w:rPr>
        <w:t>ead</w:t>
      </w:r>
      <w:proofErr w:type="gramEnd"/>
      <w:r w:rsidRPr="00B51374">
        <w:rPr>
          <w:rFonts w:cs="Arial"/>
        </w:rPr>
        <w:t xml:space="preserve"> </w:t>
      </w:r>
      <w:r w:rsidR="00263D73">
        <w:rPr>
          <w:rFonts w:cs="Arial"/>
        </w:rPr>
        <w:t>r</w:t>
      </w:r>
      <w:r w:rsidRPr="00B51374">
        <w:rPr>
          <w:rFonts w:cs="Arial"/>
        </w:rPr>
        <w:t xml:space="preserve">eviewer to work with the responsible agencies to complete the Gate 6 </w:t>
      </w:r>
      <w:r w:rsidR="008C7FAE">
        <w:rPr>
          <w:rFonts w:cs="Arial"/>
        </w:rPr>
        <w:t>r</w:t>
      </w:r>
      <w:r w:rsidRPr="00B51374">
        <w:rPr>
          <w:rFonts w:cs="Arial"/>
        </w:rPr>
        <w:t>eport</w:t>
      </w:r>
      <w:r w:rsidR="008C7FAE">
        <w:rPr>
          <w:rFonts w:cs="Arial"/>
        </w:rPr>
        <w:t>, following</w:t>
      </w:r>
      <w:r w:rsidRPr="00B51374">
        <w:rPr>
          <w:rFonts w:cs="Arial"/>
        </w:rPr>
        <w:t xml:space="preserve"> a structured template. The most appropriate agency</w:t>
      </w:r>
      <w:r w:rsidRPr="00B51374">
        <w:rPr>
          <w:rFonts w:cs="Arial"/>
          <w:spacing w:val="-2"/>
        </w:rPr>
        <w:t xml:space="preserve"> </w:t>
      </w:r>
      <w:r w:rsidRPr="00B51374">
        <w:rPr>
          <w:rFonts w:cs="Arial"/>
        </w:rPr>
        <w:t>leads</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preparation</w:t>
      </w:r>
      <w:r w:rsidRPr="00B51374">
        <w:rPr>
          <w:rFonts w:cs="Arial"/>
          <w:spacing w:val="-1"/>
        </w:rPr>
        <w:t xml:space="preserve"> </w:t>
      </w:r>
      <w:r w:rsidRPr="00B51374">
        <w:rPr>
          <w:rFonts w:cs="Arial"/>
        </w:rPr>
        <w:t>of</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initial</w:t>
      </w:r>
      <w:r w:rsidRPr="00B51374">
        <w:rPr>
          <w:rFonts w:cs="Arial"/>
          <w:spacing w:val="-2"/>
        </w:rPr>
        <w:t xml:space="preserve"> </w:t>
      </w:r>
      <w:r w:rsidRPr="00B51374">
        <w:rPr>
          <w:rFonts w:cs="Arial"/>
        </w:rPr>
        <w:t>draft</w:t>
      </w:r>
      <w:r w:rsidRPr="00B51374">
        <w:rPr>
          <w:rFonts w:cs="Arial"/>
          <w:spacing w:val="-2"/>
        </w:rPr>
        <w:t xml:space="preserve"> </w:t>
      </w:r>
      <w:r w:rsidRPr="00B51374">
        <w:rPr>
          <w:rFonts w:cs="Arial"/>
        </w:rPr>
        <w:t>and</w:t>
      </w:r>
      <w:r w:rsidRPr="00B51374">
        <w:rPr>
          <w:rFonts w:cs="Arial"/>
          <w:spacing w:val="-3"/>
        </w:rPr>
        <w:t xml:space="preserve"> </w:t>
      </w:r>
      <w:r w:rsidRPr="00B51374">
        <w:rPr>
          <w:rFonts w:cs="Arial"/>
        </w:rPr>
        <w:t>then</w:t>
      </w:r>
      <w:r w:rsidRPr="00B51374">
        <w:rPr>
          <w:rFonts w:cs="Arial"/>
          <w:spacing w:val="-3"/>
        </w:rPr>
        <w:t xml:space="preserve"> </w:t>
      </w:r>
      <w:r w:rsidRPr="00B51374">
        <w:rPr>
          <w:rFonts w:cs="Arial"/>
        </w:rPr>
        <w:t xml:space="preserve">the </w:t>
      </w:r>
      <w:r w:rsidR="00263D73">
        <w:rPr>
          <w:rFonts w:cs="Arial"/>
        </w:rPr>
        <w:t>l</w:t>
      </w:r>
      <w:r w:rsidRPr="00B51374">
        <w:rPr>
          <w:rFonts w:cs="Arial"/>
        </w:rPr>
        <w:t>ead</w:t>
      </w:r>
      <w:r w:rsidRPr="00B51374">
        <w:rPr>
          <w:rFonts w:cs="Arial"/>
          <w:spacing w:val="-3"/>
        </w:rPr>
        <w:t xml:space="preserve"> </w:t>
      </w:r>
      <w:r w:rsidR="00263D73">
        <w:rPr>
          <w:rFonts w:cs="Arial"/>
        </w:rPr>
        <w:t>r</w:t>
      </w:r>
      <w:r w:rsidRPr="00B51374">
        <w:rPr>
          <w:rFonts w:cs="Arial"/>
        </w:rPr>
        <w:t>eviewer</w:t>
      </w:r>
      <w:r w:rsidRPr="00B51374">
        <w:rPr>
          <w:rFonts w:cs="Arial"/>
          <w:spacing w:val="-1"/>
        </w:rPr>
        <w:t xml:space="preserve"> </w:t>
      </w:r>
      <w:r w:rsidR="008C7FAE">
        <w:rPr>
          <w:rFonts w:cs="Arial"/>
        </w:rPr>
        <w:t>completes</w:t>
      </w:r>
      <w:r w:rsidR="008C7FAE"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draft</w:t>
      </w:r>
      <w:r w:rsidRPr="00B51374">
        <w:rPr>
          <w:rFonts w:cs="Arial"/>
          <w:spacing w:val="-2"/>
        </w:rPr>
        <w:t xml:space="preserve"> </w:t>
      </w:r>
      <w:r w:rsidRPr="00B51374">
        <w:rPr>
          <w:rFonts w:cs="Arial"/>
        </w:rPr>
        <w:t>content</w:t>
      </w:r>
      <w:r w:rsidRPr="00B51374">
        <w:rPr>
          <w:rFonts w:cs="Arial"/>
          <w:spacing w:val="-1"/>
        </w:rPr>
        <w:t xml:space="preserve"> </w:t>
      </w:r>
      <w:r w:rsidRPr="00B51374">
        <w:rPr>
          <w:rFonts w:cs="Arial"/>
        </w:rPr>
        <w:t>of</w:t>
      </w:r>
      <w:r w:rsidRPr="00B51374">
        <w:rPr>
          <w:rFonts w:cs="Arial"/>
          <w:spacing w:val="-2"/>
        </w:rPr>
        <w:t xml:space="preserve"> </w:t>
      </w:r>
      <w:r w:rsidRPr="00B51374">
        <w:rPr>
          <w:rFonts w:cs="Arial"/>
        </w:rPr>
        <w:t>the</w:t>
      </w:r>
      <w:r w:rsidRPr="00B51374">
        <w:rPr>
          <w:rFonts w:cs="Arial"/>
          <w:spacing w:val="-3"/>
        </w:rPr>
        <w:t xml:space="preserve"> </w:t>
      </w:r>
      <w:r w:rsidR="00263D73">
        <w:rPr>
          <w:rFonts w:cs="Arial"/>
        </w:rPr>
        <w:t>r</w:t>
      </w:r>
      <w:r w:rsidRPr="00B51374">
        <w:rPr>
          <w:rFonts w:cs="Arial"/>
        </w:rPr>
        <w:t xml:space="preserve">eport, including the overall rating and recommendations. The </w:t>
      </w:r>
      <w:r w:rsidR="00263D73">
        <w:rPr>
          <w:rFonts w:cs="Arial"/>
        </w:rPr>
        <w:t>l</w:t>
      </w:r>
      <w:r w:rsidRPr="00B51374">
        <w:rPr>
          <w:rFonts w:cs="Arial"/>
        </w:rPr>
        <w:t xml:space="preserve">ead </w:t>
      </w:r>
      <w:r w:rsidR="00263D73">
        <w:rPr>
          <w:rFonts w:cs="Arial"/>
        </w:rPr>
        <w:t>r</w:t>
      </w:r>
      <w:r w:rsidRPr="00B51374">
        <w:rPr>
          <w:rFonts w:cs="Arial"/>
        </w:rPr>
        <w:t xml:space="preserve">eviewer then provides the Gate 6 </w:t>
      </w:r>
      <w:r w:rsidR="008C7FAE">
        <w:rPr>
          <w:rFonts w:cs="Arial"/>
        </w:rPr>
        <w:t>r</w:t>
      </w:r>
      <w:r w:rsidRPr="00B51374">
        <w:rPr>
          <w:rFonts w:cs="Arial"/>
        </w:rPr>
        <w:t>eport for review and finalisation.</w:t>
      </w:r>
      <w:bookmarkEnd w:id="59"/>
      <w:bookmarkEnd w:id="65"/>
      <w:bookmarkEnd w:id="67"/>
      <w:r w:rsidRPr="00B51374">
        <w:rPr>
          <w:rFonts w:eastAsia="SimHei" w:cs="Arial"/>
          <w:color w:val="405D17"/>
          <w:sz w:val="36"/>
          <w:szCs w:val="26"/>
          <w:lang w:val="en-GB"/>
        </w:rPr>
        <w:br w:type="page"/>
      </w:r>
    </w:p>
    <w:p w14:paraId="37459651" w14:textId="152E3E80" w:rsidR="00381D10" w:rsidRPr="00B51374" w:rsidRDefault="00381D10" w:rsidP="00BD6E78">
      <w:pPr>
        <w:pStyle w:val="Heading2"/>
        <w:rPr>
          <w:lang w:val="en-GB"/>
        </w:rPr>
      </w:pPr>
      <w:bookmarkStart w:id="68" w:name="_Toc214360913"/>
      <w:r w:rsidRPr="00B51374">
        <w:rPr>
          <w:lang w:val="en-GB"/>
        </w:rPr>
        <w:lastRenderedPageBreak/>
        <w:t xml:space="preserve">Review </w:t>
      </w:r>
      <w:r w:rsidR="00815C0C">
        <w:rPr>
          <w:lang w:val="en-GB"/>
        </w:rPr>
        <w:t>r</w:t>
      </w:r>
      <w:r w:rsidRPr="00B51374">
        <w:rPr>
          <w:lang w:val="en-GB"/>
        </w:rPr>
        <w:t>eports</w:t>
      </w:r>
      <w:bookmarkEnd w:id="68"/>
    </w:p>
    <w:p w14:paraId="03A48502" w14:textId="6EB24CE8" w:rsidR="00381D10" w:rsidRPr="00B51374" w:rsidRDefault="00381D10" w:rsidP="001C0D2C">
      <w:pPr>
        <w:pStyle w:val="BodyText"/>
        <w:rPr>
          <w:rFonts w:cs="Arial"/>
        </w:rPr>
      </w:pPr>
      <w:bookmarkStart w:id="69" w:name="_Hlk177132055"/>
      <w:r w:rsidRPr="00B51374">
        <w:rPr>
          <w:rFonts w:cs="Arial"/>
        </w:rPr>
        <w:t xml:space="preserve">The primary output of </w:t>
      </w:r>
      <w:r w:rsidR="00261BD3">
        <w:rPr>
          <w:rFonts w:cs="Arial"/>
        </w:rPr>
        <w:t>any project assurance</w:t>
      </w:r>
      <w:r w:rsidR="00261BD3" w:rsidRPr="00B51374">
        <w:rPr>
          <w:rFonts w:cs="Arial"/>
        </w:rPr>
        <w:t xml:space="preserve"> </w:t>
      </w:r>
      <w:r w:rsidR="00263D73">
        <w:rPr>
          <w:rFonts w:cs="Arial"/>
        </w:rPr>
        <w:t>r</w:t>
      </w:r>
      <w:r w:rsidRPr="00B51374">
        <w:rPr>
          <w:rFonts w:cs="Arial"/>
        </w:rPr>
        <w:t>eview is a high-quality written report</w:t>
      </w:r>
      <w:r w:rsidR="00063078">
        <w:rPr>
          <w:rFonts w:cs="Arial"/>
        </w:rPr>
        <w:t>.</w:t>
      </w:r>
      <w:r w:rsidRPr="00B51374">
        <w:rPr>
          <w:rFonts w:cs="Arial"/>
        </w:rPr>
        <w:t xml:space="preserve"> which follows the appropriate </w:t>
      </w:r>
      <w:r w:rsidR="00815C0C">
        <w:rPr>
          <w:rFonts w:cs="Arial"/>
        </w:rPr>
        <w:t>r</w:t>
      </w:r>
      <w:r w:rsidRPr="00B51374">
        <w:rPr>
          <w:rFonts w:cs="Arial"/>
        </w:rPr>
        <w:t xml:space="preserve">eview </w:t>
      </w:r>
      <w:r w:rsidR="00815C0C">
        <w:rPr>
          <w:rFonts w:cs="Arial"/>
        </w:rPr>
        <w:t>r</w:t>
      </w:r>
      <w:r w:rsidRPr="00B51374">
        <w:rPr>
          <w:rFonts w:cs="Arial"/>
        </w:rPr>
        <w:t>eport template</w:t>
      </w:r>
      <w:r w:rsidR="00261BD3">
        <w:rPr>
          <w:rFonts w:cs="Arial"/>
        </w:rPr>
        <w:t>. It includes</w:t>
      </w:r>
      <w:r w:rsidRPr="00B51374">
        <w:rPr>
          <w:rFonts w:cs="Arial"/>
        </w:rPr>
        <w:t xml:space="preserve"> an </w:t>
      </w:r>
      <w:r w:rsidR="00263D73">
        <w:rPr>
          <w:rFonts w:cs="Arial"/>
        </w:rPr>
        <w:t>e</w:t>
      </w:r>
      <w:r w:rsidRPr="00B51374">
        <w:rPr>
          <w:rFonts w:cs="Arial"/>
        </w:rPr>
        <w:t xml:space="preserve">xecutive </w:t>
      </w:r>
      <w:r w:rsidR="00263D73">
        <w:rPr>
          <w:rFonts w:cs="Arial"/>
        </w:rPr>
        <w:t>s</w:t>
      </w:r>
      <w:r w:rsidRPr="00B51374">
        <w:rPr>
          <w:rFonts w:cs="Arial"/>
        </w:rPr>
        <w:t xml:space="preserve">ummary, commentary on each of the seven </w:t>
      </w:r>
      <w:r w:rsidR="00263D73">
        <w:rPr>
          <w:rFonts w:cs="Arial"/>
        </w:rPr>
        <w:t>k</w:t>
      </w:r>
      <w:r w:rsidRPr="00B51374">
        <w:rPr>
          <w:rFonts w:cs="Arial"/>
        </w:rPr>
        <w:t xml:space="preserve">ey </w:t>
      </w:r>
      <w:r w:rsidR="00263D73">
        <w:rPr>
          <w:rFonts w:cs="Arial"/>
        </w:rPr>
        <w:t>f</w:t>
      </w:r>
      <w:r w:rsidRPr="00B51374">
        <w:rPr>
          <w:rFonts w:cs="Arial"/>
        </w:rPr>
        <w:t xml:space="preserve">ocus </w:t>
      </w:r>
      <w:r w:rsidR="00263D73">
        <w:rPr>
          <w:rFonts w:cs="Arial"/>
        </w:rPr>
        <w:t>a</w:t>
      </w:r>
      <w:r w:rsidRPr="00B51374">
        <w:rPr>
          <w:rFonts w:cs="Arial"/>
        </w:rPr>
        <w:t xml:space="preserve">reas, </w:t>
      </w:r>
      <w:r w:rsidR="00263D73">
        <w:rPr>
          <w:rFonts w:cs="Arial"/>
        </w:rPr>
        <w:t>r</w:t>
      </w:r>
      <w:r w:rsidRPr="00B51374">
        <w:rPr>
          <w:rFonts w:cs="Arial"/>
        </w:rPr>
        <w:t>eview</w:t>
      </w:r>
      <w:r w:rsidRPr="00B51374">
        <w:rPr>
          <w:rFonts w:cs="Arial"/>
          <w:spacing w:val="-3"/>
        </w:rPr>
        <w:t xml:space="preserve"> </w:t>
      </w:r>
      <w:r w:rsidR="00263D73">
        <w:rPr>
          <w:rFonts w:cs="Arial"/>
        </w:rPr>
        <w:t>r</w:t>
      </w:r>
      <w:r w:rsidRPr="00B51374">
        <w:rPr>
          <w:rFonts w:cs="Arial"/>
        </w:rPr>
        <w:t>atings,</w:t>
      </w:r>
      <w:r w:rsidRPr="00B51374">
        <w:rPr>
          <w:rFonts w:cs="Arial"/>
          <w:spacing w:val="-3"/>
        </w:rPr>
        <w:t xml:space="preserve"> </w:t>
      </w:r>
      <w:r w:rsidRPr="00B51374">
        <w:rPr>
          <w:rFonts w:cs="Arial"/>
        </w:rPr>
        <w:t>the</w:t>
      </w:r>
      <w:r w:rsidRPr="00B51374">
        <w:rPr>
          <w:rFonts w:cs="Arial"/>
          <w:spacing w:val="-4"/>
        </w:rPr>
        <w:t xml:space="preserve"> </w:t>
      </w:r>
      <w:r w:rsidR="00263D73">
        <w:rPr>
          <w:rFonts w:cs="Arial"/>
        </w:rPr>
        <w:t>r</w:t>
      </w:r>
      <w:r w:rsidRPr="00B51374">
        <w:rPr>
          <w:rFonts w:cs="Arial"/>
        </w:rPr>
        <w:t>ecommendations</w:t>
      </w:r>
      <w:r w:rsidRPr="00B51374">
        <w:rPr>
          <w:rFonts w:cs="Arial"/>
          <w:spacing w:val="-3"/>
        </w:rPr>
        <w:t xml:space="preserve"> </w:t>
      </w:r>
      <w:r w:rsidR="00263D73">
        <w:rPr>
          <w:rFonts w:cs="Arial"/>
        </w:rPr>
        <w:t>t</w:t>
      </w:r>
      <w:r w:rsidRPr="00B51374">
        <w:rPr>
          <w:rFonts w:cs="Arial"/>
        </w:rPr>
        <w:t>able,</w:t>
      </w:r>
      <w:r w:rsidRPr="00B51374">
        <w:rPr>
          <w:rFonts w:cs="Arial"/>
          <w:spacing w:val="-3"/>
        </w:rPr>
        <w:t xml:space="preserve"> </w:t>
      </w:r>
      <w:r w:rsidRPr="00B51374">
        <w:rPr>
          <w:rFonts w:cs="Arial"/>
        </w:rPr>
        <w:t>and</w:t>
      </w:r>
      <w:r w:rsidRPr="00B51374">
        <w:rPr>
          <w:rFonts w:cs="Arial"/>
          <w:spacing w:val="-2"/>
        </w:rPr>
        <w:t xml:space="preserve"> </w:t>
      </w:r>
      <w:r w:rsidRPr="00B51374">
        <w:rPr>
          <w:rFonts w:cs="Arial"/>
        </w:rPr>
        <w:t>observations</w:t>
      </w:r>
      <w:r w:rsidRPr="00B51374">
        <w:rPr>
          <w:rFonts w:cs="Arial"/>
          <w:spacing w:val="-3"/>
        </w:rPr>
        <w:t xml:space="preserve"> </w:t>
      </w:r>
      <w:r w:rsidRPr="00B51374">
        <w:rPr>
          <w:rFonts w:cs="Arial"/>
        </w:rPr>
        <w:t>of</w:t>
      </w:r>
      <w:r w:rsidRPr="00B51374">
        <w:rPr>
          <w:rFonts w:cs="Arial"/>
          <w:spacing w:val="-3"/>
        </w:rPr>
        <w:t xml:space="preserve"> </w:t>
      </w:r>
      <w:r w:rsidRPr="00B51374">
        <w:rPr>
          <w:rFonts w:cs="Arial"/>
        </w:rPr>
        <w:t>good</w:t>
      </w:r>
      <w:r w:rsidRPr="00B51374">
        <w:rPr>
          <w:rFonts w:cs="Arial"/>
          <w:spacing w:val="-4"/>
        </w:rPr>
        <w:t xml:space="preserve"> </w:t>
      </w:r>
      <w:r w:rsidRPr="00B51374">
        <w:rPr>
          <w:rFonts w:cs="Arial"/>
        </w:rPr>
        <w:t>practice</w:t>
      </w:r>
      <w:r w:rsidRPr="00B51374">
        <w:rPr>
          <w:rFonts w:cs="Arial"/>
          <w:spacing w:val="-2"/>
        </w:rPr>
        <w:t xml:space="preserve"> </w:t>
      </w:r>
      <w:r w:rsidRPr="00B51374">
        <w:rPr>
          <w:rFonts w:cs="Arial"/>
        </w:rPr>
        <w:t>or</w:t>
      </w:r>
      <w:r w:rsidRPr="00B51374">
        <w:rPr>
          <w:rFonts w:cs="Arial"/>
          <w:spacing w:val="-3"/>
        </w:rPr>
        <w:t xml:space="preserve"> </w:t>
      </w:r>
      <w:r w:rsidRPr="00B51374">
        <w:rPr>
          <w:rFonts w:cs="Arial"/>
        </w:rPr>
        <w:t>areas</w:t>
      </w:r>
      <w:r w:rsidRPr="00B51374">
        <w:rPr>
          <w:rFonts w:cs="Arial"/>
          <w:spacing w:val="-3"/>
        </w:rPr>
        <w:t xml:space="preserve"> </w:t>
      </w:r>
      <w:r w:rsidR="00261BD3">
        <w:rPr>
          <w:rFonts w:cs="Arial"/>
        </w:rPr>
        <w:t>of</w:t>
      </w:r>
      <w:r w:rsidRPr="00B51374">
        <w:rPr>
          <w:rFonts w:cs="Arial"/>
          <w:spacing w:val="-3"/>
        </w:rPr>
        <w:t xml:space="preserve"> </w:t>
      </w:r>
      <w:r w:rsidRPr="00B51374">
        <w:rPr>
          <w:rFonts w:cs="Arial"/>
        </w:rPr>
        <w:t xml:space="preserve">opportunity. The </w:t>
      </w:r>
      <w:r w:rsidR="00815C0C">
        <w:rPr>
          <w:rFonts w:cs="Arial"/>
        </w:rPr>
        <w:t>r</w:t>
      </w:r>
      <w:r w:rsidRPr="00B51374">
        <w:rPr>
          <w:rFonts w:cs="Arial"/>
        </w:rPr>
        <w:t xml:space="preserve">eview </w:t>
      </w:r>
      <w:r w:rsidR="00815C0C">
        <w:rPr>
          <w:rFonts w:cs="Arial"/>
        </w:rPr>
        <w:t>r</w:t>
      </w:r>
      <w:r w:rsidRPr="00B51374">
        <w:rPr>
          <w:rFonts w:cs="Arial"/>
        </w:rPr>
        <w:t xml:space="preserve">eport will also cover other matters identified in the </w:t>
      </w:r>
      <w:r w:rsidR="00263D73">
        <w:rPr>
          <w:rFonts w:cs="Arial"/>
        </w:rPr>
        <w:t>t</w:t>
      </w:r>
      <w:r w:rsidRPr="00B51374">
        <w:rPr>
          <w:rFonts w:cs="Arial"/>
        </w:rPr>
        <w:t xml:space="preserve">erms of </w:t>
      </w:r>
      <w:r w:rsidR="00263D73">
        <w:rPr>
          <w:rFonts w:cs="Arial"/>
        </w:rPr>
        <w:t>r</w:t>
      </w:r>
      <w:r w:rsidRPr="00B51374">
        <w:rPr>
          <w:rFonts w:cs="Arial"/>
        </w:rPr>
        <w:t>eference.</w:t>
      </w:r>
    </w:p>
    <w:p w14:paraId="34A4DE79" w14:textId="77777777" w:rsidR="00BD2AD5" w:rsidRPr="00BD2AD5" w:rsidRDefault="00BD2AD5" w:rsidP="00BD2AD5">
      <w:pPr>
        <w:pStyle w:val="BodyText"/>
        <w:rPr>
          <w:rFonts w:cs="Arial"/>
        </w:rPr>
      </w:pPr>
      <w:r w:rsidRPr="00BD2AD5">
        <w:rPr>
          <w:rFonts w:cs="Arial"/>
        </w:rPr>
        <w:t>The primary purpose of the review report is to inform project progress and key issues impacting decision making. The review team provides a rating of how well the project team has addressed each key focus area, and an overall rating of the level of confidence in the project’s development and delivery. Once finalised, the review report is provided to the Senior Responsible Officer (SRO) and ITas. The delivery agency is expected to act on the recommendations documented in the review report.</w:t>
      </w:r>
    </w:p>
    <w:tbl>
      <w:tblPr>
        <w:tblpPr w:leftFromText="180" w:rightFromText="180" w:vertAnchor="text" w:horzAnchor="margin" w:tblpY="261"/>
        <w:tblW w:w="0" w:type="auto"/>
        <w:tblLayout w:type="fixed"/>
        <w:tblCellMar>
          <w:left w:w="0" w:type="dxa"/>
          <w:right w:w="0" w:type="dxa"/>
        </w:tblCellMar>
        <w:tblLook w:val="01E0" w:firstRow="1" w:lastRow="1" w:firstColumn="1" w:lastColumn="1" w:noHBand="0" w:noVBand="0"/>
      </w:tblPr>
      <w:tblGrid>
        <w:gridCol w:w="1681"/>
        <w:gridCol w:w="8384"/>
      </w:tblGrid>
      <w:tr w:rsidR="00381D10" w:rsidRPr="00B51374" w14:paraId="26B818D6" w14:textId="77777777" w:rsidTr="00200665">
        <w:trPr>
          <w:trHeight w:val="3402"/>
        </w:trPr>
        <w:tc>
          <w:tcPr>
            <w:tcW w:w="1681" w:type="dxa"/>
            <w:tcBorders>
              <w:right w:val="single" w:sz="4" w:space="0" w:color="FFFFFF"/>
            </w:tcBorders>
            <w:shd w:val="clear" w:color="auto" w:fill="CCE4F3"/>
            <w:vAlign w:val="center"/>
          </w:tcPr>
          <w:bookmarkEnd w:id="69"/>
          <w:p w14:paraId="6C784F0C" w14:textId="61AF4B17" w:rsidR="00381D10" w:rsidRPr="00847C2C" w:rsidRDefault="0046409D" w:rsidP="004541FD">
            <w:pPr>
              <w:pStyle w:val="Tableheadingongrey"/>
              <w:framePr w:hSpace="0" w:wrap="auto" w:vAnchor="margin" w:yAlign="inline"/>
              <w:suppressOverlap w:val="0"/>
            </w:pPr>
            <w:r>
              <w:t>Report distribution</w:t>
            </w:r>
          </w:p>
        </w:tc>
        <w:tc>
          <w:tcPr>
            <w:tcW w:w="8384" w:type="dxa"/>
            <w:tcBorders>
              <w:left w:val="single" w:sz="4" w:space="0" w:color="FFFFFF"/>
            </w:tcBorders>
            <w:shd w:val="clear" w:color="auto" w:fill="F1F1F1"/>
          </w:tcPr>
          <w:p w14:paraId="5E7D7E49" w14:textId="302377C3" w:rsidR="00381D10" w:rsidRPr="00200665" w:rsidRDefault="00381D10" w:rsidP="00873196">
            <w:pPr>
              <w:pStyle w:val="Tabletext"/>
              <w:framePr w:hSpace="0" w:wrap="auto" w:vAnchor="margin" w:hAnchor="text" w:yAlign="inline"/>
              <w:numPr>
                <w:ilvl w:val="0"/>
                <w:numId w:val="196"/>
              </w:numPr>
            </w:pPr>
            <w:r w:rsidRPr="00200665">
              <w:t>Gate</w:t>
            </w:r>
            <w:r w:rsidRPr="00200665">
              <w:rPr>
                <w:spacing w:val="-3"/>
              </w:rPr>
              <w:t xml:space="preserve"> </w:t>
            </w:r>
            <w:r w:rsidRPr="00200665">
              <w:t>3</w:t>
            </w:r>
            <w:r w:rsidRPr="00200665">
              <w:rPr>
                <w:spacing w:val="-3"/>
              </w:rPr>
              <w:t xml:space="preserve"> </w:t>
            </w:r>
            <w:r w:rsidR="00261BD3" w:rsidRPr="00200665">
              <w:t>r</w:t>
            </w:r>
            <w:r w:rsidRPr="00200665">
              <w:t>eports</w:t>
            </w:r>
            <w:r w:rsidRPr="00200665">
              <w:rPr>
                <w:spacing w:val="-2"/>
              </w:rPr>
              <w:t xml:space="preserve"> </w:t>
            </w:r>
            <w:r w:rsidRPr="00200665">
              <w:t>are</w:t>
            </w:r>
            <w:r w:rsidRPr="00200665">
              <w:rPr>
                <w:spacing w:val="-3"/>
              </w:rPr>
              <w:t xml:space="preserve"> </w:t>
            </w:r>
            <w:r w:rsidRPr="00200665">
              <w:t xml:space="preserve">considered </w:t>
            </w:r>
            <w:r w:rsidR="00F76F47" w:rsidRPr="00200665">
              <w:t xml:space="preserve">the </w:t>
            </w:r>
            <w:r w:rsidRPr="00200665">
              <w:t xml:space="preserve">property of the </w:t>
            </w:r>
            <w:r w:rsidR="007F6408" w:rsidRPr="00200665">
              <w:t>d</w:t>
            </w:r>
            <w:r w:rsidRPr="00200665">
              <w:t xml:space="preserve">elivery </w:t>
            </w:r>
            <w:r w:rsidR="007F6408" w:rsidRPr="00200665">
              <w:t>a</w:t>
            </w:r>
            <w:r w:rsidRPr="00200665">
              <w:t>gency</w:t>
            </w:r>
            <w:r w:rsidR="0093050C" w:rsidRPr="0093050C">
              <w:t xml:space="preserve"> and are provided directly to the SRO</w:t>
            </w:r>
            <w:r w:rsidRPr="00200665">
              <w:t>.</w:t>
            </w:r>
          </w:p>
          <w:p w14:paraId="0F62AB56" w14:textId="435C5FFE" w:rsidR="00381D10" w:rsidRPr="00200665" w:rsidRDefault="00381D10" w:rsidP="00873196">
            <w:pPr>
              <w:pStyle w:val="Tabletext"/>
              <w:framePr w:hSpace="0" w:wrap="auto" w:vAnchor="margin" w:hAnchor="text" w:yAlign="inline"/>
              <w:numPr>
                <w:ilvl w:val="0"/>
                <w:numId w:val="196"/>
              </w:numPr>
            </w:pPr>
            <w:r w:rsidRPr="00200665">
              <w:t>Review</w:t>
            </w:r>
            <w:r w:rsidRPr="00200665">
              <w:rPr>
                <w:spacing w:val="-4"/>
              </w:rPr>
              <w:t xml:space="preserve"> </w:t>
            </w:r>
            <w:r w:rsidR="007F6408" w:rsidRPr="00200665">
              <w:t>t</w:t>
            </w:r>
            <w:r w:rsidRPr="00200665">
              <w:t>eam</w:t>
            </w:r>
            <w:r w:rsidRPr="00200665">
              <w:rPr>
                <w:spacing w:val="-3"/>
              </w:rPr>
              <w:t xml:space="preserve"> </w:t>
            </w:r>
            <w:r w:rsidR="007F6408" w:rsidRPr="00200665">
              <w:t>m</w:t>
            </w:r>
            <w:r w:rsidRPr="00200665">
              <w:t>embers</w:t>
            </w:r>
            <w:r w:rsidRPr="00200665">
              <w:rPr>
                <w:spacing w:val="-4"/>
              </w:rPr>
              <w:t xml:space="preserve"> </w:t>
            </w:r>
            <w:r w:rsidRPr="00200665">
              <w:t>must</w:t>
            </w:r>
            <w:r w:rsidRPr="00200665">
              <w:rPr>
                <w:spacing w:val="-3"/>
              </w:rPr>
              <w:t xml:space="preserve"> </w:t>
            </w:r>
            <w:r w:rsidRPr="00200665">
              <w:t>not</w:t>
            </w:r>
            <w:r w:rsidRPr="00200665">
              <w:rPr>
                <w:spacing w:val="-4"/>
              </w:rPr>
              <w:t xml:space="preserve"> </w:t>
            </w:r>
            <w:r w:rsidRPr="00200665">
              <w:t>distribute</w:t>
            </w:r>
            <w:r w:rsidRPr="00200665">
              <w:rPr>
                <w:spacing w:val="-5"/>
              </w:rPr>
              <w:t xml:space="preserve"> </w:t>
            </w:r>
            <w:r w:rsidRPr="00200665">
              <w:t>copies</w:t>
            </w:r>
            <w:r w:rsidRPr="00200665">
              <w:rPr>
                <w:spacing w:val="-4"/>
              </w:rPr>
              <w:t xml:space="preserve"> </w:t>
            </w:r>
            <w:r w:rsidRPr="00200665">
              <w:t>of</w:t>
            </w:r>
            <w:r w:rsidRPr="00200665">
              <w:rPr>
                <w:spacing w:val="-4"/>
              </w:rPr>
              <w:t xml:space="preserve"> </w:t>
            </w:r>
            <w:r w:rsidRPr="00200665">
              <w:t>any</w:t>
            </w:r>
            <w:r w:rsidRPr="00200665">
              <w:rPr>
                <w:spacing w:val="-4"/>
              </w:rPr>
              <w:t xml:space="preserve"> </w:t>
            </w:r>
            <w:r w:rsidRPr="00200665">
              <w:t>versions</w:t>
            </w:r>
            <w:r w:rsidRPr="00200665">
              <w:rPr>
                <w:spacing w:val="-4"/>
              </w:rPr>
              <w:t xml:space="preserve"> </w:t>
            </w:r>
            <w:r w:rsidRPr="00200665">
              <w:t>of</w:t>
            </w:r>
            <w:r w:rsidRPr="00200665">
              <w:rPr>
                <w:spacing w:val="-4"/>
              </w:rPr>
              <w:t xml:space="preserve"> </w:t>
            </w:r>
            <w:r w:rsidR="00815C0C" w:rsidRPr="00200665">
              <w:t>r</w:t>
            </w:r>
            <w:r w:rsidRPr="00200665">
              <w:t>eview</w:t>
            </w:r>
            <w:r w:rsidRPr="00200665">
              <w:rPr>
                <w:spacing w:val="-4"/>
              </w:rPr>
              <w:t xml:space="preserve"> </w:t>
            </w:r>
            <w:r w:rsidR="00815C0C" w:rsidRPr="00200665">
              <w:t>r</w:t>
            </w:r>
            <w:r w:rsidRPr="00200665">
              <w:t xml:space="preserve">eports directly to </w:t>
            </w:r>
            <w:r w:rsidR="007F6408" w:rsidRPr="00200665">
              <w:t>d</w:t>
            </w:r>
            <w:r w:rsidRPr="00200665">
              <w:t xml:space="preserve">elivery </w:t>
            </w:r>
            <w:r w:rsidR="007F6408" w:rsidRPr="00200665">
              <w:t>a</w:t>
            </w:r>
            <w:r w:rsidRPr="00200665">
              <w:t>gencies, project teams or any other party.</w:t>
            </w:r>
          </w:p>
          <w:p w14:paraId="5753BC89" w14:textId="628AD9A9" w:rsidR="00381D10" w:rsidRPr="00200665" w:rsidRDefault="00381D10" w:rsidP="00873196">
            <w:pPr>
              <w:pStyle w:val="Tabletext"/>
              <w:framePr w:hSpace="0" w:wrap="auto" w:vAnchor="margin" w:hAnchor="text" w:yAlign="inline"/>
              <w:numPr>
                <w:ilvl w:val="0"/>
                <w:numId w:val="196"/>
              </w:numPr>
            </w:pPr>
            <w:r w:rsidRPr="00200665">
              <w:t>The</w:t>
            </w:r>
            <w:r w:rsidRPr="00200665">
              <w:rPr>
                <w:spacing w:val="-5"/>
              </w:rPr>
              <w:t xml:space="preserve"> </w:t>
            </w:r>
            <w:r w:rsidR="007F6408" w:rsidRPr="00200665">
              <w:t>r</w:t>
            </w:r>
            <w:r w:rsidRPr="00200665">
              <w:t>eview</w:t>
            </w:r>
            <w:r w:rsidRPr="00200665">
              <w:rPr>
                <w:spacing w:val="-2"/>
              </w:rPr>
              <w:t xml:space="preserve"> </w:t>
            </w:r>
            <w:r w:rsidR="007F6408" w:rsidRPr="00200665">
              <w:t>t</w:t>
            </w:r>
            <w:r w:rsidRPr="00200665">
              <w:t>eam</w:t>
            </w:r>
            <w:r w:rsidRPr="00200665">
              <w:rPr>
                <w:spacing w:val="-2"/>
              </w:rPr>
              <w:t xml:space="preserve"> </w:t>
            </w:r>
            <w:r w:rsidR="007F6408" w:rsidRPr="00200665">
              <w:t>l</w:t>
            </w:r>
            <w:r w:rsidRPr="00200665">
              <w:t>eader</w:t>
            </w:r>
            <w:r w:rsidRPr="00200665">
              <w:rPr>
                <w:spacing w:val="-1"/>
              </w:rPr>
              <w:t xml:space="preserve"> </w:t>
            </w:r>
            <w:r w:rsidRPr="00200665">
              <w:t>sends</w:t>
            </w:r>
            <w:r w:rsidRPr="00200665">
              <w:rPr>
                <w:spacing w:val="-2"/>
              </w:rPr>
              <w:t xml:space="preserve"> </w:t>
            </w:r>
            <w:r w:rsidRPr="00200665">
              <w:t>the</w:t>
            </w:r>
            <w:r w:rsidRPr="00200665">
              <w:rPr>
                <w:spacing w:val="-3"/>
              </w:rPr>
              <w:t xml:space="preserve"> </w:t>
            </w:r>
            <w:r w:rsidRPr="00200665">
              <w:t>draft</w:t>
            </w:r>
            <w:r w:rsidRPr="00200665">
              <w:rPr>
                <w:spacing w:val="-1"/>
              </w:rPr>
              <w:t xml:space="preserve"> </w:t>
            </w:r>
            <w:r w:rsidR="00815C0C" w:rsidRPr="00200665">
              <w:t>r</w:t>
            </w:r>
            <w:r w:rsidRPr="00200665">
              <w:t>eview</w:t>
            </w:r>
            <w:r w:rsidRPr="00200665">
              <w:rPr>
                <w:spacing w:val="-2"/>
              </w:rPr>
              <w:t xml:space="preserve"> </w:t>
            </w:r>
            <w:r w:rsidR="00815C0C" w:rsidRPr="00200665">
              <w:t>r</w:t>
            </w:r>
            <w:r w:rsidRPr="00200665">
              <w:t>eport</w:t>
            </w:r>
            <w:r w:rsidRPr="00200665">
              <w:rPr>
                <w:spacing w:val="-2"/>
              </w:rPr>
              <w:t xml:space="preserve"> </w:t>
            </w:r>
            <w:r w:rsidRPr="00200665">
              <w:t>to</w:t>
            </w:r>
            <w:r w:rsidRPr="00200665">
              <w:rPr>
                <w:spacing w:val="-2"/>
              </w:rPr>
              <w:t xml:space="preserve"> </w:t>
            </w:r>
            <w:r w:rsidRPr="00200665">
              <w:rPr>
                <w:spacing w:val="-3"/>
              </w:rPr>
              <w:t xml:space="preserve">ITas </w:t>
            </w:r>
            <w:r w:rsidRPr="00200665">
              <w:t>for</w:t>
            </w:r>
            <w:r w:rsidRPr="00200665">
              <w:rPr>
                <w:spacing w:val="-1"/>
              </w:rPr>
              <w:t xml:space="preserve"> </w:t>
            </w:r>
            <w:r w:rsidRPr="00200665">
              <w:rPr>
                <w:spacing w:val="-2"/>
              </w:rPr>
              <w:t>distribution.</w:t>
            </w:r>
          </w:p>
          <w:p w14:paraId="4274B9BF" w14:textId="5FD02066" w:rsidR="00381D10" w:rsidRPr="00200665" w:rsidRDefault="00381D10" w:rsidP="00873196">
            <w:pPr>
              <w:pStyle w:val="Tabletext"/>
              <w:framePr w:hSpace="0" w:wrap="auto" w:vAnchor="margin" w:hAnchor="text" w:yAlign="inline"/>
              <w:numPr>
                <w:ilvl w:val="0"/>
                <w:numId w:val="196"/>
              </w:numPr>
            </w:pPr>
            <w:r w:rsidRPr="00200665">
              <w:t xml:space="preserve">The </w:t>
            </w:r>
            <w:r w:rsidR="00815C0C" w:rsidRPr="00200665">
              <w:t>r</w:t>
            </w:r>
            <w:r w:rsidRPr="00200665">
              <w:t xml:space="preserve">eview </w:t>
            </w:r>
            <w:r w:rsidR="00815C0C" w:rsidRPr="00200665">
              <w:t>r</w:t>
            </w:r>
            <w:r w:rsidRPr="00200665">
              <w:t xml:space="preserve">eport must not be distributed outside of the responsible </w:t>
            </w:r>
            <w:r w:rsidR="007F6408" w:rsidRPr="00200665">
              <w:t>d</w:t>
            </w:r>
            <w:r w:rsidRPr="00200665">
              <w:t xml:space="preserve">elivery </w:t>
            </w:r>
            <w:r w:rsidR="007F6408" w:rsidRPr="00200665">
              <w:t>a</w:t>
            </w:r>
            <w:r w:rsidRPr="00200665">
              <w:t>gency until</w:t>
            </w:r>
            <w:r w:rsidRPr="00200665">
              <w:rPr>
                <w:spacing w:val="-4"/>
              </w:rPr>
              <w:t xml:space="preserve"> </w:t>
            </w:r>
            <w:r w:rsidRPr="00200665">
              <w:t>the</w:t>
            </w:r>
            <w:r w:rsidRPr="00200665">
              <w:rPr>
                <w:spacing w:val="-5"/>
              </w:rPr>
              <w:t xml:space="preserve"> </w:t>
            </w:r>
            <w:r w:rsidRPr="00200665">
              <w:t>report</w:t>
            </w:r>
            <w:r w:rsidRPr="00200665">
              <w:rPr>
                <w:spacing w:val="-3"/>
              </w:rPr>
              <w:t xml:space="preserve"> </w:t>
            </w:r>
            <w:r w:rsidRPr="00200665">
              <w:t>is</w:t>
            </w:r>
            <w:r w:rsidRPr="00200665">
              <w:rPr>
                <w:spacing w:val="-4"/>
              </w:rPr>
              <w:t xml:space="preserve"> </w:t>
            </w:r>
            <w:r w:rsidRPr="00200665">
              <w:t>finalised,</w:t>
            </w:r>
            <w:r w:rsidRPr="00200665">
              <w:rPr>
                <w:spacing w:val="-3"/>
              </w:rPr>
              <w:t xml:space="preserve"> </w:t>
            </w:r>
            <w:r w:rsidRPr="00200665">
              <w:t>including</w:t>
            </w:r>
            <w:r w:rsidRPr="00200665">
              <w:rPr>
                <w:spacing w:val="-4"/>
              </w:rPr>
              <w:t xml:space="preserve"> </w:t>
            </w:r>
            <w:r w:rsidRPr="00200665">
              <w:t>agency</w:t>
            </w:r>
            <w:r w:rsidRPr="00200665">
              <w:rPr>
                <w:spacing w:val="-4"/>
              </w:rPr>
              <w:t xml:space="preserve"> </w:t>
            </w:r>
            <w:r w:rsidRPr="00200665">
              <w:t>responses</w:t>
            </w:r>
            <w:r w:rsidRPr="00200665">
              <w:rPr>
                <w:spacing w:val="-4"/>
              </w:rPr>
              <w:t xml:space="preserve"> </w:t>
            </w:r>
            <w:r w:rsidRPr="00200665">
              <w:t>to</w:t>
            </w:r>
            <w:r w:rsidRPr="00200665">
              <w:rPr>
                <w:spacing w:val="-5"/>
              </w:rPr>
              <w:t xml:space="preserve"> </w:t>
            </w:r>
            <w:r w:rsidRPr="00200665">
              <w:t>the</w:t>
            </w:r>
            <w:r w:rsidRPr="00200665">
              <w:rPr>
                <w:spacing w:val="-5"/>
              </w:rPr>
              <w:t xml:space="preserve"> </w:t>
            </w:r>
            <w:r w:rsidR="00263D73" w:rsidRPr="00200665">
              <w:t>r</w:t>
            </w:r>
            <w:r w:rsidRPr="00200665">
              <w:t>eview</w:t>
            </w:r>
            <w:r w:rsidRPr="00200665">
              <w:rPr>
                <w:spacing w:val="-4"/>
              </w:rPr>
              <w:t xml:space="preserve"> </w:t>
            </w:r>
            <w:r w:rsidR="00263D73" w:rsidRPr="00200665">
              <w:t>r</w:t>
            </w:r>
            <w:r w:rsidRPr="00200665">
              <w:t>ecommendations.</w:t>
            </w:r>
          </w:p>
          <w:p w14:paraId="1306B665" w14:textId="742FB01C" w:rsidR="00381D10" w:rsidRPr="00200665" w:rsidRDefault="00381D10" w:rsidP="00873196">
            <w:pPr>
              <w:pStyle w:val="Tabletext"/>
              <w:framePr w:hSpace="0" w:wrap="auto" w:vAnchor="margin" w:hAnchor="text" w:yAlign="inline"/>
              <w:numPr>
                <w:ilvl w:val="0"/>
                <w:numId w:val="196"/>
              </w:numPr>
            </w:pPr>
            <w:r w:rsidRPr="00200665">
              <w:t xml:space="preserve">Copies of final </w:t>
            </w:r>
            <w:r w:rsidR="00815C0C" w:rsidRPr="00200665">
              <w:t>r</w:t>
            </w:r>
            <w:r w:rsidRPr="00200665">
              <w:t xml:space="preserve">eview </w:t>
            </w:r>
            <w:r w:rsidR="00815C0C" w:rsidRPr="00200665">
              <w:t>r</w:t>
            </w:r>
            <w:r w:rsidRPr="00200665">
              <w:t xml:space="preserve">eport (including agency responses to the </w:t>
            </w:r>
            <w:r w:rsidR="00263D73" w:rsidRPr="00200665">
              <w:t>r</w:t>
            </w:r>
            <w:r w:rsidRPr="00200665">
              <w:t xml:space="preserve">eview </w:t>
            </w:r>
            <w:r w:rsidR="00165F21" w:rsidRPr="00200665">
              <w:t>r</w:t>
            </w:r>
            <w:r w:rsidRPr="00200665">
              <w:t>ecommendations)</w:t>
            </w:r>
            <w:r w:rsidRPr="00200665">
              <w:rPr>
                <w:spacing w:val="-4"/>
              </w:rPr>
              <w:t xml:space="preserve"> </w:t>
            </w:r>
            <w:r w:rsidRPr="00200665">
              <w:t>are</w:t>
            </w:r>
            <w:r w:rsidRPr="00200665">
              <w:rPr>
                <w:spacing w:val="-5"/>
              </w:rPr>
              <w:t xml:space="preserve"> </w:t>
            </w:r>
            <w:r w:rsidRPr="00200665">
              <w:t>only</w:t>
            </w:r>
            <w:r w:rsidRPr="00200665">
              <w:rPr>
                <w:spacing w:val="-4"/>
              </w:rPr>
              <w:t xml:space="preserve"> </w:t>
            </w:r>
            <w:r w:rsidRPr="00200665">
              <w:t>distributed</w:t>
            </w:r>
            <w:r w:rsidRPr="00200665">
              <w:rPr>
                <w:spacing w:val="-5"/>
              </w:rPr>
              <w:t xml:space="preserve"> </w:t>
            </w:r>
            <w:r w:rsidRPr="00200665">
              <w:t>by</w:t>
            </w:r>
            <w:r w:rsidRPr="00200665">
              <w:rPr>
                <w:spacing w:val="-5"/>
              </w:rPr>
              <w:t xml:space="preserve"> ITas </w:t>
            </w:r>
            <w:r w:rsidRPr="00200665">
              <w:t>in</w:t>
            </w:r>
            <w:r w:rsidRPr="00200665">
              <w:rPr>
                <w:spacing w:val="-5"/>
              </w:rPr>
              <w:t xml:space="preserve"> </w:t>
            </w:r>
            <w:r w:rsidRPr="00200665">
              <w:t>accordance</w:t>
            </w:r>
            <w:r w:rsidRPr="00200665">
              <w:rPr>
                <w:spacing w:val="-5"/>
              </w:rPr>
              <w:t xml:space="preserve"> </w:t>
            </w:r>
            <w:r w:rsidRPr="00200665">
              <w:t>with</w:t>
            </w:r>
            <w:r w:rsidRPr="00200665">
              <w:rPr>
                <w:spacing w:val="-5"/>
              </w:rPr>
              <w:t xml:space="preserve"> </w:t>
            </w:r>
            <w:r w:rsidRPr="00200665">
              <w:t>the</w:t>
            </w:r>
            <w:r w:rsidRPr="00200665">
              <w:rPr>
                <w:spacing w:val="-3"/>
              </w:rPr>
              <w:t xml:space="preserve"> </w:t>
            </w:r>
            <w:r w:rsidRPr="00200665">
              <w:t xml:space="preserve">protocols outlined in the </w:t>
            </w:r>
            <w:r w:rsidR="00D86851">
              <w:t xml:space="preserve">project assurance </w:t>
            </w:r>
            <w:r w:rsidR="00063078">
              <w:t>f</w:t>
            </w:r>
            <w:r w:rsidRPr="00200665">
              <w:t>ramework.</w:t>
            </w:r>
          </w:p>
          <w:p w14:paraId="4A423435" w14:textId="6EFF2011" w:rsidR="00B24837" w:rsidRPr="00200665" w:rsidRDefault="00B24837" w:rsidP="00873196">
            <w:pPr>
              <w:pStyle w:val="Tabletext"/>
              <w:framePr w:hSpace="0" w:wrap="auto" w:vAnchor="margin" w:hAnchor="text" w:yAlign="inline"/>
              <w:numPr>
                <w:ilvl w:val="0"/>
                <w:numId w:val="196"/>
              </w:numPr>
            </w:pPr>
            <w:r w:rsidRPr="00200665">
              <w:t xml:space="preserve">The final </w:t>
            </w:r>
            <w:r w:rsidR="00815C0C" w:rsidRPr="00200665">
              <w:t>r</w:t>
            </w:r>
            <w:r w:rsidRPr="00200665">
              <w:t xml:space="preserve">eview </w:t>
            </w:r>
            <w:r w:rsidR="00815C0C" w:rsidRPr="00200665">
              <w:t>r</w:t>
            </w:r>
            <w:r w:rsidRPr="00200665">
              <w:t>eport must not be distributed to any other parties unless directed by the</w:t>
            </w:r>
            <w:r w:rsidRPr="00200665">
              <w:rPr>
                <w:spacing w:val="-3"/>
              </w:rPr>
              <w:t xml:space="preserve"> </w:t>
            </w:r>
            <w:r w:rsidR="007F6408" w:rsidRPr="00200665">
              <w:t>d</w:t>
            </w:r>
            <w:r w:rsidRPr="00200665">
              <w:t>elivery</w:t>
            </w:r>
            <w:r w:rsidRPr="00200665">
              <w:rPr>
                <w:spacing w:val="-3"/>
              </w:rPr>
              <w:t xml:space="preserve"> </w:t>
            </w:r>
            <w:r w:rsidR="007F6408" w:rsidRPr="00200665">
              <w:t>a</w:t>
            </w:r>
            <w:r w:rsidRPr="00200665">
              <w:t>gency.</w:t>
            </w:r>
            <w:r w:rsidRPr="00200665">
              <w:rPr>
                <w:spacing w:val="-2"/>
              </w:rPr>
              <w:t xml:space="preserve"> </w:t>
            </w:r>
          </w:p>
          <w:p w14:paraId="47F5407F" w14:textId="162D38C9" w:rsidR="00381D10" w:rsidRPr="00B51374" w:rsidRDefault="00381D10" w:rsidP="00873196">
            <w:pPr>
              <w:pStyle w:val="Tabletext"/>
              <w:framePr w:hSpace="0" w:wrap="auto" w:vAnchor="margin" w:hAnchor="text" w:yAlign="inline"/>
              <w:numPr>
                <w:ilvl w:val="0"/>
                <w:numId w:val="196"/>
              </w:numPr>
            </w:pPr>
            <w:r w:rsidRPr="00200665">
              <w:t>The</w:t>
            </w:r>
            <w:r w:rsidRPr="00200665">
              <w:rPr>
                <w:spacing w:val="-4"/>
              </w:rPr>
              <w:t xml:space="preserve"> </w:t>
            </w:r>
            <w:r w:rsidR="00261BD3" w:rsidRPr="00200665">
              <w:t xml:space="preserve">SRO </w:t>
            </w:r>
            <w:r w:rsidRPr="00200665">
              <w:t>or</w:t>
            </w:r>
            <w:r w:rsidRPr="00200665">
              <w:rPr>
                <w:spacing w:val="-3"/>
              </w:rPr>
              <w:t xml:space="preserve"> </w:t>
            </w:r>
            <w:r w:rsidR="007F6408" w:rsidRPr="00200665">
              <w:t>d</w:t>
            </w:r>
            <w:r w:rsidRPr="00200665">
              <w:t xml:space="preserve">elivery </w:t>
            </w:r>
            <w:r w:rsidR="007F6408" w:rsidRPr="00200665">
              <w:t>a</w:t>
            </w:r>
            <w:r w:rsidRPr="00200665">
              <w:t>gency</w:t>
            </w:r>
            <w:r w:rsidRPr="00200665">
              <w:rPr>
                <w:spacing w:val="-3"/>
              </w:rPr>
              <w:t xml:space="preserve"> </w:t>
            </w:r>
            <w:r w:rsidR="00B45FE0" w:rsidRPr="00200665">
              <w:rPr>
                <w:spacing w:val="-3"/>
              </w:rPr>
              <w:t>h</w:t>
            </w:r>
            <w:r w:rsidR="00B24837" w:rsidRPr="00200665">
              <w:rPr>
                <w:spacing w:val="-3"/>
              </w:rPr>
              <w:t xml:space="preserve">ead </w:t>
            </w:r>
            <w:r w:rsidRPr="00200665">
              <w:t>may</w:t>
            </w:r>
            <w:r w:rsidRPr="00200665">
              <w:rPr>
                <w:spacing w:val="-3"/>
              </w:rPr>
              <w:t xml:space="preserve"> </w:t>
            </w:r>
            <w:r w:rsidRPr="00200665">
              <w:t>distribute</w:t>
            </w:r>
            <w:r w:rsidRPr="00200665">
              <w:rPr>
                <w:spacing w:val="-4"/>
              </w:rPr>
              <w:t xml:space="preserve"> </w:t>
            </w:r>
            <w:r w:rsidRPr="00200665">
              <w:t>the</w:t>
            </w:r>
            <w:r w:rsidRPr="00200665">
              <w:rPr>
                <w:spacing w:val="-4"/>
              </w:rPr>
              <w:t xml:space="preserve"> </w:t>
            </w:r>
            <w:r w:rsidRPr="00200665">
              <w:t>final</w:t>
            </w:r>
            <w:r w:rsidRPr="00200665">
              <w:rPr>
                <w:spacing w:val="-3"/>
              </w:rPr>
              <w:t xml:space="preserve"> </w:t>
            </w:r>
            <w:r w:rsidR="00815C0C" w:rsidRPr="00200665">
              <w:t>r</w:t>
            </w:r>
            <w:r w:rsidRPr="00200665">
              <w:t>eview</w:t>
            </w:r>
            <w:r w:rsidRPr="00200665">
              <w:rPr>
                <w:spacing w:val="-3"/>
              </w:rPr>
              <w:t xml:space="preserve"> </w:t>
            </w:r>
            <w:r w:rsidR="00815C0C" w:rsidRPr="00200665">
              <w:t>r</w:t>
            </w:r>
            <w:r w:rsidRPr="00200665">
              <w:t>eport</w:t>
            </w:r>
            <w:r w:rsidRPr="00200665">
              <w:rPr>
                <w:spacing w:val="-3"/>
              </w:rPr>
              <w:t xml:space="preserve"> </w:t>
            </w:r>
            <w:r w:rsidRPr="00200665">
              <w:t>at</w:t>
            </w:r>
            <w:r w:rsidRPr="00200665">
              <w:rPr>
                <w:spacing w:val="-3"/>
              </w:rPr>
              <w:t xml:space="preserve"> </w:t>
            </w:r>
            <w:r w:rsidRPr="00200665">
              <w:t xml:space="preserve">their discretion, having regard to the confidential nature of the </w:t>
            </w:r>
            <w:r w:rsidR="00263D73" w:rsidRPr="00200665">
              <w:t>r</w:t>
            </w:r>
            <w:r w:rsidRPr="00200665">
              <w:t>eport.</w:t>
            </w:r>
          </w:p>
        </w:tc>
      </w:tr>
    </w:tbl>
    <w:p w14:paraId="6E3D88C1" w14:textId="77777777" w:rsidR="00381D10" w:rsidRPr="00B51374" w:rsidRDefault="00381D10" w:rsidP="00381D10">
      <w:pPr>
        <w:widowControl w:val="0"/>
        <w:autoSpaceDE w:val="0"/>
        <w:autoSpaceDN w:val="0"/>
        <w:spacing w:before="0" w:after="0" w:line="240" w:lineRule="auto"/>
        <w:rPr>
          <w:rFonts w:ascii="Arial" w:eastAsia="SimHei" w:hAnsi="Arial" w:cs="Arial"/>
          <w:color w:val="405D17"/>
          <w:sz w:val="36"/>
          <w:szCs w:val="26"/>
          <w:lang w:val="en-GB"/>
        </w:rPr>
      </w:pPr>
      <w:r w:rsidRPr="00B51374">
        <w:rPr>
          <w:rFonts w:ascii="Arial" w:eastAsia="SimHei" w:hAnsi="Arial" w:cs="Arial"/>
          <w:color w:val="405D17"/>
          <w:sz w:val="36"/>
          <w:szCs w:val="26"/>
          <w:lang w:val="en-GB"/>
        </w:rPr>
        <w:br w:type="page"/>
      </w:r>
    </w:p>
    <w:p w14:paraId="21AF8BAB" w14:textId="77777777" w:rsidR="00381D10" w:rsidRPr="00B51374" w:rsidRDefault="00381D10" w:rsidP="00BD6E78">
      <w:pPr>
        <w:pStyle w:val="Heading2"/>
        <w:rPr>
          <w:lang w:val="en-GB"/>
        </w:rPr>
      </w:pPr>
      <w:bookmarkStart w:id="70" w:name="_Toc214360914"/>
      <w:r w:rsidRPr="00B51374">
        <w:rPr>
          <w:lang w:val="en-GB"/>
        </w:rPr>
        <w:lastRenderedPageBreak/>
        <w:t>SIIRP</w:t>
      </w:r>
      <w:bookmarkEnd w:id="70"/>
    </w:p>
    <w:p w14:paraId="1FEFCB7C" w14:textId="6326D258" w:rsidR="004578D0" w:rsidRPr="00B51374" w:rsidRDefault="004578D0" w:rsidP="004578D0">
      <w:pPr>
        <w:pStyle w:val="BodyText"/>
        <w:rPr>
          <w:rFonts w:cs="Arial"/>
        </w:rPr>
      </w:pPr>
      <w:bookmarkStart w:id="71" w:name="_Hlk177132119"/>
      <w:bookmarkStart w:id="72" w:name="_Hlk177461522"/>
      <w:r w:rsidRPr="00B51374">
        <w:rPr>
          <w:rFonts w:cs="Arial"/>
        </w:rPr>
        <w:t xml:space="preserve">The Department of Treasury and Finance administers </w:t>
      </w:r>
      <w:r w:rsidR="00261BD3">
        <w:rPr>
          <w:rFonts w:cs="Arial"/>
        </w:rPr>
        <w:t xml:space="preserve">its own review and assessment process for government sector infrastructure investment proposals, called </w:t>
      </w:r>
      <w:r w:rsidRPr="00B51374">
        <w:rPr>
          <w:rFonts w:cs="Arial"/>
        </w:rPr>
        <w:t xml:space="preserve">the </w:t>
      </w:r>
      <w:r w:rsidR="00063078">
        <w:rPr>
          <w:rFonts w:cs="Arial"/>
        </w:rPr>
        <w:t>‘</w:t>
      </w:r>
      <w:r w:rsidRPr="00B51374">
        <w:rPr>
          <w:rFonts w:cs="Arial"/>
        </w:rPr>
        <w:t>Structured Infrastructure Investment Review Process</w:t>
      </w:r>
      <w:r w:rsidR="00063078">
        <w:rPr>
          <w:rFonts w:cs="Arial"/>
        </w:rPr>
        <w:t>’</w:t>
      </w:r>
      <w:r w:rsidRPr="00B51374">
        <w:rPr>
          <w:rFonts w:cs="Arial"/>
        </w:rPr>
        <w:t xml:space="preserve"> (SIIRP)</w:t>
      </w:r>
      <w:r w:rsidR="00261BD3">
        <w:rPr>
          <w:rFonts w:cs="Arial"/>
        </w:rPr>
        <w:t>.</w:t>
      </w:r>
      <w:r w:rsidRPr="00B51374">
        <w:rPr>
          <w:rFonts w:cs="Arial"/>
        </w:rPr>
        <w:t xml:space="preserve"> Under SIIRP</w:t>
      </w:r>
      <w:r w:rsidR="00B24837" w:rsidRPr="00B51374">
        <w:rPr>
          <w:rFonts w:cs="Arial"/>
        </w:rPr>
        <w:t>,</w:t>
      </w:r>
      <w:r w:rsidRPr="00B51374">
        <w:rPr>
          <w:rFonts w:cs="Arial"/>
        </w:rPr>
        <w:t xml:space="preserve"> infrastructure investment proposals are subject to a series of decision points before being considered for funding through the </w:t>
      </w:r>
      <w:r w:rsidR="00D86851">
        <w:rPr>
          <w:rFonts w:cs="Arial"/>
        </w:rPr>
        <w:t xml:space="preserve">State </w:t>
      </w:r>
      <w:r w:rsidRPr="00B51374">
        <w:rPr>
          <w:rFonts w:cs="Arial"/>
        </w:rPr>
        <w:t xml:space="preserve">Budget </w:t>
      </w:r>
      <w:r w:rsidR="00B24837" w:rsidRPr="00B51374">
        <w:rPr>
          <w:rFonts w:cs="Arial"/>
        </w:rPr>
        <w:t>process and</w:t>
      </w:r>
      <w:r w:rsidRPr="00B51374">
        <w:rPr>
          <w:rFonts w:cs="Arial"/>
        </w:rPr>
        <w:t xml:space="preserve"> </w:t>
      </w:r>
      <w:r w:rsidR="00261BD3">
        <w:rPr>
          <w:rFonts w:cs="Arial"/>
        </w:rPr>
        <w:t xml:space="preserve">must </w:t>
      </w:r>
      <w:r w:rsidRPr="00B51374">
        <w:rPr>
          <w:rFonts w:cs="Arial"/>
        </w:rPr>
        <w:t>meet reporting requirements</w:t>
      </w:r>
      <w:r w:rsidR="00261BD3">
        <w:rPr>
          <w:rFonts w:cs="Arial"/>
        </w:rPr>
        <w:t xml:space="preserve"> throughout the life of</w:t>
      </w:r>
      <w:r w:rsidRPr="00B51374">
        <w:rPr>
          <w:rFonts w:cs="Arial"/>
        </w:rPr>
        <w:t xml:space="preserve"> the project.</w:t>
      </w:r>
    </w:p>
    <w:bookmarkEnd w:id="71"/>
    <w:p w14:paraId="4D5E1BD4" w14:textId="5A95328B" w:rsidR="004578D0" w:rsidRPr="00B51374" w:rsidRDefault="004578D0" w:rsidP="004578D0">
      <w:pPr>
        <w:pStyle w:val="BodyText"/>
        <w:rPr>
          <w:rFonts w:cs="Arial"/>
        </w:rPr>
      </w:pPr>
      <w:r w:rsidRPr="00B51374">
        <w:rPr>
          <w:rFonts w:cs="Arial"/>
        </w:rPr>
        <w:t xml:space="preserve">Given the processes involved with the </w:t>
      </w:r>
      <w:r w:rsidR="00D665C8">
        <w:rPr>
          <w:rFonts w:cs="Arial"/>
        </w:rPr>
        <w:t xml:space="preserve">project assurance </w:t>
      </w:r>
      <w:r w:rsidR="00063078">
        <w:rPr>
          <w:rFonts w:cs="Arial"/>
        </w:rPr>
        <w:t>f</w:t>
      </w:r>
      <w:r w:rsidRPr="00B51374">
        <w:rPr>
          <w:rFonts w:cs="Arial"/>
        </w:rPr>
        <w:t>ramework, the departments of State Growth</w:t>
      </w:r>
      <w:r w:rsidR="00063078">
        <w:rPr>
          <w:rFonts w:cs="Arial"/>
        </w:rPr>
        <w:t>,</w:t>
      </w:r>
      <w:r w:rsidRPr="00B51374">
        <w:rPr>
          <w:rFonts w:cs="Arial"/>
        </w:rPr>
        <w:t xml:space="preserve"> and Treasury and Finance maintain regular liaison and collaboration efforts to ensure appropriate alignment between SIIRP and the </w:t>
      </w:r>
      <w:r w:rsidR="00063078">
        <w:rPr>
          <w:rFonts w:cs="Arial"/>
        </w:rPr>
        <w:t>f</w:t>
      </w:r>
      <w:r w:rsidRPr="00B51374">
        <w:rPr>
          <w:rFonts w:cs="Arial"/>
        </w:rPr>
        <w:t xml:space="preserve">ramework to reduce unnecessary duplication where </w:t>
      </w:r>
      <w:r w:rsidR="000E38FA">
        <w:rPr>
          <w:rFonts w:cs="Arial"/>
        </w:rPr>
        <w:t>appropriate</w:t>
      </w:r>
      <w:r w:rsidRPr="00B51374">
        <w:rPr>
          <w:rFonts w:cs="Arial"/>
        </w:rPr>
        <w:t xml:space="preserve">. </w:t>
      </w:r>
    </w:p>
    <w:p w14:paraId="69C6A9E6" w14:textId="25D9D512" w:rsidR="00381D10" w:rsidRPr="00B51374" w:rsidRDefault="00381D10" w:rsidP="00BD6E78">
      <w:pPr>
        <w:pStyle w:val="Heading2"/>
        <w:rPr>
          <w:lang w:val="en-GB"/>
        </w:rPr>
      </w:pPr>
      <w:bookmarkStart w:id="73" w:name="_Toc214360915"/>
      <w:bookmarkEnd w:id="72"/>
      <w:r w:rsidRPr="00B51374">
        <w:rPr>
          <w:lang w:val="en-GB"/>
        </w:rPr>
        <w:t xml:space="preserve">What does </w:t>
      </w:r>
      <w:r w:rsidR="00B45FE0">
        <w:rPr>
          <w:lang w:val="en-GB"/>
        </w:rPr>
        <w:t>p</w:t>
      </w:r>
      <w:r w:rsidRPr="00B51374">
        <w:rPr>
          <w:lang w:val="en-GB"/>
        </w:rPr>
        <w:t xml:space="preserve">roject </w:t>
      </w:r>
      <w:r w:rsidR="00B45FE0">
        <w:rPr>
          <w:lang w:val="en-GB"/>
        </w:rPr>
        <w:t>a</w:t>
      </w:r>
      <w:r w:rsidRPr="00B51374">
        <w:rPr>
          <w:lang w:val="en-GB"/>
        </w:rPr>
        <w:t>ssurance not do</w:t>
      </w:r>
      <w:r w:rsidR="00261BD3">
        <w:rPr>
          <w:lang w:val="en-GB"/>
        </w:rPr>
        <w:t>?</w:t>
      </w:r>
      <w:bookmarkEnd w:id="73"/>
    </w:p>
    <w:p w14:paraId="0570CA8E" w14:textId="3948B8CD" w:rsidR="00381D10" w:rsidRPr="00B51374" w:rsidRDefault="00381D10" w:rsidP="001C0D2C">
      <w:pPr>
        <w:pStyle w:val="BodyText"/>
        <w:rPr>
          <w:rStyle w:val="BodytextItalic"/>
          <w:rFonts w:cs="Arial"/>
          <w:i w:val="0"/>
          <w:iCs w:val="0"/>
        </w:rPr>
      </w:pPr>
      <w:r w:rsidRPr="00B51374">
        <w:rPr>
          <w:rStyle w:val="BodytextItalic"/>
          <w:rFonts w:cs="Arial"/>
          <w:b/>
          <w:bCs/>
          <w:i w:val="0"/>
          <w:iCs w:val="0"/>
        </w:rPr>
        <w:t xml:space="preserve">A </w:t>
      </w:r>
      <w:r w:rsidR="00B45FE0">
        <w:rPr>
          <w:rStyle w:val="BodytextItalic"/>
          <w:rFonts w:cs="Arial"/>
          <w:b/>
          <w:bCs/>
          <w:i w:val="0"/>
          <w:iCs w:val="0"/>
        </w:rPr>
        <w:t>p</w:t>
      </w:r>
      <w:r w:rsidRPr="00B51374">
        <w:rPr>
          <w:rStyle w:val="BodytextItalic"/>
          <w:rFonts w:cs="Arial"/>
          <w:b/>
          <w:bCs/>
          <w:i w:val="0"/>
          <w:iCs w:val="0"/>
        </w:rPr>
        <w:t xml:space="preserve">roject </w:t>
      </w:r>
      <w:r w:rsidR="00B45FE0">
        <w:rPr>
          <w:rStyle w:val="BodytextItalic"/>
          <w:rFonts w:cs="Arial"/>
          <w:b/>
          <w:bCs/>
          <w:i w:val="0"/>
          <w:iCs w:val="0"/>
        </w:rPr>
        <w:t>a</w:t>
      </w:r>
      <w:r w:rsidRPr="00B51374">
        <w:rPr>
          <w:rStyle w:val="BodytextItalic"/>
          <w:rFonts w:cs="Arial"/>
          <w:b/>
          <w:bCs/>
          <w:i w:val="0"/>
          <w:iCs w:val="0"/>
        </w:rPr>
        <w:t xml:space="preserve">ssurance </w:t>
      </w:r>
      <w:r w:rsidR="00263D73">
        <w:rPr>
          <w:rStyle w:val="BodytextItalic"/>
          <w:rFonts w:cs="Arial"/>
          <w:b/>
          <w:bCs/>
          <w:i w:val="0"/>
          <w:iCs w:val="0"/>
        </w:rPr>
        <w:t>r</w:t>
      </w:r>
      <w:r w:rsidRPr="00B51374">
        <w:rPr>
          <w:rStyle w:val="BodytextItalic"/>
          <w:rFonts w:cs="Arial"/>
          <w:b/>
          <w:bCs/>
          <w:i w:val="0"/>
          <w:iCs w:val="0"/>
        </w:rPr>
        <w:t>eview is not an audit.</w:t>
      </w:r>
      <w:r w:rsidRPr="00B51374">
        <w:rPr>
          <w:rStyle w:val="BodytextItalic"/>
          <w:rFonts w:cs="Arial"/>
          <w:i w:val="0"/>
          <w:iCs w:val="0"/>
        </w:rPr>
        <w:t xml:space="preserve"> The </w:t>
      </w:r>
      <w:r w:rsidR="00263D73">
        <w:rPr>
          <w:rStyle w:val="BodytextItalic"/>
          <w:rFonts w:cs="Arial"/>
          <w:i w:val="0"/>
          <w:iCs w:val="0"/>
        </w:rPr>
        <w:t>r</w:t>
      </w:r>
      <w:r w:rsidRPr="00B51374">
        <w:rPr>
          <w:rStyle w:val="BodytextItalic"/>
          <w:rFonts w:cs="Arial"/>
          <w:i w:val="0"/>
          <w:iCs w:val="0"/>
        </w:rPr>
        <w:t>eviews are intended to be confidential and constructive, providing an expert assessment of a project’s status and recommendations to support the successful delivery of the project.</w:t>
      </w:r>
    </w:p>
    <w:p w14:paraId="53174F93" w14:textId="525CD5CF" w:rsidR="00381D10" w:rsidRPr="00B51374" w:rsidRDefault="00381D10" w:rsidP="00B24837">
      <w:pPr>
        <w:pStyle w:val="ListBullet"/>
        <w:rPr>
          <w:rStyle w:val="BodytextItalic"/>
          <w:rFonts w:cs="Arial"/>
          <w:i w:val="0"/>
          <w:iCs w:val="0"/>
        </w:rPr>
      </w:pPr>
      <w:r w:rsidRPr="00B51374">
        <w:rPr>
          <w:rStyle w:val="BodytextItalic"/>
          <w:rFonts w:cs="Arial"/>
          <w:i w:val="0"/>
          <w:iCs w:val="0"/>
        </w:rPr>
        <w:t xml:space="preserve">Delivery </w:t>
      </w:r>
      <w:r w:rsidR="00B45FE0">
        <w:rPr>
          <w:rStyle w:val="BodytextItalic"/>
          <w:rFonts w:cs="Arial"/>
          <w:i w:val="0"/>
          <w:iCs w:val="0"/>
        </w:rPr>
        <w:t>a</w:t>
      </w:r>
      <w:r w:rsidRPr="00B51374">
        <w:rPr>
          <w:rStyle w:val="BodytextItalic"/>
          <w:rFonts w:cs="Arial"/>
          <w:i w:val="0"/>
          <w:iCs w:val="0"/>
        </w:rPr>
        <w:t xml:space="preserve">gencies should note that </w:t>
      </w:r>
      <w:r w:rsidR="00263D73">
        <w:rPr>
          <w:rStyle w:val="BodytextItalic"/>
          <w:rFonts w:cs="Arial"/>
          <w:i w:val="0"/>
          <w:iCs w:val="0"/>
        </w:rPr>
        <w:t>r</w:t>
      </w:r>
      <w:r w:rsidRPr="00B51374">
        <w:rPr>
          <w:rStyle w:val="BodytextItalic"/>
          <w:rFonts w:cs="Arial"/>
          <w:i w:val="0"/>
          <w:iCs w:val="0"/>
        </w:rPr>
        <w:t xml:space="preserve">eviews </w:t>
      </w:r>
      <w:r w:rsidRPr="00847C2C">
        <w:rPr>
          <w:rStyle w:val="BodytextItalic"/>
          <w:rFonts w:cs="Arial"/>
          <w:i w:val="0"/>
          <w:iCs w:val="0"/>
          <w:u w:val="single"/>
        </w:rPr>
        <w:t>will not</w:t>
      </w:r>
      <w:r w:rsidRPr="00B51374">
        <w:rPr>
          <w:rStyle w:val="BodytextItalic"/>
          <w:rFonts w:cs="Arial"/>
          <w:i w:val="0"/>
          <w:iCs w:val="0"/>
        </w:rPr>
        <w:t>:</w:t>
      </w:r>
    </w:p>
    <w:p w14:paraId="084EFA1F" w14:textId="0F329D0A" w:rsidR="00381D10" w:rsidRPr="00B51374" w:rsidRDefault="00847C2C" w:rsidP="002539A1">
      <w:pPr>
        <w:pStyle w:val="ListBullet"/>
        <w:numPr>
          <w:ilvl w:val="0"/>
          <w:numId w:val="161"/>
        </w:numPr>
        <w:rPr>
          <w:rStyle w:val="BodytextItalic"/>
          <w:rFonts w:cs="Arial"/>
          <w:i w:val="0"/>
          <w:iCs w:val="0"/>
        </w:rPr>
      </w:pPr>
      <w:r>
        <w:rPr>
          <w:rStyle w:val="BodytextItalic"/>
          <w:rFonts w:cs="Arial"/>
          <w:i w:val="0"/>
          <w:iCs w:val="0"/>
        </w:rPr>
        <w:t>m</w:t>
      </w:r>
      <w:r w:rsidR="00381D10" w:rsidRPr="00B51374">
        <w:rPr>
          <w:rStyle w:val="BodytextItalic"/>
          <w:rFonts w:cs="Arial"/>
          <w:i w:val="0"/>
          <w:iCs w:val="0"/>
        </w:rPr>
        <w:t>ake an enforceable recommendation to halt a project</w:t>
      </w:r>
    </w:p>
    <w:p w14:paraId="58DE286A" w14:textId="1F11430B" w:rsidR="00381D10" w:rsidRPr="00B51374" w:rsidRDefault="00847C2C" w:rsidP="002539A1">
      <w:pPr>
        <w:pStyle w:val="ListBullet"/>
        <w:numPr>
          <w:ilvl w:val="0"/>
          <w:numId w:val="161"/>
        </w:numPr>
        <w:rPr>
          <w:rStyle w:val="BodytextItalic"/>
          <w:rFonts w:cs="Arial"/>
          <w:i w:val="0"/>
          <w:iCs w:val="0"/>
        </w:rPr>
      </w:pPr>
      <w:r>
        <w:rPr>
          <w:rStyle w:val="BodytextItalic"/>
          <w:rFonts w:cs="Arial"/>
          <w:i w:val="0"/>
          <w:iCs w:val="0"/>
        </w:rPr>
        <w:t>q</w:t>
      </w:r>
      <w:r w:rsidR="00381D10" w:rsidRPr="00B51374">
        <w:rPr>
          <w:rStyle w:val="BodytextItalic"/>
          <w:rFonts w:cs="Arial"/>
          <w:i w:val="0"/>
          <w:iCs w:val="0"/>
        </w:rPr>
        <w:t>uality check or provide direct detailed assessment of management plans and project team deliverables</w:t>
      </w:r>
    </w:p>
    <w:p w14:paraId="5DC14A57" w14:textId="0F8AAE97" w:rsidR="00381D10" w:rsidRPr="00B51374" w:rsidRDefault="00847C2C" w:rsidP="002539A1">
      <w:pPr>
        <w:pStyle w:val="ListBullet"/>
        <w:numPr>
          <w:ilvl w:val="0"/>
          <w:numId w:val="161"/>
        </w:numPr>
        <w:rPr>
          <w:rStyle w:val="BodytextItalic"/>
          <w:rFonts w:cs="Arial"/>
          <w:i w:val="0"/>
          <w:iCs w:val="0"/>
        </w:rPr>
      </w:pPr>
      <w:r>
        <w:rPr>
          <w:rStyle w:val="BodytextItalic"/>
          <w:rFonts w:cs="Arial"/>
          <w:i w:val="0"/>
          <w:iCs w:val="0"/>
        </w:rPr>
        <w:t>p</w:t>
      </w:r>
      <w:r w:rsidR="00381D10" w:rsidRPr="00B51374">
        <w:rPr>
          <w:rStyle w:val="BodytextItalic"/>
          <w:rFonts w:cs="Arial"/>
          <w:i w:val="0"/>
          <w:iCs w:val="0"/>
        </w:rPr>
        <w:t>rovide a forum for stakeholders or other parties to inappropriately disrupt the direction or nature of a project</w:t>
      </w:r>
    </w:p>
    <w:p w14:paraId="5B4DD1A8" w14:textId="13E68666" w:rsidR="00381D10" w:rsidRPr="00B51374" w:rsidRDefault="00847C2C" w:rsidP="002539A1">
      <w:pPr>
        <w:pStyle w:val="ListBullet"/>
        <w:numPr>
          <w:ilvl w:val="0"/>
          <w:numId w:val="161"/>
        </w:numPr>
        <w:rPr>
          <w:rFonts w:eastAsia="Gill Sans MT" w:cs="Arial"/>
          <w:color w:val="000000"/>
        </w:rPr>
      </w:pPr>
      <w:r>
        <w:rPr>
          <w:rStyle w:val="BodytextItalic"/>
          <w:rFonts w:cs="Arial"/>
          <w:i w:val="0"/>
          <w:iCs w:val="0"/>
        </w:rPr>
        <w:t>p</w:t>
      </w:r>
      <w:r w:rsidR="00381D10" w:rsidRPr="00B51374">
        <w:rPr>
          <w:rStyle w:val="BodytextItalic"/>
          <w:rFonts w:cs="Arial"/>
          <w:i w:val="0"/>
          <w:iCs w:val="0"/>
        </w:rPr>
        <w:t>rovide a detailed mark-up of management plans and specific project team deliverables</w:t>
      </w:r>
    </w:p>
    <w:p w14:paraId="3A52E256" w14:textId="6D35E7C2" w:rsidR="002B6551" w:rsidRPr="00B51374" w:rsidRDefault="002B6551" w:rsidP="002B6551">
      <w:pPr>
        <w:pStyle w:val="ListBullet"/>
        <w:numPr>
          <w:ilvl w:val="0"/>
          <w:numId w:val="161"/>
        </w:numPr>
        <w:rPr>
          <w:rStyle w:val="BodytextItalic"/>
          <w:rFonts w:cs="Arial"/>
          <w:i w:val="0"/>
          <w:iCs w:val="0"/>
        </w:rPr>
      </w:pPr>
      <w:r>
        <w:rPr>
          <w:rStyle w:val="BodytextItalic"/>
          <w:rFonts w:cs="Arial"/>
          <w:i w:val="0"/>
          <w:iCs w:val="0"/>
        </w:rPr>
        <w:t>r</w:t>
      </w:r>
      <w:r w:rsidRPr="00B51374">
        <w:rPr>
          <w:rStyle w:val="BodytextItalic"/>
          <w:rFonts w:cs="Arial"/>
          <w:i w:val="0"/>
          <w:iCs w:val="0"/>
        </w:rPr>
        <w:t>epresent a government decision in relation to funding, planning, approvals or policy</w:t>
      </w:r>
      <w:r>
        <w:rPr>
          <w:rStyle w:val="BodytextItalic"/>
          <w:rFonts w:cs="Arial"/>
          <w:i w:val="0"/>
          <w:iCs w:val="0"/>
        </w:rPr>
        <w:t>.</w:t>
      </w:r>
    </w:p>
    <w:p w14:paraId="318D2990" w14:textId="77777777" w:rsidR="00381D10" w:rsidRPr="00B51374" w:rsidRDefault="00381D10" w:rsidP="00381D10">
      <w:pPr>
        <w:rPr>
          <w:rFonts w:ascii="Arial" w:eastAsia="Gill Sans MT" w:hAnsi="Arial" w:cs="Arial"/>
          <w:color w:val="auto"/>
          <w:lang w:val="en-GB"/>
        </w:rPr>
      </w:pPr>
      <w:r w:rsidRPr="00B51374">
        <w:rPr>
          <w:rFonts w:ascii="Arial" w:eastAsia="Gill Sans MT" w:hAnsi="Arial" w:cs="Arial"/>
          <w:color w:val="auto"/>
          <w:lang w:val="en-GB"/>
        </w:rPr>
        <w:br w:type="page"/>
      </w:r>
    </w:p>
    <w:p w14:paraId="0F8037E2" w14:textId="4E83577D" w:rsidR="00381D10" w:rsidRPr="00B51374" w:rsidRDefault="00381D10" w:rsidP="00BD6E78">
      <w:pPr>
        <w:pStyle w:val="Heading2"/>
        <w:rPr>
          <w:lang w:val="en-GB"/>
        </w:rPr>
      </w:pPr>
      <w:bookmarkStart w:id="74" w:name="_Toc214360916"/>
      <w:r w:rsidRPr="00B51374">
        <w:rPr>
          <w:lang w:val="en-GB"/>
        </w:rPr>
        <w:lastRenderedPageBreak/>
        <w:t xml:space="preserve">Roles and responsibilities within a </w:t>
      </w:r>
      <w:r w:rsidR="00B03209">
        <w:rPr>
          <w:lang w:val="en-GB"/>
        </w:rPr>
        <w:t>r</w:t>
      </w:r>
      <w:r w:rsidRPr="00B51374">
        <w:rPr>
          <w:lang w:val="en-GB"/>
        </w:rPr>
        <w:t>eview</w:t>
      </w:r>
      <w:bookmarkEnd w:id="74"/>
    </w:p>
    <w:p w14:paraId="371B169A" w14:textId="4BE58A5D" w:rsidR="00B24837" w:rsidRDefault="00B24837" w:rsidP="00B24837">
      <w:pPr>
        <w:pStyle w:val="BodyText"/>
        <w:rPr>
          <w:rFonts w:cs="Arial"/>
        </w:rPr>
      </w:pPr>
      <w:r w:rsidRPr="00B51374">
        <w:rPr>
          <w:rFonts w:cs="Arial"/>
        </w:rPr>
        <w:t xml:space="preserve">The typical roles and responsibilities within a </w:t>
      </w:r>
      <w:r w:rsidR="00B03209">
        <w:rPr>
          <w:rFonts w:cs="Arial"/>
          <w:lang w:val="ro-RO"/>
        </w:rPr>
        <w:t>p</w:t>
      </w:r>
      <w:r w:rsidRPr="00B51374">
        <w:rPr>
          <w:rFonts w:cs="Arial"/>
          <w:lang w:val="ro-RO"/>
        </w:rPr>
        <w:t xml:space="preserve">roject </w:t>
      </w:r>
      <w:r w:rsidR="00B03209">
        <w:rPr>
          <w:rFonts w:cs="Arial"/>
          <w:lang w:val="ro-RO"/>
        </w:rPr>
        <w:t>a</w:t>
      </w:r>
      <w:r w:rsidRPr="00B51374">
        <w:rPr>
          <w:rFonts w:cs="Arial"/>
          <w:lang w:val="ro-RO"/>
        </w:rPr>
        <w:t xml:space="preserve">ssurance </w:t>
      </w:r>
      <w:r w:rsidR="00B03209">
        <w:rPr>
          <w:rFonts w:cs="Arial"/>
        </w:rPr>
        <w:t>r</w:t>
      </w:r>
      <w:r w:rsidRPr="00B51374">
        <w:rPr>
          <w:rFonts w:cs="Arial"/>
        </w:rPr>
        <w:t>eview are outlined below</w:t>
      </w:r>
      <w:r w:rsidR="00261BD3">
        <w:rPr>
          <w:rFonts w:cs="Arial"/>
        </w:rPr>
        <w:t>.</w:t>
      </w:r>
    </w:p>
    <w:tbl>
      <w:tblPr>
        <w:tblpPr w:leftFromText="180" w:rightFromText="180" w:vertAnchor="text" w:tblpY="1"/>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Look w:val="04A0" w:firstRow="1" w:lastRow="0" w:firstColumn="1" w:lastColumn="0" w:noHBand="0" w:noVBand="1"/>
      </w:tblPr>
      <w:tblGrid>
        <w:gridCol w:w="2233"/>
        <w:gridCol w:w="2582"/>
        <w:gridCol w:w="5386"/>
      </w:tblGrid>
      <w:tr w:rsidR="00EF65B5" w:rsidRPr="003262C3" w14:paraId="4B82B499" w14:textId="77777777" w:rsidTr="00EF65B5">
        <w:trPr>
          <w:trHeight w:val="390"/>
          <w:tblHeader/>
        </w:trPr>
        <w:tc>
          <w:tcPr>
            <w:tcW w:w="2233" w:type="dxa"/>
            <w:tcBorders>
              <w:bottom w:val="single" w:sz="4" w:space="0" w:color="FFFFFF" w:themeColor="background1"/>
            </w:tcBorders>
            <w:tcMar>
              <w:top w:w="0" w:type="dxa"/>
              <w:left w:w="108" w:type="dxa"/>
              <w:bottom w:w="0" w:type="dxa"/>
              <w:right w:w="108" w:type="dxa"/>
            </w:tcMar>
          </w:tcPr>
          <w:p w14:paraId="3B4E5E2D" w14:textId="77777777" w:rsidR="00EF65B5" w:rsidRPr="003262C3" w:rsidRDefault="00EF65B5" w:rsidP="00071EE8">
            <w:pPr>
              <w:widowControl w:val="0"/>
              <w:autoSpaceDE w:val="0"/>
              <w:autoSpaceDN w:val="0"/>
              <w:spacing w:before="60" w:after="60"/>
              <w:rPr>
                <w:rFonts w:ascii="Arial" w:eastAsia="Arial" w:hAnsi="Arial" w:cs="Arial"/>
                <w:color w:val="auto"/>
                <w:kern w:val="2"/>
                <w:lang w:val="ro-RO"/>
              </w:rPr>
            </w:pPr>
          </w:p>
        </w:tc>
        <w:tc>
          <w:tcPr>
            <w:tcW w:w="2582" w:type="dxa"/>
            <w:shd w:val="clear" w:color="auto" w:fill="0076C4"/>
            <w:tcMar>
              <w:top w:w="0" w:type="dxa"/>
              <w:left w:w="108" w:type="dxa"/>
              <w:bottom w:w="0" w:type="dxa"/>
              <w:right w:w="108" w:type="dxa"/>
            </w:tcMar>
            <w:hideMark/>
          </w:tcPr>
          <w:p w14:paraId="487FC920" w14:textId="77777777" w:rsidR="00EF65B5" w:rsidRPr="003262C3" w:rsidRDefault="00EF65B5" w:rsidP="00071EE8">
            <w:pPr>
              <w:pStyle w:val="TableHeading"/>
              <w:framePr w:hSpace="0" w:wrap="auto" w:vAnchor="margin" w:hAnchor="text" w:yAlign="inline"/>
            </w:pPr>
            <w:r w:rsidRPr="003262C3">
              <w:t>Role</w:t>
            </w:r>
          </w:p>
        </w:tc>
        <w:tc>
          <w:tcPr>
            <w:tcW w:w="5386" w:type="dxa"/>
            <w:shd w:val="clear" w:color="auto" w:fill="0076C4"/>
            <w:tcMar>
              <w:top w:w="0" w:type="dxa"/>
              <w:left w:w="108" w:type="dxa"/>
              <w:bottom w:w="0" w:type="dxa"/>
              <w:right w:w="108" w:type="dxa"/>
            </w:tcMar>
            <w:hideMark/>
          </w:tcPr>
          <w:p w14:paraId="6953B63A" w14:textId="77777777" w:rsidR="00EF65B5" w:rsidRPr="003262C3" w:rsidRDefault="00EF65B5" w:rsidP="00071EE8">
            <w:pPr>
              <w:pStyle w:val="TableHeading"/>
              <w:framePr w:hSpace="0" w:wrap="auto" w:vAnchor="margin" w:hAnchor="text" w:yAlign="inline"/>
            </w:pPr>
            <w:r w:rsidRPr="003262C3">
              <w:t>Responsibility</w:t>
            </w:r>
          </w:p>
        </w:tc>
      </w:tr>
      <w:tr w:rsidR="00EF65B5" w:rsidRPr="003262C3" w14:paraId="3ABEE254" w14:textId="77777777" w:rsidTr="00EF65B5">
        <w:trPr>
          <w:trHeight w:val="1131"/>
        </w:trPr>
        <w:tc>
          <w:tcPr>
            <w:tcW w:w="2233" w:type="dxa"/>
            <w:shd w:val="clear" w:color="auto" w:fill="CCE4F3"/>
            <w:tcMar>
              <w:top w:w="0" w:type="dxa"/>
              <w:left w:w="108" w:type="dxa"/>
              <w:bottom w:w="0" w:type="dxa"/>
              <w:right w:w="108" w:type="dxa"/>
            </w:tcMar>
          </w:tcPr>
          <w:p w14:paraId="70573024" w14:textId="77777777" w:rsidR="00EF65B5" w:rsidRPr="003262C3" w:rsidRDefault="00EF65B5" w:rsidP="00071EE8">
            <w:pPr>
              <w:pStyle w:val="Tableheadingongrey"/>
              <w:framePr w:hSpace="0" w:wrap="auto" w:vAnchor="margin" w:yAlign="inline"/>
              <w:suppressOverlap w:val="0"/>
            </w:pPr>
            <w:r w:rsidRPr="003262C3">
              <w:t>Senior Responsible Officer (SRO)</w:t>
            </w:r>
          </w:p>
        </w:tc>
        <w:tc>
          <w:tcPr>
            <w:tcW w:w="2582" w:type="dxa"/>
            <w:shd w:val="clear" w:color="auto" w:fill="F1F1F1"/>
            <w:tcMar>
              <w:top w:w="0" w:type="dxa"/>
              <w:left w:w="108" w:type="dxa"/>
              <w:bottom w:w="0" w:type="dxa"/>
              <w:right w:w="108" w:type="dxa"/>
            </w:tcMar>
          </w:tcPr>
          <w:p w14:paraId="5BDEB7C2" w14:textId="77777777" w:rsidR="00EF65B5" w:rsidRPr="003262C3" w:rsidRDefault="00EF65B5" w:rsidP="00071EE8">
            <w:pPr>
              <w:pStyle w:val="Tabletext"/>
              <w:framePr w:hSpace="0" w:wrap="auto" w:vAnchor="margin" w:hAnchor="text" w:yAlign="inline"/>
              <w:ind w:left="0"/>
            </w:pPr>
            <w:r w:rsidRPr="003262C3">
              <w:t xml:space="preserve">The delivery agency executive (usually the Secretary or Deputy Secretary) with strategic responsibility, who is the single point of overall accountability for project, including responsibility for governance and of benefits. </w:t>
            </w:r>
          </w:p>
        </w:tc>
        <w:tc>
          <w:tcPr>
            <w:tcW w:w="5386" w:type="dxa"/>
            <w:shd w:val="clear" w:color="auto" w:fill="F1F1F1"/>
            <w:tcMar>
              <w:top w:w="0" w:type="dxa"/>
              <w:left w:w="108" w:type="dxa"/>
              <w:bottom w:w="0" w:type="dxa"/>
              <w:right w:w="108" w:type="dxa"/>
            </w:tcMar>
          </w:tcPr>
          <w:p w14:paraId="0A3C6FDC" w14:textId="77777777" w:rsidR="00EF65B5" w:rsidRPr="003262C3" w:rsidRDefault="00EF65B5" w:rsidP="00EF65B5">
            <w:pPr>
              <w:pStyle w:val="ListParagraph"/>
              <w:widowControl/>
              <w:numPr>
                <w:ilvl w:val="0"/>
                <w:numId w:val="195"/>
              </w:numPr>
              <w:autoSpaceDE/>
              <w:autoSpaceDN/>
              <w:spacing w:before="120" w:after="120" w:line="280" w:lineRule="exact"/>
              <w:ind w:left="312" w:hanging="357"/>
            </w:pPr>
            <w:r w:rsidRPr="003262C3">
              <w:t>Delegate (in writing) appropriate work activities to the project team.</w:t>
            </w:r>
          </w:p>
          <w:p w14:paraId="4B9C115B" w14:textId="77777777" w:rsidR="00EF65B5" w:rsidRPr="003262C3" w:rsidRDefault="00EF65B5" w:rsidP="00EF65B5">
            <w:pPr>
              <w:pStyle w:val="ListParagraph"/>
              <w:widowControl/>
              <w:numPr>
                <w:ilvl w:val="0"/>
                <w:numId w:val="195"/>
              </w:numPr>
              <w:autoSpaceDE/>
              <w:autoSpaceDN/>
              <w:spacing w:before="120" w:after="120" w:line="280" w:lineRule="exact"/>
              <w:ind w:left="312" w:hanging="357"/>
            </w:pPr>
            <w:r w:rsidRPr="003262C3">
              <w:t>Endorse the project risk profiling assessment, and agree to the terms of reference, names of interviewees and documents shared with ITas.</w:t>
            </w:r>
          </w:p>
          <w:p w14:paraId="3D52A002" w14:textId="77777777" w:rsidR="00EF65B5" w:rsidRPr="003262C3" w:rsidRDefault="00EF65B5" w:rsidP="00EF65B5">
            <w:pPr>
              <w:pStyle w:val="ListParagraph"/>
              <w:widowControl/>
              <w:numPr>
                <w:ilvl w:val="0"/>
                <w:numId w:val="195"/>
              </w:numPr>
              <w:autoSpaceDE/>
              <w:autoSpaceDN/>
              <w:spacing w:before="120" w:after="120" w:line="280" w:lineRule="exact"/>
              <w:ind w:left="312" w:hanging="357"/>
            </w:pPr>
            <w:r w:rsidRPr="003262C3">
              <w:t>Actively engage with ITas and the assurance review team, including fact checking queries.</w:t>
            </w:r>
          </w:p>
          <w:p w14:paraId="25D13F4D" w14:textId="77777777" w:rsidR="00EF65B5" w:rsidRPr="003262C3" w:rsidRDefault="00EF65B5" w:rsidP="00EF65B5">
            <w:pPr>
              <w:pStyle w:val="ListParagraph"/>
              <w:widowControl/>
              <w:numPr>
                <w:ilvl w:val="0"/>
                <w:numId w:val="195"/>
              </w:numPr>
              <w:autoSpaceDE/>
              <w:autoSpaceDN/>
              <w:spacing w:before="120" w:after="120" w:line="280" w:lineRule="exact"/>
              <w:ind w:left="312" w:hanging="357"/>
            </w:pPr>
            <w:r w:rsidRPr="003262C3">
              <w:t>Provide responses to the draft report recommendations.</w:t>
            </w:r>
          </w:p>
          <w:p w14:paraId="677626E4" w14:textId="77777777" w:rsidR="00EF65B5" w:rsidRPr="003262C3" w:rsidRDefault="00EF65B5" w:rsidP="00EF65B5">
            <w:pPr>
              <w:pStyle w:val="Tabletext"/>
              <w:framePr w:hSpace="0" w:wrap="auto" w:vAnchor="margin" w:hAnchor="text" w:yAlign="inline"/>
              <w:widowControl/>
              <w:numPr>
                <w:ilvl w:val="0"/>
                <w:numId w:val="186"/>
              </w:numPr>
              <w:autoSpaceDE/>
              <w:autoSpaceDN/>
              <w:spacing w:line="280" w:lineRule="exact"/>
              <w:ind w:right="0"/>
            </w:pPr>
            <w:r w:rsidRPr="003262C3">
              <w:rPr>
                <w:rFonts w:eastAsia="Arial"/>
              </w:rPr>
              <w:t>Owns and is responsible for addressing or remedying any recommendations in the final report.</w:t>
            </w:r>
          </w:p>
        </w:tc>
      </w:tr>
      <w:tr w:rsidR="00EF65B5" w:rsidRPr="003262C3" w14:paraId="197130C3" w14:textId="77777777" w:rsidTr="00EF65B5">
        <w:trPr>
          <w:trHeight w:val="1131"/>
        </w:trPr>
        <w:tc>
          <w:tcPr>
            <w:tcW w:w="2233" w:type="dxa"/>
            <w:shd w:val="clear" w:color="auto" w:fill="CCE4F3"/>
            <w:tcMar>
              <w:top w:w="0" w:type="dxa"/>
              <w:left w:w="108" w:type="dxa"/>
              <w:bottom w:w="0" w:type="dxa"/>
              <w:right w:w="108" w:type="dxa"/>
            </w:tcMar>
          </w:tcPr>
          <w:p w14:paraId="47FD80C3" w14:textId="77777777" w:rsidR="00EF65B5" w:rsidRPr="003262C3" w:rsidRDefault="00EF65B5" w:rsidP="00071EE8">
            <w:pPr>
              <w:pStyle w:val="Tableheadingongrey"/>
              <w:framePr w:hSpace="0" w:wrap="auto" w:vAnchor="margin" w:yAlign="inline"/>
              <w:suppressOverlap w:val="0"/>
            </w:pPr>
            <w:r w:rsidRPr="003262C3">
              <w:t>Assurance Review Team</w:t>
            </w:r>
          </w:p>
        </w:tc>
        <w:tc>
          <w:tcPr>
            <w:tcW w:w="2582" w:type="dxa"/>
            <w:shd w:val="clear" w:color="auto" w:fill="F1F1F1"/>
            <w:tcMar>
              <w:top w:w="0" w:type="dxa"/>
              <w:left w:w="108" w:type="dxa"/>
              <w:bottom w:w="0" w:type="dxa"/>
              <w:right w:w="108" w:type="dxa"/>
            </w:tcMar>
          </w:tcPr>
          <w:p w14:paraId="6341A748" w14:textId="77777777" w:rsidR="00EF65B5" w:rsidRPr="003262C3" w:rsidRDefault="00EF65B5" w:rsidP="00071EE8">
            <w:pPr>
              <w:pStyle w:val="Tabletext"/>
              <w:framePr w:hSpace="0" w:wrap="auto" w:vAnchor="margin" w:hAnchor="text" w:yAlign="inline"/>
              <w:ind w:left="0"/>
            </w:pPr>
            <w:r w:rsidRPr="003262C3">
              <w:t>To undertake a gate review, health check or deep dive in line with the agreed terms of reference.</w:t>
            </w:r>
          </w:p>
        </w:tc>
        <w:tc>
          <w:tcPr>
            <w:tcW w:w="5386" w:type="dxa"/>
            <w:shd w:val="clear" w:color="auto" w:fill="F1F1F1"/>
            <w:tcMar>
              <w:top w:w="0" w:type="dxa"/>
              <w:left w:w="108" w:type="dxa"/>
              <w:bottom w:w="0" w:type="dxa"/>
              <w:right w:w="108" w:type="dxa"/>
            </w:tcMar>
          </w:tcPr>
          <w:p w14:paraId="68BB6B51" w14:textId="77777777" w:rsidR="00EF65B5" w:rsidRPr="003262C3" w:rsidRDefault="00EF65B5" w:rsidP="00EF65B5">
            <w:pPr>
              <w:pStyle w:val="ListParagraph"/>
              <w:widowControl/>
              <w:numPr>
                <w:ilvl w:val="0"/>
                <w:numId w:val="195"/>
              </w:numPr>
              <w:autoSpaceDE/>
              <w:autoSpaceDN/>
              <w:spacing w:before="120" w:after="120" w:line="280" w:lineRule="exact"/>
              <w:ind w:left="312" w:hanging="357"/>
            </w:pPr>
            <w:r w:rsidRPr="003262C3">
              <w:t>Undertake a confidential, independent assurance review in line with the terms of reference.</w:t>
            </w:r>
          </w:p>
          <w:p w14:paraId="7910ED6C" w14:textId="77777777" w:rsidR="00EF65B5" w:rsidRPr="003262C3" w:rsidRDefault="00EF65B5" w:rsidP="00EF65B5">
            <w:pPr>
              <w:pStyle w:val="Tabletext"/>
              <w:framePr w:hSpace="0" w:wrap="auto" w:vAnchor="margin" w:hAnchor="text" w:yAlign="inline"/>
              <w:widowControl/>
              <w:numPr>
                <w:ilvl w:val="0"/>
                <w:numId w:val="186"/>
              </w:numPr>
              <w:autoSpaceDE/>
              <w:autoSpaceDN/>
              <w:spacing w:line="280" w:lineRule="exact"/>
              <w:ind w:right="0"/>
            </w:pPr>
            <w:r w:rsidRPr="003262C3">
              <w:rPr>
                <w:rFonts w:eastAsia="Arial"/>
              </w:rPr>
              <w:t>Write a draft and final report setting out the findings and reasoning for the assurance review and share with ITas and the SRO.</w:t>
            </w:r>
          </w:p>
        </w:tc>
      </w:tr>
      <w:tr w:rsidR="00EF65B5" w:rsidRPr="003262C3" w14:paraId="70F485A0" w14:textId="77777777" w:rsidTr="00EF65B5">
        <w:trPr>
          <w:trHeight w:val="1131"/>
        </w:trPr>
        <w:tc>
          <w:tcPr>
            <w:tcW w:w="2233" w:type="dxa"/>
            <w:shd w:val="clear" w:color="auto" w:fill="CCE4F3"/>
            <w:tcMar>
              <w:top w:w="0" w:type="dxa"/>
              <w:left w:w="108" w:type="dxa"/>
              <w:bottom w:w="0" w:type="dxa"/>
              <w:right w:w="108" w:type="dxa"/>
            </w:tcMar>
          </w:tcPr>
          <w:p w14:paraId="26686B4E" w14:textId="77777777" w:rsidR="00EF65B5" w:rsidRPr="003262C3" w:rsidRDefault="00EF65B5" w:rsidP="00071EE8">
            <w:pPr>
              <w:pStyle w:val="Tableheadingongrey"/>
              <w:framePr w:hSpace="0" w:wrap="auto" w:vAnchor="margin" w:yAlign="inline"/>
              <w:suppressOverlap w:val="0"/>
            </w:pPr>
            <w:r w:rsidRPr="003262C3">
              <w:rPr>
                <w:lang w:val="en-AU"/>
              </w:rPr>
              <w:t>Delivery agency</w:t>
            </w:r>
          </w:p>
        </w:tc>
        <w:tc>
          <w:tcPr>
            <w:tcW w:w="2582" w:type="dxa"/>
            <w:shd w:val="clear" w:color="auto" w:fill="F1F1F1"/>
            <w:tcMar>
              <w:top w:w="0" w:type="dxa"/>
              <w:left w:w="108" w:type="dxa"/>
              <w:bottom w:w="0" w:type="dxa"/>
              <w:right w:w="108" w:type="dxa"/>
            </w:tcMar>
          </w:tcPr>
          <w:p w14:paraId="0EE9473C" w14:textId="77777777" w:rsidR="00EF65B5" w:rsidRPr="003262C3" w:rsidRDefault="00EF65B5" w:rsidP="00071EE8">
            <w:pPr>
              <w:pStyle w:val="Tabletext"/>
              <w:framePr w:hSpace="0" w:wrap="auto" w:vAnchor="margin" w:hAnchor="text" w:yAlign="inline"/>
              <w:ind w:left="0"/>
            </w:pPr>
            <w:r w:rsidRPr="003262C3">
              <w:t>To develop and/or deliver a project that will undergo a gate review, health check or deep dive.</w:t>
            </w:r>
          </w:p>
        </w:tc>
        <w:tc>
          <w:tcPr>
            <w:tcW w:w="5386" w:type="dxa"/>
            <w:shd w:val="clear" w:color="auto" w:fill="F1F1F1"/>
            <w:tcMar>
              <w:top w:w="0" w:type="dxa"/>
              <w:left w:w="108" w:type="dxa"/>
              <w:bottom w:w="0" w:type="dxa"/>
              <w:right w:w="108" w:type="dxa"/>
            </w:tcMar>
          </w:tcPr>
          <w:p w14:paraId="265E8F9B" w14:textId="77777777" w:rsidR="00EF65B5" w:rsidRPr="003262C3" w:rsidRDefault="00EF65B5" w:rsidP="00EF65B5">
            <w:pPr>
              <w:pStyle w:val="Tabletext"/>
              <w:framePr w:hSpace="0" w:wrap="auto" w:vAnchor="margin" w:hAnchor="text" w:yAlign="inline"/>
              <w:widowControl/>
              <w:numPr>
                <w:ilvl w:val="0"/>
                <w:numId w:val="186"/>
              </w:numPr>
              <w:autoSpaceDE/>
              <w:autoSpaceDN/>
              <w:spacing w:line="280" w:lineRule="exact"/>
              <w:ind w:right="0"/>
            </w:pPr>
            <w:r w:rsidRPr="003262C3">
              <w:t>Nominate an SRO.</w:t>
            </w:r>
          </w:p>
          <w:p w14:paraId="14B7F9BD" w14:textId="1C2837E1" w:rsidR="00EF65B5" w:rsidRPr="003262C3" w:rsidRDefault="00EF65B5" w:rsidP="00EF65B5">
            <w:pPr>
              <w:pStyle w:val="Tabletext"/>
              <w:framePr w:hSpace="0" w:wrap="auto" w:vAnchor="margin" w:hAnchor="text" w:yAlign="inline"/>
              <w:widowControl/>
              <w:numPr>
                <w:ilvl w:val="0"/>
                <w:numId w:val="186"/>
              </w:numPr>
              <w:autoSpaceDE/>
              <w:autoSpaceDN/>
              <w:spacing w:line="280" w:lineRule="exact"/>
              <w:ind w:right="0"/>
            </w:pPr>
            <w:r w:rsidRPr="003262C3">
              <w:t>Make resources available to support successful delivery of the project</w:t>
            </w:r>
            <w:r w:rsidR="0093050C">
              <w:t xml:space="preserve"> and </w:t>
            </w:r>
            <w:r w:rsidR="00DD71C1">
              <w:t>assurance</w:t>
            </w:r>
            <w:r w:rsidR="0093050C">
              <w:t xml:space="preserve"> reviews.</w:t>
            </w:r>
          </w:p>
        </w:tc>
      </w:tr>
      <w:tr w:rsidR="00EF65B5" w:rsidRPr="003262C3" w14:paraId="75E9113C" w14:textId="77777777" w:rsidTr="00EF65B5">
        <w:trPr>
          <w:trHeight w:val="1131"/>
        </w:trPr>
        <w:tc>
          <w:tcPr>
            <w:tcW w:w="2233" w:type="dxa"/>
            <w:shd w:val="clear" w:color="auto" w:fill="CCE4F3"/>
            <w:tcMar>
              <w:top w:w="0" w:type="dxa"/>
              <w:left w:w="108" w:type="dxa"/>
              <w:bottom w:w="0" w:type="dxa"/>
              <w:right w:w="108" w:type="dxa"/>
            </w:tcMar>
          </w:tcPr>
          <w:p w14:paraId="6FB72D47" w14:textId="77777777" w:rsidR="00EF65B5" w:rsidRPr="003262C3" w:rsidRDefault="00EF65B5" w:rsidP="00071EE8">
            <w:pPr>
              <w:pStyle w:val="Tableheadingongrey"/>
              <w:framePr w:hSpace="0" w:wrap="auto" w:vAnchor="margin" w:yAlign="inline"/>
              <w:suppressOverlap w:val="0"/>
            </w:pPr>
            <w:r w:rsidRPr="003262C3">
              <w:rPr>
                <w:lang w:val="en-AU"/>
              </w:rPr>
              <w:t>Infrastructure Tasmania (ITas)</w:t>
            </w:r>
          </w:p>
        </w:tc>
        <w:tc>
          <w:tcPr>
            <w:tcW w:w="2582" w:type="dxa"/>
            <w:shd w:val="clear" w:color="auto" w:fill="F1F1F1"/>
            <w:tcMar>
              <w:top w:w="0" w:type="dxa"/>
              <w:left w:w="108" w:type="dxa"/>
              <w:bottom w:w="0" w:type="dxa"/>
              <w:right w:w="108" w:type="dxa"/>
            </w:tcMar>
          </w:tcPr>
          <w:p w14:paraId="6150FB32" w14:textId="77777777" w:rsidR="00EF65B5" w:rsidRPr="003262C3" w:rsidRDefault="00EF65B5" w:rsidP="00071EE8">
            <w:pPr>
              <w:pStyle w:val="Tabletext"/>
              <w:framePr w:hSpace="0" w:wrap="auto" w:vAnchor="margin" w:hAnchor="text" w:yAlign="inline"/>
              <w:ind w:left="0"/>
            </w:pPr>
            <w:r w:rsidRPr="003262C3">
              <w:t>To administer and review the framework.</w:t>
            </w:r>
          </w:p>
        </w:tc>
        <w:tc>
          <w:tcPr>
            <w:tcW w:w="5386" w:type="dxa"/>
            <w:shd w:val="clear" w:color="auto" w:fill="F1F1F1"/>
            <w:tcMar>
              <w:top w:w="0" w:type="dxa"/>
              <w:left w:w="108" w:type="dxa"/>
              <w:bottom w:w="0" w:type="dxa"/>
              <w:right w:w="108" w:type="dxa"/>
            </w:tcMar>
          </w:tcPr>
          <w:p w14:paraId="7AC1977C" w14:textId="77777777" w:rsidR="00EF65B5" w:rsidRPr="003262C3" w:rsidRDefault="00EF65B5" w:rsidP="00EF65B5">
            <w:pPr>
              <w:numPr>
                <w:ilvl w:val="0"/>
                <w:numId w:val="195"/>
              </w:numPr>
              <w:spacing w:after="120"/>
              <w:ind w:left="312" w:hanging="357"/>
              <w:rPr>
                <w:rFonts w:ascii="Arial" w:hAnsi="Arial" w:cs="Arial"/>
                <w:color w:val="auto"/>
              </w:rPr>
            </w:pPr>
            <w:r w:rsidRPr="003262C3">
              <w:rPr>
                <w:rFonts w:ascii="Arial" w:hAnsi="Arial" w:cs="Arial"/>
                <w:color w:val="auto"/>
              </w:rPr>
              <w:t>Work with delivery agencies to ensure that a project is risk profiled and assigned a risk-based tier rating.</w:t>
            </w:r>
          </w:p>
          <w:p w14:paraId="6FDD6695" w14:textId="77777777" w:rsidR="00EF65B5" w:rsidRPr="003262C3" w:rsidRDefault="00EF65B5" w:rsidP="00EF65B5">
            <w:pPr>
              <w:numPr>
                <w:ilvl w:val="0"/>
                <w:numId w:val="195"/>
              </w:numPr>
              <w:spacing w:after="120"/>
              <w:ind w:left="312" w:hanging="357"/>
              <w:rPr>
                <w:rFonts w:ascii="Arial" w:hAnsi="Arial" w:cs="Arial"/>
                <w:color w:val="auto"/>
              </w:rPr>
            </w:pPr>
            <w:r w:rsidRPr="003262C3">
              <w:rPr>
                <w:rFonts w:ascii="Arial" w:hAnsi="Arial" w:cs="Arial"/>
                <w:color w:val="auto"/>
              </w:rPr>
              <w:t>Establish and administer project assurance panel comprising experts with skills, experience and capability across relevant infrastructure sectors and project delivery.</w:t>
            </w:r>
          </w:p>
          <w:p w14:paraId="1BB549C2" w14:textId="77777777" w:rsidR="00EF65B5" w:rsidRPr="003262C3" w:rsidRDefault="00EF65B5" w:rsidP="00EF65B5">
            <w:pPr>
              <w:numPr>
                <w:ilvl w:val="0"/>
                <w:numId w:val="195"/>
              </w:numPr>
              <w:spacing w:after="120"/>
              <w:ind w:left="312" w:hanging="357"/>
              <w:rPr>
                <w:rFonts w:ascii="Arial" w:hAnsi="Arial" w:cs="Arial"/>
                <w:color w:val="auto"/>
              </w:rPr>
            </w:pPr>
            <w:r w:rsidRPr="003262C3">
              <w:rPr>
                <w:rFonts w:ascii="Arial" w:hAnsi="Arial" w:cs="Arial"/>
                <w:color w:val="auto"/>
              </w:rPr>
              <w:t>Appoint Assurance Review Teams with expertise specific to each project.</w:t>
            </w:r>
          </w:p>
          <w:p w14:paraId="14DB530C" w14:textId="77777777" w:rsidR="00EF65B5" w:rsidRPr="003262C3" w:rsidRDefault="00EF65B5" w:rsidP="00EF65B5">
            <w:pPr>
              <w:numPr>
                <w:ilvl w:val="0"/>
                <w:numId w:val="195"/>
              </w:numPr>
              <w:spacing w:after="120"/>
              <w:ind w:left="312" w:hanging="357"/>
              <w:rPr>
                <w:rFonts w:ascii="Arial" w:hAnsi="Arial" w:cs="Arial"/>
                <w:color w:val="auto"/>
              </w:rPr>
            </w:pPr>
            <w:r w:rsidRPr="003262C3">
              <w:rPr>
                <w:rFonts w:ascii="Arial" w:hAnsi="Arial" w:cs="Arial"/>
                <w:color w:val="auto"/>
              </w:rPr>
              <w:t>Guide and coordinate the gate review, health check or deep dive.</w:t>
            </w:r>
          </w:p>
          <w:p w14:paraId="3D0DB659" w14:textId="77777777" w:rsidR="00EF65B5" w:rsidRPr="003262C3" w:rsidRDefault="00EF65B5" w:rsidP="00EF65B5">
            <w:pPr>
              <w:numPr>
                <w:ilvl w:val="0"/>
                <w:numId w:val="195"/>
              </w:numPr>
              <w:spacing w:after="120"/>
              <w:ind w:left="312" w:hanging="357"/>
              <w:rPr>
                <w:rFonts w:ascii="Arial" w:hAnsi="Arial" w:cs="Arial"/>
                <w:color w:val="auto"/>
              </w:rPr>
            </w:pPr>
            <w:r w:rsidRPr="003262C3">
              <w:rPr>
                <w:rFonts w:ascii="Arial" w:hAnsi="Arial" w:cs="Arial"/>
                <w:color w:val="auto"/>
              </w:rPr>
              <w:t>Monitor quality, scope and consistency of assurance reviews.</w:t>
            </w:r>
          </w:p>
          <w:p w14:paraId="397066CB" w14:textId="77777777" w:rsidR="00E31F50" w:rsidRPr="003262C3" w:rsidRDefault="00E31F50" w:rsidP="00E31F50">
            <w:pPr>
              <w:keepNext/>
              <w:keepLines/>
              <w:numPr>
                <w:ilvl w:val="0"/>
                <w:numId w:val="195"/>
              </w:numPr>
              <w:spacing w:after="120"/>
              <w:ind w:left="312" w:hanging="357"/>
              <w:rPr>
                <w:rFonts w:ascii="Arial" w:hAnsi="Arial" w:cs="Arial"/>
                <w:color w:val="auto"/>
              </w:rPr>
            </w:pPr>
            <w:r w:rsidRPr="003262C3">
              <w:rPr>
                <w:rFonts w:ascii="Arial" w:hAnsi="Arial" w:cs="Arial"/>
                <w:color w:val="auto"/>
              </w:rPr>
              <w:t>Provide regular high-level performance reports to agencies and government, including commentary on recommendations, as/if required.</w:t>
            </w:r>
          </w:p>
          <w:p w14:paraId="2C522844" w14:textId="77777777" w:rsidR="00EF65B5" w:rsidRPr="003262C3" w:rsidRDefault="00EF65B5" w:rsidP="00071EE8">
            <w:pPr>
              <w:spacing w:after="120"/>
              <w:ind w:left="312"/>
              <w:rPr>
                <w:rFonts w:ascii="Arial" w:hAnsi="Arial" w:cs="Arial"/>
                <w:color w:val="auto"/>
              </w:rPr>
            </w:pPr>
            <w:r w:rsidRPr="003262C3">
              <w:rPr>
                <w:rFonts w:ascii="Arial" w:hAnsi="Arial" w:cs="Arial"/>
                <w:color w:val="auto"/>
              </w:rPr>
              <w:t>(continued over)</w:t>
            </w:r>
          </w:p>
          <w:p w14:paraId="2867C2CB" w14:textId="77777777" w:rsidR="00EF65B5" w:rsidRPr="003262C3" w:rsidRDefault="00EF65B5" w:rsidP="00EF65B5">
            <w:pPr>
              <w:numPr>
                <w:ilvl w:val="0"/>
                <w:numId w:val="195"/>
              </w:numPr>
              <w:spacing w:after="120"/>
              <w:ind w:left="312" w:hanging="357"/>
              <w:rPr>
                <w:rFonts w:ascii="Arial" w:hAnsi="Arial" w:cs="Arial"/>
                <w:color w:val="auto"/>
              </w:rPr>
            </w:pPr>
            <w:r w:rsidRPr="003262C3">
              <w:rPr>
                <w:rFonts w:ascii="Arial" w:hAnsi="Arial" w:cs="Arial"/>
                <w:color w:val="auto"/>
              </w:rPr>
              <w:lastRenderedPageBreak/>
              <w:t>Collect and analyse data and insights to identify common issues, common themes, data trends and analytics to be included in an annual report.</w:t>
            </w:r>
          </w:p>
          <w:p w14:paraId="2FA8AAC2" w14:textId="77777777" w:rsidR="00EF65B5" w:rsidRPr="003262C3" w:rsidRDefault="00EF65B5" w:rsidP="00EF65B5">
            <w:pPr>
              <w:numPr>
                <w:ilvl w:val="0"/>
                <w:numId w:val="195"/>
              </w:numPr>
              <w:spacing w:after="120"/>
              <w:ind w:left="312" w:hanging="357"/>
              <w:rPr>
                <w:rFonts w:ascii="Arial" w:hAnsi="Arial" w:cs="Arial"/>
                <w:color w:val="auto"/>
              </w:rPr>
            </w:pPr>
            <w:r w:rsidRPr="003262C3">
              <w:rPr>
                <w:rFonts w:ascii="Arial" w:hAnsi="Arial" w:cs="Arial"/>
                <w:color w:val="auto"/>
              </w:rPr>
              <w:t>Work with agencies, industry and assurance review teams on how to best address challenges at a whole of government level.</w:t>
            </w:r>
          </w:p>
          <w:p w14:paraId="74AB931D" w14:textId="77777777" w:rsidR="00EF65B5" w:rsidRPr="003262C3" w:rsidRDefault="00EF65B5" w:rsidP="00EF65B5">
            <w:pPr>
              <w:numPr>
                <w:ilvl w:val="0"/>
                <w:numId w:val="195"/>
              </w:numPr>
              <w:spacing w:after="120"/>
              <w:ind w:left="312" w:hanging="357"/>
              <w:rPr>
                <w:rFonts w:ascii="Arial" w:hAnsi="Arial" w:cs="Arial"/>
                <w:color w:val="auto"/>
              </w:rPr>
            </w:pPr>
            <w:r w:rsidRPr="003262C3">
              <w:rPr>
                <w:rFonts w:ascii="Arial" w:hAnsi="Arial" w:cs="Arial"/>
                <w:color w:val="auto"/>
              </w:rPr>
              <w:t>Explore opportunities to share lessons and insights across government agencies and project management communities.</w:t>
            </w:r>
          </w:p>
          <w:p w14:paraId="7537BA0A" w14:textId="77777777" w:rsidR="00EF65B5" w:rsidRPr="003262C3" w:rsidRDefault="00EF65B5" w:rsidP="00EF65B5">
            <w:pPr>
              <w:pStyle w:val="Tabletext"/>
              <w:framePr w:hSpace="0" w:wrap="auto" w:vAnchor="margin" w:hAnchor="text" w:yAlign="inline"/>
              <w:widowControl/>
              <w:numPr>
                <w:ilvl w:val="0"/>
                <w:numId w:val="186"/>
              </w:numPr>
              <w:autoSpaceDE/>
              <w:autoSpaceDN/>
              <w:spacing w:line="280" w:lineRule="exact"/>
              <w:ind w:right="0"/>
            </w:pPr>
            <w:r w:rsidRPr="003262C3">
              <w:rPr>
                <w:color w:val="000000" w:themeColor="text1"/>
                <w:lang w:val="en-AU"/>
              </w:rPr>
              <w:t>Maintain and continuously review policy, process and provide advice to government.</w:t>
            </w:r>
          </w:p>
        </w:tc>
      </w:tr>
    </w:tbl>
    <w:p w14:paraId="36C6C5D6" w14:textId="77777777" w:rsidR="00EF65B5" w:rsidRDefault="00EF65B5" w:rsidP="00B24837">
      <w:pPr>
        <w:pStyle w:val="BodyText"/>
        <w:rPr>
          <w:rFonts w:cs="Arial"/>
        </w:rPr>
      </w:pPr>
    </w:p>
    <w:p w14:paraId="4374BBA7" w14:textId="77777777" w:rsidR="001D35D4" w:rsidRPr="00B51374" w:rsidRDefault="001D35D4" w:rsidP="00B24837">
      <w:pPr>
        <w:pStyle w:val="BodyText"/>
        <w:rPr>
          <w:rFonts w:cs="Arial"/>
        </w:rPr>
      </w:pPr>
    </w:p>
    <w:p w14:paraId="272C7CC1" w14:textId="3A106989" w:rsidR="00B24837" w:rsidRPr="00B51374" w:rsidRDefault="00B24837" w:rsidP="001C0D2C">
      <w:pPr>
        <w:pStyle w:val="BodyText"/>
        <w:rPr>
          <w:rFonts w:cs="Arial"/>
        </w:rPr>
      </w:pPr>
      <w:r w:rsidRPr="00B51374">
        <w:rPr>
          <w:rFonts w:cs="Arial"/>
        </w:rPr>
        <w:br w:type="page"/>
      </w:r>
    </w:p>
    <w:p w14:paraId="5B6CA0C8" w14:textId="518C39BF" w:rsidR="000958A5" w:rsidRPr="00B51374" w:rsidRDefault="000958A5" w:rsidP="000958A5">
      <w:pPr>
        <w:spacing w:before="200" w:line="240" w:lineRule="auto"/>
        <w:rPr>
          <w:rFonts w:ascii="Arial" w:eastAsia="Gill Sans MT" w:hAnsi="Arial" w:cs="Arial"/>
          <w:color w:val="FFFFFF"/>
          <w:sz w:val="36"/>
          <w:szCs w:val="36"/>
          <w:lang w:val="en-GB"/>
        </w:rPr>
      </w:pPr>
      <w:r w:rsidRPr="00B51374">
        <w:rPr>
          <w:rFonts w:ascii="Arial" w:eastAsia="Gill Sans MT" w:hAnsi="Arial" w:cs="Arial"/>
          <w:noProof/>
          <w:color w:val="auto"/>
          <w:sz w:val="36"/>
          <w:szCs w:val="36"/>
          <w:lang w:val="en-GB"/>
        </w:rPr>
        <w:lastRenderedPageBreak/>
        <mc:AlternateContent>
          <mc:Choice Requires="wps">
            <w:drawing>
              <wp:anchor distT="0" distB="0" distL="114300" distR="114300" simplePos="0" relativeHeight="251796991" behindDoc="1" locked="0" layoutInCell="1" allowOverlap="1" wp14:anchorId="6E13D58F" wp14:editId="7DA58E06">
                <wp:simplePos x="0" y="0"/>
                <wp:positionH relativeFrom="column">
                  <wp:posOffset>-563245</wp:posOffset>
                </wp:positionH>
                <wp:positionV relativeFrom="paragraph">
                  <wp:posOffset>-580950</wp:posOffset>
                </wp:positionV>
                <wp:extent cx="7633252" cy="10733874"/>
                <wp:effectExtent l="0" t="0" r="25400" b="1079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0076C4"/>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9AEE3" id="Rectangle 33" o:spid="_x0000_s1026" alt="&quot;&quot;" style="position:absolute;margin-left:-44.35pt;margin-top:-45.75pt;width:601.05pt;height:845.2pt;z-index:-251519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" fillcolor="#0076c4" strokecolor="#1c334e" strokeweight="2pt"/>
            </w:pict>
          </mc:Fallback>
        </mc:AlternateContent>
      </w:r>
    </w:p>
    <w:p w14:paraId="7160FE08" w14:textId="7F089317" w:rsidR="000958A5" w:rsidRPr="00B51374" w:rsidRDefault="000958A5" w:rsidP="000958A5">
      <w:pPr>
        <w:spacing w:before="200" w:line="240" w:lineRule="auto"/>
        <w:rPr>
          <w:rFonts w:ascii="Arial" w:eastAsia="Gill Sans MT" w:hAnsi="Arial" w:cs="Arial"/>
          <w:color w:val="FFFFFF"/>
          <w:sz w:val="36"/>
          <w:szCs w:val="36"/>
          <w:lang w:val="en-GB"/>
        </w:rPr>
      </w:pPr>
      <w:r w:rsidRPr="00B51374">
        <w:rPr>
          <w:rFonts w:ascii="Arial" w:eastAsia="Gill Sans MT" w:hAnsi="Arial" w:cs="Arial"/>
          <w:color w:val="FFFFFF"/>
          <w:sz w:val="36"/>
          <w:szCs w:val="36"/>
          <w:lang w:val="en-GB"/>
        </w:rPr>
        <w:t>G</w:t>
      </w:r>
      <w:r w:rsidR="00F05B85">
        <w:rPr>
          <w:rFonts w:ascii="Arial" w:eastAsia="Gill Sans MT" w:hAnsi="Arial" w:cs="Arial"/>
          <w:color w:val="FFFFFF"/>
          <w:sz w:val="36"/>
          <w:szCs w:val="36"/>
          <w:lang w:val="en-GB"/>
        </w:rPr>
        <w:t>ate</w:t>
      </w:r>
      <w:r w:rsidRPr="00B51374">
        <w:rPr>
          <w:rFonts w:ascii="Arial" w:eastAsia="Gill Sans MT" w:hAnsi="Arial" w:cs="Arial"/>
          <w:color w:val="FFFFFF"/>
          <w:sz w:val="36"/>
          <w:szCs w:val="36"/>
          <w:lang w:val="en-GB"/>
        </w:rPr>
        <w:t xml:space="preserve"> 3</w:t>
      </w:r>
    </w:p>
    <w:p w14:paraId="30FE6FE5" w14:textId="478EEFA4" w:rsidR="000958A5" w:rsidRPr="00B51374" w:rsidRDefault="000958A5" w:rsidP="000958A5">
      <w:pPr>
        <w:widowControl w:val="0"/>
        <w:autoSpaceDE w:val="0"/>
        <w:autoSpaceDN w:val="0"/>
        <w:spacing w:before="118" w:after="0" w:line="240" w:lineRule="auto"/>
        <w:rPr>
          <w:rFonts w:ascii="Arial" w:eastAsia="Arial" w:hAnsi="Arial" w:cs="Arial"/>
          <w:color w:val="FFFFFF"/>
          <w:sz w:val="36"/>
          <w:lang w:val="ro-RO"/>
        </w:rPr>
      </w:pPr>
      <w:r w:rsidRPr="00B51374">
        <w:rPr>
          <w:rFonts w:ascii="Arial" w:eastAsia="Arial" w:hAnsi="Arial" w:cs="Arial"/>
          <w:color w:val="FFFFFF"/>
          <w:sz w:val="36"/>
          <w:lang w:val="ro-RO"/>
        </w:rPr>
        <w:t>Project Assurance Workbook</w:t>
      </w:r>
    </w:p>
    <w:p w14:paraId="2C1768C1" w14:textId="4F32B845" w:rsidR="000958A5" w:rsidRPr="00B51374" w:rsidRDefault="000958A5" w:rsidP="00F96E56">
      <w:pPr>
        <w:pStyle w:val="BodyText"/>
        <w:rPr>
          <w:lang w:val="ro-RO"/>
        </w:rPr>
      </w:pPr>
    </w:p>
    <w:p w14:paraId="1C7E5B6A" w14:textId="77777777" w:rsidR="00636D7C" w:rsidRPr="00B51374" w:rsidRDefault="000958A5" w:rsidP="00636D7C">
      <w:pPr>
        <w:pStyle w:val="Heading1"/>
      </w:pPr>
      <w:bookmarkStart w:id="75" w:name="_Toc173831742"/>
      <w:bookmarkStart w:id="76" w:name="_Ref177545795"/>
      <w:bookmarkStart w:id="77" w:name="_Toc214360917"/>
      <w:r w:rsidRPr="00B51374">
        <w:t>PART B</w:t>
      </w:r>
      <w:bookmarkEnd w:id="75"/>
      <w:bookmarkEnd w:id="76"/>
      <w:r w:rsidR="00636D7C">
        <w:t>:</w:t>
      </w:r>
      <w:r w:rsidR="00636D7C">
        <w:br/>
      </w:r>
      <w:r w:rsidR="00636D7C" w:rsidRPr="00636D7C">
        <w:rPr>
          <w:b w:val="0"/>
          <w:bCs w:val="0"/>
          <w:sz w:val="36"/>
          <w:szCs w:val="36"/>
        </w:rPr>
        <w:t>Initiating and preparing for a project assurance review</w:t>
      </w:r>
      <w:bookmarkEnd w:id="77"/>
      <w:r w:rsidR="00636D7C" w:rsidRPr="00636D7C">
        <w:rPr>
          <w:b w:val="0"/>
          <w:bCs w:val="0"/>
          <w:sz w:val="36"/>
          <w:szCs w:val="36"/>
        </w:rPr>
        <w:t xml:space="preserve"> </w:t>
      </w:r>
    </w:p>
    <w:p w14:paraId="262CF035" w14:textId="77777777" w:rsidR="000958A5" w:rsidRPr="00B51374" w:rsidRDefault="000958A5" w:rsidP="000958A5">
      <w:pPr>
        <w:rPr>
          <w:rFonts w:ascii="Arial" w:eastAsia="Gill Sans MT" w:hAnsi="Arial" w:cs="Arial"/>
          <w:color w:val="FFFFFF"/>
          <w:lang w:val="en-GB"/>
        </w:rPr>
      </w:pPr>
    </w:p>
    <w:p w14:paraId="2507F82C" w14:textId="77777777" w:rsidR="000958A5" w:rsidRPr="00B51374" w:rsidRDefault="000958A5" w:rsidP="000958A5">
      <w:pPr>
        <w:rPr>
          <w:rFonts w:ascii="Arial" w:eastAsia="Gill Sans MT" w:hAnsi="Arial" w:cs="Arial"/>
          <w:color w:val="FFFFFF"/>
          <w:lang w:val="en-GB"/>
        </w:rPr>
      </w:pPr>
    </w:p>
    <w:p w14:paraId="3DC87E6F" w14:textId="77777777" w:rsidR="000958A5" w:rsidRPr="00B51374" w:rsidRDefault="000958A5" w:rsidP="000958A5">
      <w:pPr>
        <w:rPr>
          <w:rFonts w:ascii="Arial" w:eastAsia="Gill Sans MT" w:hAnsi="Arial" w:cs="Arial"/>
          <w:color w:val="FFFFFF"/>
          <w:lang w:val="en-GB"/>
        </w:rPr>
      </w:pPr>
    </w:p>
    <w:p w14:paraId="4FA748FB" w14:textId="2427F3D8" w:rsidR="000958A5" w:rsidRDefault="000958A5" w:rsidP="000958A5">
      <w:pPr>
        <w:spacing w:line="240" w:lineRule="auto"/>
        <w:rPr>
          <w:rFonts w:ascii="Arial" w:eastAsia="Gill Sans MT" w:hAnsi="Arial" w:cs="Arial"/>
          <w:color w:val="FFFFFF"/>
          <w:sz w:val="36"/>
          <w:szCs w:val="36"/>
          <w:u w:val="single"/>
          <w:lang w:val="en-GB"/>
        </w:rPr>
      </w:pPr>
      <w:r w:rsidRPr="00B51374">
        <w:rPr>
          <w:rFonts w:ascii="Arial" w:eastAsia="Gill Sans MT" w:hAnsi="Arial" w:cs="Arial"/>
          <w:color w:val="FFFFFF"/>
          <w:sz w:val="36"/>
          <w:szCs w:val="36"/>
          <w:lang w:val="en-GB"/>
        </w:rPr>
        <w:t xml:space="preserve">For </w:t>
      </w:r>
      <w:r w:rsidR="00B45FE0">
        <w:rPr>
          <w:rFonts w:ascii="Arial" w:eastAsia="Gill Sans MT" w:hAnsi="Arial" w:cs="Arial"/>
          <w:color w:val="FFFFFF"/>
          <w:sz w:val="36"/>
          <w:szCs w:val="36"/>
          <w:u w:val="single"/>
          <w:lang w:val="en-GB"/>
        </w:rPr>
        <w:t>d</w:t>
      </w:r>
      <w:r w:rsidRPr="00B51374">
        <w:rPr>
          <w:rFonts w:ascii="Arial" w:eastAsia="Gill Sans MT" w:hAnsi="Arial" w:cs="Arial"/>
          <w:color w:val="FFFFFF"/>
          <w:sz w:val="36"/>
          <w:szCs w:val="36"/>
          <w:u w:val="single"/>
          <w:lang w:val="en-GB"/>
        </w:rPr>
        <w:t xml:space="preserve">elivery </w:t>
      </w:r>
      <w:r w:rsidR="00B45FE0">
        <w:rPr>
          <w:rFonts w:ascii="Arial" w:eastAsia="Gill Sans MT" w:hAnsi="Arial" w:cs="Arial"/>
          <w:color w:val="FFFFFF"/>
          <w:sz w:val="36"/>
          <w:szCs w:val="36"/>
          <w:u w:val="single"/>
          <w:lang w:val="en-GB"/>
        </w:rPr>
        <w:t>a</w:t>
      </w:r>
      <w:r w:rsidRPr="00B51374">
        <w:rPr>
          <w:rFonts w:ascii="Arial" w:eastAsia="Gill Sans MT" w:hAnsi="Arial" w:cs="Arial"/>
          <w:color w:val="FFFFFF"/>
          <w:sz w:val="36"/>
          <w:szCs w:val="36"/>
          <w:u w:val="single"/>
          <w:lang w:val="en-GB"/>
        </w:rPr>
        <w:t>gencies</w:t>
      </w:r>
    </w:p>
    <w:p w14:paraId="178B0CA4" w14:textId="77777777" w:rsidR="00253C00" w:rsidRPr="00B51374" w:rsidRDefault="00253C00" w:rsidP="000958A5">
      <w:pPr>
        <w:spacing w:line="240" w:lineRule="auto"/>
        <w:rPr>
          <w:rFonts w:ascii="Arial" w:eastAsia="Gill Sans MT" w:hAnsi="Arial" w:cs="Arial"/>
          <w:color w:val="FFFFFF"/>
          <w:sz w:val="36"/>
          <w:szCs w:val="36"/>
          <w:lang w:val="en-GB"/>
        </w:rPr>
      </w:pPr>
    </w:p>
    <w:p w14:paraId="347B32A9" w14:textId="77777777" w:rsidR="00381D10" w:rsidRPr="00B51374" w:rsidRDefault="00381D10" w:rsidP="00381D10">
      <w:pPr>
        <w:widowControl w:val="0"/>
        <w:autoSpaceDE w:val="0"/>
        <w:autoSpaceDN w:val="0"/>
        <w:spacing w:before="0" w:after="0" w:line="240" w:lineRule="auto"/>
        <w:rPr>
          <w:rFonts w:ascii="Arial" w:eastAsia="Gill Sans MT" w:hAnsi="Arial" w:cs="Arial"/>
          <w:color w:val="auto"/>
          <w:lang w:val="en-GB"/>
        </w:rPr>
      </w:pPr>
      <w:r w:rsidRPr="00B51374">
        <w:rPr>
          <w:rFonts w:ascii="Arial" w:eastAsia="Gill Sans MT" w:hAnsi="Arial" w:cs="Arial"/>
          <w:color w:val="auto"/>
          <w:lang w:val="en-GB"/>
        </w:rPr>
        <w:br w:type="page"/>
      </w:r>
    </w:p>
    <w:p w14:paraId="75534480" w14:textId="2FF724A5" w:rsidR="00381D10" w:rsidRPr="005C505D" w:rsidRDefault="00381D10" w:rsidP="00BD6E78">
      <w:pPr>
        <w:pStyle w:val="Heading2"/>
        <w:rPr>
          <w:lang w:val="en-GB"/>
        </w:rPr>
      </w:pPr>
      <w:bookmarkStart w:id="78" w:name="_Toc214360918"/>
      <w:r w:rsidRPr="005C505D">
        <w:rPr>
          <w:lang w:val="en-GB"/>
        </w:rPr>
        <w:lastRenderedPageBreak/>
        <w:t>How to use part B</w:t>
      </w:r>
      <w:bookmarkEnd w:id="78"/>
    </w:p>
    <w:p w14:paraId="1677CACE" w14:textId="67BB9A7A" w:rsidR="00381D10" w:rsidRPr="005C505D" w:rsidRDefault="00381D10" w:rsidP="00072CDC">
      <w:pPr>
        <w:pStyle w:val="BodyText"/>
        <w:rPr>
          <w:rFonts w:cs="Arial"/>
          <w:lang w:val="en-GB"/>
        </w:rPr>
      </w:pPr>
      <w:r w:rsidRPr="005C505D">
        <w:rPr>
          <w:rFonts w:cs="Arial"/>
          <w:lang w:val="en-GB"/>
        </w:rPr>
        <w:t>P</w:t>
      </w:r>
      <w:r w:rsidR="00A774B8" w:rsidRPr="005C505D">
        <w:rPr>
          <w:rFonts w:cs="Arial"/>
          <w:lang w:val="en-GB"/>
        </w:rPr>
        <w:t>art</w:t>
      </w:r>
      <w:r w:rsidRPr="005C505D">
        <w:rPr>
          <w:rFonts w:cs="Arial"/>
          <w:lang w:val="en-GB"/>
        </w:rPr>
        <w:t xml:space="preserve"> B assists </w:t>
      </w:r>
      <w:r w:rsidR="00B45FE0" w:rsidRPr="005C505D">
        <w:rPr>
          <w:rFonts w:cs="Arial"/>
          <w:lang w:val="en-GB"/>
        </w:rPr>
        <w:t>d</w:t>
      </w:r>
      <w:r w:rsidRPr="005C505D">
        <w:rPr>
          <w:rFonts w:cs="Arial"/>
          <w:lang w:val="en-GB"/>
        </w:rPr>
        <w:t xml:space="preserve">elivery </w:t>
      </w:r>
      <w:r w:rsidR="00B45FE0" w:rsidRPr="005C505D">
        <w:rPr>
          <w:rFonts w:cs="Arial"/>
          <w:lang w:val="en-GB"/>
        </w:rPr>
        <w:t>a</w:t>
      </w:r>
      <w:r w:rsidRPr="005C505D">
        <w:rPr>
          <w:rFonts w:cs="Arial"/>
          <w:lang w:val="en-GB"/>
        </w:rPr>
        <w:t xml:space="preserve">gencies </w:t>
      </w:r>
      <w:r w:rsidR="00DA63C6">
        <w:rPr>
          <w:rFonts w:cs="Arial"/>
          <w:lang w:val="en-GB"/>
        </w:rPr>
        <w:t xml:space="preserve">to </w:t>
      </w:r>
      <w:r w:rsidRPr="005C505D">
        <w:rPr>
          <w:rFonts w:cs="Arial"/>
          <w:lang w:val="en-GB"/>
        </w:rPr>
        <w:t xml:space="preserve">prepare for the </w:t>
      </w:r>
      <w:r w:rsidR="00263D73" w:rsidRPr="005C505D">
        <w:rPr>
          <w:rFonts w:cs="Arial"/>
          <w:lang w:val="en-GB"/>
        </w:rPr>
        <w:t>p</w:t>
      </w:r>
      <w:r w:rsidRPr="005C505D">
        <w:rPr>
          <w:rFonts w:cs="Arial"/>
          <w:lang w:val="en-GB"/>
        </w:rPr>
        <w:t xml:space="preserve">roject </w:t>
      </w:r>
      <w:r w:rsidR="00263D73" w:rsidRPr="005C505D">
        <w:rPr>
          <w:rFonts w:cs="Arial"/>
          <w:lang w:val="en-GB"/>
        </w:rPr>
        <w:t>a</w:t>
      </w:r>
      <w:r w:rsidRPr="005C505D">
        <w:rPr>
          <w:rFonts w:cs="Arial"/>
          <w:lang w:val="en-GB"/>
        </w:rPr>
        <w:t xml:space="preserve">ssurance </w:t>
      </w:r>
      <w:r w:rsidR="00263D73" w:rsidRPr="005C505D">
        <w:rPr>
          <w:rFonts w:cs="Arial"/>
          <w:lang w:val="en-GB"/>
        </w:rPr>
        <w:t>r</w:t>
      </w:r>
      <w:r w:rsidRPr="005C505D">
        <w:rPr>
          <w:rFonts w:cs="Arial"/>
          <w:lang w:val="en-GB"/>
        </w:rPr>
        <w:t>eview, including collating documentation and preparing for the project briefing and interviews.</w:t>
      </w:r>
    </w:p>
    <w:p w14:paraId="3AE27D15" w14:textId="492E5D37" w:rsidR="00381D10" w:rsidRPr="005C505D" w:rsidRDefault="00EA39FB" w:rsidP="00BD6E78">
      <w:pPr>
        <w:pStyle w:val="Heading2"/>
        <w:rPr>
          <w:lang w:val="en-GB"/>
        </w:rPr>
      </w:pPr>
      <w:bookmarkStart w:id="79" w:name="_Toc214360919"/>
      <w:r>
        <w:rPr>
          <w:lang w:val="en-GB"/>
        </w:rPr>
        <w:t xml:space="preserve">Gate 3 - </w:t>
      </w:r>
      <w:r w:rsidR="00381D10" w:rsidRPr="005C505D">
        <w:rPr>
          <w:lang w:val="en-GB"/>
        </w:rPr>
        <w:t>Seeking commercial offers</w:t>
      </w:r>
      <w:bookmarkEnd w:id="79"/>
    </w:p>
    <w:tbl>
      <w:tblPr>
        <w:tblStyle w:val="TableGrid"/>
        <w:tblpPr w:leftFromText="180" w:rightFromText="180" w:vertAnchor="text"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6"/>
      </w:tblGrid>
      <w:tr w:rsidR="00330B10" w14:paraId="0B412261" w14:textId="77777777" w:rsidTr="00330B10">
        <w:tc>
          <w:tcPr>
            <w:tcW w:w="5671" w:type="dxa"/>
            <w:gridSpan w:val="2"/>
          </w:tcPr>
          <w:p w14:paraId="2BA24516" w14:textId="77777777" w:rsidR="00330B10" w:rsidRPr="008A5BB7" w:rsidRDefault="00330B10" w:rsidP="00330B10">
            <w:pPr>
              <w:pStyle w:val="BodyText"/>
              <w:spacing w:before="60" w:after="60"/>
              <w:jc w:val="center"/>
              <w:rPr>
                <w:rFonts w:cs="Arial"/>
                <w:b/>
                <w:sz w:val="36"/>
                <w:szCs w:val="36"/>
                <w:lang w:val="en-US"/>
              </w:rPr>
            </w:pPr>
            <w:bookmarkStart w:id="80" w:name="_Hlk187836548"/>
            <w:r w:rsidRPr="009A7DC4">
              <w:rPr>
                <w:rFonts w:cs="Arial"/>
                <w:b/>
                <w:color w:val="0076C4"/>
                <w:sz w:val="36"/>
                <w:szCs w:val="36"/>
                <w:lang w:val="en-US"/>
              </w:rPr>
              <w:t>Gate 3</w:t>
            </w:r>
          </w:p>
        </w:tc>
      </w:tr>
      <w:tr w:rsidR="00330B10" w14:paraId="2A772E68" w14:textId="77777777" w:rsidTr="00330B10">
        <w:tc>
          <w:tcPr>
            <w:tcW w:w="2835" w:type="dxa"/>
            <w:shd w:val="clear" w:color="auto" w:fill="D9D9D9" w:themeFill="background1" w:themeFillShade="D9"/>
            <w:vAlign w:val="center"/>
          </w:tcPr>
          <w:p w14:paraId="5CD09E5B" w14:textId="77777777" w:rsidR="00330B10" w:rsidRPr="00202B7D" w:rsidRDefault="00330B10" w:rsidP="00330B10">
            <w:pPr>
              <w:pStyle w:val="BodyText"/>
              <w:spacing w:before="60" w:after="60"/>
              <w:rPr>
                <w:rFonts w:cs="Arial"/>
                <w:b/>
                <w:lang w:val="en-US"/>
              </w:rPr>
            </w:pPr>
            <w:r w:rsidRPr="00202B7D">
              <w:rPr>
                <w:rFonts w:cs="Arial"/>
                <w:b/>
                <w:lang w:val="en-US"/>
              </w:rPr>
              <w:t>Project phase</w:t>
            </w:r>
          </w:p>
        </w:tc>
        <w:tc>
          <w:tcPr>
            <w:tcW w:w="2836" w:type="dxa"/>
            <w:shd w:val="clear" w:color="auto" w:fill="0076C4"/>
          </w:tcPr>
          <w:p w14:paraId="4A57EEF6" w14:textId="77777777" w:rsidR="00330B10" w:rsidRPr="008470E6" w:rsidRDefault="00330B10" w:rsidP="00330B10">
            <w:pPr>
              <w:pStyle w:val="BodyText"/>
              <w:spacing w:before="60" w:after="60"/>
              <w:rPr>
                <w:rFonts w:cs="Arial"/>
                <w:bCs/>
                <w:color w:val="FFFFFF" w:themeColor="background1"/>
                <w:lang w:val="en-US"/>
              </w:rPr>
            </w:pPr>
            <w:r w:rsidRPr="008470E6">
              <w:rPr>
                <w:rFonts w:cs="Arial"/>
                <w:bCs/>
                <w:color w:val="FFFFFF" w:themeColor="background1"/>
                <w:lang w:val="en-US"/>
              </w:rPr>
              <w:t>Procurement</w:t>
            </w:r>
          </w:p>
        </w:tc>
      </w:tr>
      <w:tr w:rsidR="00330B10" w14:paraId="394688E1" w14:textId="77777777" w:rsidTr="00330B10">
        <w:tc>
          <w:tcPr>
            <w:tcW w:w="2835" w:type="dxa"/>
            <w:shd w:val="clear" w:color="auto" w:fill="D9D9D9" w:themeFill="background1" w:themeFillShade="D9"/>
            <w:vAlign w:val="center"/>
          </w:tcPr>
          <w:p w14:paraId="393C19DB" w14:textId="77777777" w:rsidR="00330B10" w:rsidRPr="00202B7D" w:rsidRDefault="00330B10" w:rsidP="00330B10">
            <w:pPr>
              <w:pStyle w:val="BodyText"/>
              <w:spacing w:before="60" w:after="60"/>
              <w:rPr>
                <w:rFonts w:cs="Arial"/>
                <w:b/>
                <w:lang w:val="en-US"/>
              </w:rPr>
            </w:pPr>
            <w:r w:rsidRPr="00202B7D">
              <w:rPr>
                <w:rFonts w:cs="Arial"/>
                <w:b/>
                <w:lang w:val="en-US"/>
              </w:rPr>
              <w:t>Lifecycle phase</w:t>
            </w:r>
          </w:p>
        </w:tc>
        <w:tc>
          <w:tcPr>
            <w:tcW w:w="2836" w:type="dxa"/>
            <w:shd w:val="clear" w:color="auto" w:fill="0076C4"/>
          </w:tcPr>
          <w:p w14:paraId="51B8CABD" w14:textId="77777777" w:rsidR="00330B10" w:rsidRPr="008470E6" w:rsidRDefault="00330B10" w:rsidP="00330B10">
            <w:pPr>
              <w:pStyle w:val="BodyText"/>
              <w:spacing w:before="60" w:after="60"/>
              <w:rPr>
                <w:rFonts w:cs="Arial"/>
                <w:bCs/>
                <w:color w:val="FFFFFF" w:themeColor="background1"/>
                <w:lang w:val="en-US"/>
              </w:rPr>
            </w:pPr>
            <w:r w:rsidRPr="008470E6">
              <w:rPr>
                <w:rFonts w:cs="Arial"/>
                <w:bCs/>
                <w:color w:val="FFFFFF" w:themeColor="background1"/>
                <w:lang w:val="en-US"/>
              </w:rPr>
              <w:t>Prepare for market</w:t>
            </w:r>
          </w:p>
        </w:tc>
      </w:tr>
      <w:tr w:rsidR="00330B10" w14:paraId="100684E5" w14:textId="77777777" w:rsidTr="00330B10">
        <w:tc>
          <w:tcPr>
            <w:tcW w:w="2835" w:type="dxa"/>
            <w:shd w:val="clear" w:color="auto" w:fill="D9D9D9" w:themeFill="background1" w:themeFillShade="D9"/>
            <w:vAlign w:val="center"/>
          </w:tcPr>
          <w:p w14:paraId="61FDFFDF" w14:textId="77777777" w:rsidR="00330B10" w:rsidRPr="00202B7D" w:rsidRDefault="00330B10" w:rsidP="00330B10">
            <w:pPr>
              <w:pStyle w:val="BodyText"/>
              <w:spacing w:before="60" w:after="60"/>
              <w:rPr>
                <w:rFonts w:cs="Arial"/>
                <w:b/>
                <w:lang w:val="en-US"/>
              </w:rPr>
            </w:pPr>
            <w:r>
              <w:rPr>
                <w:rFonts w:cs="Arial"/>
                <w:b/>
                <w:lang w:val="en-US"/>
              </w:rPr>
              <w:t>Gate review</w:t>
            </w:r>
          </w:p>
        </w:tc>
        <w:tc>
          <w:tcPr>
            <w:tcW w:w="2836" w:type="dxa"/>
            <w:shd w:val="clear" w:color="auto" w:fill="0076C4"/>
          </w:tcPr>
          <w:p w14:paraId="684DE992" w14:textId="77777777" w:rsidR="00330B10" w:rsidRPr="008470E6" w:rsidRDefault="00330B10" w:rsidP="00330B10">
            <w:pPr>
              <w:pStyle w:val="BodyText"/>
              <w:spacing w:before="60" w:after="60"/>
              <w:rPr>
                <w:rFonts w:cs="Arial"/>
                <w:bCs/>
                <w:color w:val="FFFFFF" w:themeColor="background1"/>
                <w:lang w:val="en-US"/>
              </w:rPr>
            </w:pPr>
            <w:r w:rsidRPr="008470E6">
              <w:rPr>
                <w:rFonts w:cs="Arial"/>
                <w:bCs/>
                <w:color w:val="FFFFFF" w:themeColor="background1"/>
                <w:lang w:val="en-US"/>
              </w:rPr>
              <w:t>Readiness for market</w:t>
            </w:r>
          </w:p>
        </w:tc>
      </w:tr>
      <w:tr w:rsidR="00330B10" w14:paraId="10EAA72A" w14:textId="77777777" w:rsidTr="00330B10">
        <w:tc>
          <w:tcPr>
            <w:tcW w:w="2835" w:type="dxa"/>
            <w:shd w:val="clear" w:color="auto" w:fill="D9D9D9" w:themeFill="background1" w:themeFillShade="D9"/>
            <w:vAlign w:val="center"/>
          </w:tcPr>
          <w:p w14:paraId="65250C85" w14:textId="77777777" w:rsidR="00330B10" w:rsidRPr="00202B7D" w:rsidRDefault="00330B10" w:rsidP="00330B10">
            <w:pPr>
              <w:pStyle w:val="BodyText"/>
              <w:spacing w:before="60" w:after="60"/>
              <w:rPr>
                <w:rFonts w:cs="Arial"/>
                <w:b/>
                <w:lang w:val="en-US"/>
              </w:rPr>
            </w:pPr>
            <w:r w:rsidRPr="00202B7D">
              <w:rPr>
                <w:rFonts w:cs="Arial"/>
                <w:b/>
                <w:lang w:val="en-US"/>
              </w:rPr>
              <w:t>Key question</w:t>
            </w:r>
          </w:p>
        </w:tc>
        <w:tc>
          <w:tcPr>
            <w:tcW w:w="2836" w:type="dxa"/>
            <w:shd w:val="clear" w:color="auto" w:fill="CCE4F3"/>
          </w:tcPr>
          <w:p w14:paraId="595E4785" w14:textId="5066BD33" w:rsidR="00330B10" w:rsidRPr="008470E6" w:rsidRDefault="00330B10" w:rsidP="00330B10">
            <w:pPr>
              <w:pStyle w:val="BodyText"/>
              <w:spacing w:before="60" w:after="60"/>
              <w:rPr>
                <w:rFonts w:cs="Arial"/>
                <w:bCs/>
                <w:color w:val="FFFFFF" w:themeColor="background1"/>
                <w:lang w:val="en-US"/>
              </w:rPr>
            </w:pPr>
            <w:r w:rsidRPr="008470E6">
              <w:rPr>
                <w:rFonts w:cs="Arial"/>
                <w:bCs/>
                <w:lang w:val="en-US"/>
              </w:rPr>
              <w:t xml:space="preserve">How well has the project developed a procurement and delivery approach to </w:t>
            </w:r>
            <w:proofErr w:type="spellStart"/>
            <w:r w:rsidRPr="008470E6">
              <w:rPr>
                <w:rFonts w:cs="Arial"/>
                <w:bCs/>
                <w:lang w:val="en-US"/>
              </w:rPr>
              <w:t>realise</w:t>
            </w:r>
            <w:proofErr w:type="spellEnd"/>
            <w:r w:rsidRPr="008470E6">
              <w:rPr>
                <w:rFonts w:cs="Arial"/>
                <w:bCs/>
                <w:lang w:val="en-US"/>
              </w:rPr>
              <w:t xml:space="preserve"> the benefits outlined in the business case?</w:t>
            </w:r>
          </w:p>
        </w:tc>
      </w:tr>
      <w:tr w:rsidR="00330B10" w14:paraId="65F3D219" w14:textId="77777777" w:rsidTr="00330B10">
        <w:tc>
          <w:tcPr>
            <w:tcW w:w="2835" w:type="dxa"/>
            <w:shd w:val="clear" w:color="auto" w:fill="D9D9D9" w:themeFill="background1" w:themeFillShade="D9"/>
            <w:vAlign w:val="center"/>
          </w:tcPr>
          <w:p w14:paraId="151BB4AD" w14:textId="77777777" w:rsidR="00330B10" w:rsidRPr="00202B7D" w:rsidRDefault="00330B10" w:rsidP="00330B10">
            <w:pPr>
              <w:pStyle w:val="BodyText"/>
              <w:spacing w:before="60" w:after="60"/>
              <w:rPr>
                <w:rFonts w:cs="Arial"/>
                <w:b/>
                <w:lang w:val="en-US"/>
              </w:rPr>
            </w:pPr>
            <w:r>
              <w:rPr>
                <w:rFonts w:cs="Arial"/>
                <w:b/>
                <w:lang w:val="en-US"/>
              </w:rPr>
              <w:t>Review deliverables</w:t>
            </w:r>
          </w:p>
        </w:tc>
        <w:tc>
          <w:tcPr>
            <w:tcW w:w="2836" w:type="dxa"/>
            <w:shd w:val="clear" w:color="auto" w:fill="0076C4"/>
          </w:tcPr>
          <w:p w14:paraId="62EF1016" w14:textId="77777777" w:rsidR="00330B10" w:rsidRPr="008470E6" w:rsidRDefault="00330B10" w:rsidP="00330B10">
            <w:pPr>
              <w:pStyle w:val="BodyText"/>
              <w:numPr>
                <w:ilvl w:val="0"/>
                <w:numId w:val="192"/>
              </w:numPr>
              <w:spacing w:before="60" w:after="60"/>
              <w:rPr>
                <w:rFonts w:cs="Arial"/>
                <w:bCs/>
                <w:color w:val="FFFFFF" w:themeColor="background1"/>
                <w:lang w:val="en-US"/>
              </w:rPr>
            </w:pPr>
            <w:r w:rsidRPr="008470E6">
              <w:rPr>
                <w:rFonts w:cs="Arial"/>
                <w:bCs/>
                <w:color w:val="FFFFFF" w:themeColor="background1"/>
                <w:lang w:val="en-US"/>
              </w:rPr>
              <w:t>Clear scope definition</w:t>
            </w:r>
          </w:p>
          <w:p w14:paraId="08490186" w14:textId="77777777" w:rsidR="00330B10" w:rsidRPr="008470E6" w:rsidRDefault="00330B10" w:rsidP="00330B10">
            <w:pPr>
              <w:pStyle w:val="BodyText"/>
              <w:numPr>
                <w:ilvl w:val="0"/>
                <w:numId w:val="192"/>
              </w:numPr>
              <w:spacing w:before="60" w:after="60"/>
              <w:rPr>
                <w:rFonts w:cs="Arial"/>
                <w:bCs/>
                <w:color w:val="FFFFFF" w:themeColor="background1"/>
                <w:lang w:val="en-US"/>
              </w:rPr>
            </w:pPr>
            <w:r w:rsidRPr="008470E6">
              <w:rPr>
                <w:rFonts w:cs="Arial"/>
                <w:bCs/>
                <w:color w:val="FFFFFF" w:themeColor="background1"/>
                <w:lang w:val="en-US"/>
              </w:rPr>
              <w:t>Procurement documentation</w:t>
            </w:r>
          </w:p>
          <w:p w14:paraId="73CC29E0" w14:textId="77777777" w:rsidR="00330B10" w:rsidRPr="008470E6" w:rsidRDefault="00330B10" w:rsidP="00330B10">
            <w:pPr>
              <w:pStyle w:val="BodyText"/>
              <w:numPr>
                <w:ilvl w:val="0"/>
                <w:numId w:val="192"/>
              </w:numPr>
              <w:spacing w:before="60" w:after="60"/>
              <w:rPr>
                <w:rFonts w:cs="Arial"/>
                <w:bCs/>
                <w:color w:val="FFFFFF" w:themeColor="background1"/>
                <w:lang w:val="en-US"/>
              </w:rPr>
            </w:pPr>
            <w:r w:rsidRPr="008470E6">
              <w:rPr>
                <w:rFonts w:cs="Arial"/>
                <w:bCs/>
                <w:color w:val="FFFFFF" w:themeColor="background1"/>
                <w:lang w:val="en-US"/>
              </w:rPr>
              <w:t>Procurement and commercial approach</w:t>
            </w:r>
          </w:p>
          <w:p w14:paraId="7A6F590D" w14:textId="77777777" w:rsidR="00330B10" w:rsidRPr="008470E6" w:rsidRDefault="00330B10" w:rsidP="00330B10">
            <w:pPr>
              <w:pStyle w:val="BodyText"/>
              <w:numPr>
                <w:ilvl w:val="0"/>
                <w:numId w:val="192"/>
              </w:numPr>
              <w:spacing w:before="60" w:after="60"/>
              <w:rPr>
                <w:rFonts w:cs="Arial"/>
                <w:bCs/>
                <w:color w:val="FFFFFF" w:themeColor="background1"/>
                <w:lang w:val="en-US"/>
              </w:rPr>
            </w:pPr>
            <w:r w:rsidRPr="008470E6">
              <w:rPr>
                <w:rFonts w:cs="Arial"/>
                <w:bCs/>
                <w:color w:val="FFFFFF" w:themeColor="background1"/>
                <w:lang w:val="en-US"/>
              </w:rPr>
              <w:t>Evaluation strategy</w:t>
            </w:r>
          </w:p>
          <w:p w14:paraId="1CB85078" w14:textId="77777777" w:rsidR="00330B10" w:rsidRPr="008470E6" w:rsidRDefault="00330B10" w:rsidP="00330B10">
            <w:pPr>
              <w:pStyle w:val="BodyText"/>
              <w:numPr>
                <w:ilvl w:val="0"/>
                <w:numId w:val="192"/>
              </w:numPr>
              <w:spacing w:before="60" w:after="60"/>
              <w:rPr>
                <w:rFonts w:cs="Arial"/>
                <w:bCs/>
                <w:color w:val="FFFFFF" w:themeColor="background1"/>
                <w:lang w:val="en-US"/>
              </w:rPr>
            </w:pPr>
            <w:r w:rsidRPr="008470E6">
              <w:rPr>
                <w:rFonts w:cs="Arial"/>
                <w:bCs/>
                <w:color w:val="FFFFFF" w:themeColor="background1"/>
                <w:lang w:val="en-US"/>
              </w:rPr>
              <w:t>Probity plan</w:t>
            </w:r>
          </w:p>
        </w:tc>
      </w:tr>
    </w:tbl>
    <w:bookmarkEnd w:id="80"/>
    <w:p w14:paraId="027E70F2" w14:textId="34F6A07A" w:rsidR="00381D10" w:rsidRPr="00253C00" w:rsidRDefault="00381D10" w:rsidP="00381D10">
      <w:pPr>
        <w:suppressAutoHyphens/>
        <w:spacing w:after="113" w:line="310" w:lineRule="exact"/>
        <w:rPr>
          <w:rStyle w:val="Strong"/>
          <w:rFonts w:ascii="Arial" w:hAnsi="Arial" w:cs="Arial"/>
          <w:b w:val="0"/>
          <w:bCs w:val="0"/>
        </w:rPr>
      </w:pPr>
      <w:r w:rsidRPr="00253C00">
        <w:rPr>
          <w:rStyle w:val="Strong"/>
          <w:rFonts w:ascii="Arial" w:hAnsi="Arial" w:cs="Arial"/>
          <w:b w:val="0"/>
          <w:bCs w:val="0"/>
        </w:rPr>
        <w:t>The Gate 3 Review informs the government’s decision to release the substantive procurement documents (</w:t>
      </w:r>
      <w:r w:rsidR="00554339">
        <w:rPr>
          <w:rStyle w:val="Strong"/>
          <w:rFonts w:ascii="Arial" w:hAnsi="Arial" w:cs="Arial"/>
          <w:b w:val="0"/>
          <w:bCs w:val="0"/>
        </w:rPr>
        <w:t xml:space="preserve">for example, the </w:t>
      </w:r>
      <w:r w:rsidR="00263D73" w:rsidRPr="00253C00">
        <w:rPr>
          <w:rStyle w:val="Strong"/>
          <w:rFonts w:ascii="Arial" w:hAnsi="Arial" w:cs="Arial"/>
          <w:b w:val="0"/>
          <w:bCs w:val="0"/>
        </w:rPr>
        <w:t>r</w:t>
      </w:r>
      <w:r w:rsidRPr="00253C00">
        <w:rPr>
          <w:rStyle w:val="Strong"/>
          <w:rFonts w:ascii="Arial" w:hAnsi="Arial" w:cs="Arial"/>
          <w:b w:val="0"/>
          <w:bCs w:val="0"/>
        </w:rPr>
        <w:t xml:space="preserve">equest for </w:t>
      </w:r>
      <w:r w:rsidR="00263D73" w:rsidRPr="00253C00">
        <w:rPr>
          <w:rStyle w:val="Strong"/>
          <w:rFonts w:ascii="Arial" w:hAnsi="Arial" w:cs="Arial"/>
          <w:b w:val="0"/>
          <w:bCs w:val="0"/>
        </w:rPr>
        <w:t>t</w:t>
      </w:r>
      <w:r w:rsidRPr="00253C00">
        <w:rPr>
          <w:rStyle w:val="Strong"/>
          <w:rFonts w:ascii="Arial" w:hAnsi="Arial" w:cs="Arial"/>
          <w:b w:val="0"/>
          <w:bCs w:val="0"/>
        </w:rPr>
        <w:t>ender) to the market to seek a commercial offer.</w:t>
      </w:r>
    </w:p>
    <w:p w14:paraId="1E62FA8E" w14:textId="23223129" w:rsidR="00381D10" w:rsidRPr="005C505D" w:rsidRDefault="00381D10" w:rsidP="00072CDC">
      <w:pPr>
        <w:pStyle w:val="BodyText"/>
        <w:rPr>
          <w:rFonts w:cs="Arial"/>
          <w:lang w:val="en-US"/>
        </w:rPr>
      </w:pPr>
      <w:r w:rsidRPr="005C505D">
        <w:rPr>
          <w:rFonts w:cs="Arial"/>
          <w:lang w:val="en-US"/>
        </w:rPr>
        <w:t xml:space="preserve">Gate 3 falls within the </w:t>
      </w:r>
      <w:r w:rsidR="00263D73" w:rsidRPr="005C505D">
        <w:rPr>
          <w:rFonts w:cs="Arial"/>
          <w:lang w:val="en-US"/>
        </w:rPr>
        <w:t>p</w:t>
      </w:r>
      <w:r w:rsidRPr="005C505D">
        <w:rPr>
          <w:rFonts w:cs="Arial"/>
          <w:lang w:val="en-US"/>
        </w:rPr>
        <w:t xml:space="preserve">rocurement stage </w:t>
      </w:r>
      <w:r w:rsidR="00DA63C6">
        <w:rPr>
          <w:rFonts w:cs="Arial"/>
          <w:lang w:val="en-US"/>
        </w:rPr>
        <w:br/>
      </w:r>
      <w:r w:rsidRPr="005C505D">
        <w:rPr>
          <w:rFonts w:cs="Arial"/>
          <w:lang w:val="en-US"/>
        </w:rPr>
        <w:t xml:space="preserve">of the project’s lifecycle. The </w:t>
      </w:r>
      <w:r w:rsidR="00263D73" w:rsidRPr="005C505D">
        <w:rPr>
          <w:rFonts w:cs="Arial"/>
          <w:lang w:val="en-US"/>
        </w:rPr>
        <w:t>r</w:t>
      </w:r>
      <w:r w:rsidRPr="005C505D">
        <w:rPr>
          <w:rFonts w:cs="Arial"/>
          <w:lang w:val="en-US"/>
        </w:rPr>
        <w:t xml:space="preserve">eview focuses on the </w:t>
      </w:r>
      <w:r w:rsidR="00B45FE0" w:rsidRPr="005C505D">
        <w:rPr>
          <w:rFonts w:cs="Arial"/>
          <w:lang w:val="en-US"/>
        </w:rPr>
        <w:t>d</w:t>
      </w:r>
      <w:r w:rsidRPr="005C505D">
        <w:rPr>
          <w:rFonts w:cs="Arial"/>
          <w:lang w:val="en-US"/>
        </w:rPr>
        <w:t xml:space="preserve">elivery </w:t>
      </w:r>
      <w:r w:rsidR="00B45FE0" w:rsidRPr="005C505D">
        <w:rPr>
          <w:rFonts w:cs="Arial"/>
          <w:lang w:val="en-US"/>
        </w:rPr>
        <w:t>a</w:t>
      </w:r>
      <w:r w:rsidRPr="005C505D">
        <w:rPr>
          <w:rFonts w:cs="Arial"/>
          <w:lang w:val="en-US"/>
        </w:rPr>
        <w:t>gency’s intended market engagement and documentation seeking substantive commercial offers from proponents for the delivery of the project.</w:t>
      </w:r>
    </w:p>
    <w:p w14:paraId="5632EEB4" w14:textId="0B7F6294" w:rsidR="00381D10" w:rsidRPr="005C505D" w:rsidRDefault="00381D10" w:rsidP="00072CDC">
      <w:pPr>
        <w:pStyle w:val="BodyText"/>
        <w:rPr>
          <w:rFonts w:cs="Arial"/>
          <w:lang w:val="en-US"/>
        </w:rPr>
      </w:pPr>
      <w:r w:rsidRPr="005C505D">
        <w:rPr>
          <w:rFonts w:cs="Arial"/>
          <w:lang w:val="en-US"/>
        </w:rPr>
        <w:t xml:space="preserve">As the project moves through the </w:t>
      </w:r>
      <w:r w:rsidR="00263D73" w:rsidRPr="005C505D">
        <w:rPr>
          <w:rFonts w:cs="Arial"/>
          <w:lang w:val="en-US"/>
        </w:rPr>
        <w:t>p</w:t>
      </w:r>
      <w:r w:rsidRPr="005C505D">
        <w:rPr>
          <w:rFonts w:cs="Arial"/>
          <w:lang w:val="en-US"/>
        </w:rPr>
        <w:t xml:space="preserve">rocurement stage it is critical that the expected benefits sought in the </w:t>
      </w:r>
      <w:r w:rsidR="00263D73" w:rsidRPr="005C505D">
        <w:rPr>
          <w:rFonts w:cs="Arial"/>
          <w:lang w:val="en-US"/>
        </w:rPr>
        <w:t>b</w:t>
      </w:r>
      <w:r w:rsidRPr="005C505D">
        <w:rPr>
          <w:rFonts w:cs="Arial"/>
          <w:lang w:val="en-US"/>
        </w:rPr>
        <w:t xml:space="preserve">usiness </w:t>
      </w:r>
      <w:r w:rsidR="00263D73" w:rsidRPr="005C505D">
        <w:rPr>
          <w:rFonts w:cs="Arial"/>
          <w:lang w:val="en-US"/>
        </w:rPr>
        <w:t>c</w:t>
      </w:r>
      <w:r w:rsidRPr="005C505D">
        <w:rPr>
          <w:rFonts w:cs="Arial"/>
          <w:lang w:val="en-US"/>
        </w:rPr>
        <w:t xml:space="preserve">ase are captured in the procurement documents facing the market. The scope of the project should be clear. There should be a </w:t>
      </w:r>
      <w:proofErr w:type="spellStart"/>
      <w:r w:rsidRPr="005C505D">
        <w:rPr>
          <w:rFonts w:cs="Arial"/>
          <w:lang w:val="en-US"/>
        </w:rPr>
        <w:t>well</w:t>
      </w:r>
      <w:r w:rsidR="009F0550">
        <w:rPr>
          <w:rFonts w:cs="Arial"/>
          <w:lang w:val="en-US"/>
        </w:rPr>
        <w:t xml:space="preserve"> </w:t>
      </w:r>
      <w:r w:rsidRPr="005C505D">
        <w:rPr>
          <w:rFonts w:cs="Arial"/>
          <w:lang w:val="en-US"/>
        </w:rPr>
        <w:t>considered</w:t>
      </w:r>
      <w:proofErr w:type="spellEnd"/>
      <w:r w:rsidRPr="005C505D">
        <w:rPr>
          <w:rFonts w:cs="Arial"/>
          <w:lang w:val="en-US"/>
        </w:rPr>
        <w:t xml:space="preserve"> risk allocation between the government and the proponent(s) reflected in the project’s contracting approach.</w:t>
      </w:r>
    </w:p>
    <w:p w14:paraId="7AFC566A" w14:textId="71C4A884" w:rsidR="00381D10" w:rsidRPr="005C505D" w:rsidRDefault="00381D10" w:rsidP="00072CDC">
      <w:pPr>
        <w:pStyle w:val="BodyText"/>
        <w:rPr>
          <w:rFonts w:cs="Arial"/>
          <w:lang w:val="en-US"/>
        </w:rPr>
      </w:pPr>
      <w:r w:rsidRPr="005C505D">
        <w:rPr>
          <w:rFonts w:cs="Arial"/>
          <w:lang w:val="en-US"/>
        </w:rPr>
        <w:t xml:space="preserve">The </w:t>
      </w:r>
      <w:r w:rsidR="00B45FE0" w:rsidRPr="005C505D">
        <w:rPr>
          <w:rFonts w:cs="Arial"/>
          <w:lang w:val="en-US"/>
        </w:rPr>
        <w:t>d</w:t>
      </w:r>
      <w:r w:rsidRPr="005C505D">
        <w:rPr>
          <w:rFonts w:cs="Arial"/>
          <w:lang w:val="en-US"/>
        </w:rPr>
        <w:t xml:space="preserve">elivery </w:t>
      </w:r>
      <w:r w:rsidR="00B45FE0" w:rsidRPr="005C505D">
        <w:rPr>
          <w:rFonts w:cs="Arial"/>
          <w:lang w:val="en-US"/>
        </w:rPr>
        <w:t>a</w:t>
      </w:r>
      <w:r w:rsidRPr="005C505D">
        <w:rPr>
          <w:rFonts w:cs="Arial"/>
          <w:lang w:val="en-US"/>
        </w:rPr>
        <w:t xml:space="preserve">gency should demonstrate </w:t>
      </w:r>
      <w:r w:rsidR="00DA63C6">
        <w:rPr>
          <w:rFonts w:cs="Arial"/>
          <w:lang w:val="en-US"/>
        </w:rPr>
        <w:br/>
      </w:r>
      <w:r w:rsidRPr="005C505D">
        <w:rPr>
          <w:rFonts w:cs="Arial"/>
          <w:lang w:val="en-US"/>
        </w:rPr>
        <w:t xml:space="preserve">the progress made in planning for the project’s delivery and provide confidence that the </w:t>
      </w:r>
      <w:r w:rsidR="00263D73" w:rsidRPr="005C505D">
        <w:rPr>
          <w:rFonts w:cs="Arial"/>
          <w:lang w:val="en-US"/>
        </w:rPr>
        <w:t>d</w:t>
      </w:r>
      <w:r w:rsidRPr="005C505D">
        <w:rPr>
          <w:rFonts w:cs="Arial"/>
          <w:lang w:val="en-US"/>
        </w:rPr>
        <w:t xml:space="preserve">elivery </w:t>
      </w:r>
      <w:r w:rsidR="00263D73" w:rsidRPr="005C505D">
        <w:rPr>
          <w:rFonts w:cs="Arial"/>
          <w:lang w:val="en-US"/>
        </w:rPr>
        <w:t>a</w:t>
      </w:r>
      <w:r w:rsidRPr="005C505D">
        <w:rPr>
          <w:rFonts w:cs="Arial"/>
          <w:lang w:val="en-US"/>
        </w:rPr>
        <w:t>gency can manage the delivery of the project to time, cost and government objectives.</w:t>
      </w:r>
    </w:p>
    <w:p w14:paraId="3D8C1758" w14:textId="44E6ECEE" w:rsidR="00381D10" w:rsidRPr="005C505D" w:rsidRDefault="00381D10" w:rsidP="00072CDC">
      <w:pPr>
        <w:pStyle w:val="BodyText"/>
        <w:rPr>
          <w:rFonts w:cs="Arial"/>
          <w:lang w:val="en-US"/>
        </w:rPr>
      </w:pPr>
      <w:r w:rsidRPr="005C505D">
        <w:rPr>
          <w:rFonts w:cs="Arial"/>
          <w:lang w:val="en-US"/>
        </w:rPr>
        <w:t xml:space="preserve">It is also important that the </w:t>
      </w:r>
      <w:r w:rsidR="00B45FE0" w:rsidRPr="005C505D">
        <w:rPr>
          <w:rFonts w:cs="Arial"/>
          <w:lang w:val="en-US"/>
        </w:rPr>
        <w:t>d</w:t>
      </w:r>
      <w:r w:rsidRPr="005C505D">
        <w:rPr>
          <w:rFonts w:cs="Arial"/>
          <w:lang w:val="en-US"/>
        </w:rPr>
        <w:t xml:space="preserve">elivery </w:t>
      </w:r>
      <w:r w:rsidR="00B45FE0" w:rsidRPr="005C505D">
        <w:rPr>
          <w:rFonts w:cs="Arial"/>
          <w:lang w:val="en-US"/>
        </w:rPr>
        <w:t>a</w:t>
      </w:r>
      <w:r w:rsidRPr="005C505D">
        <w:rPr>
          <w:rFonts w:cs="Arial"/>
          <w:lang w:val="en-US"/>
        </w:rPr>
        <w:t>gency demonstrates it can adequately resource the project for effective market engagement and timely evaluation of offers.</w:t>
      </w:r>
    </w:p>
    <w:p w14:paraId="4268681B" w14:textId="4F9A3AF7" w:rsidR="00381D10" w:rsidRPr="005C505D" w:rsidRDefault="00381D10" w:rsidP="00072CDC">
      <w:pPr>
        <w:pStyle w:val="BodyText"/>
        <w:rPr>
          <w:rFonts w:cs="Arial"/>
          <w:lang w:val="en-US"/>
        </w:rPr>
      </w:pPr>
      <w:r w:rsidRPr="005C505D">
        <w:rPr>
          <w:rFonts w:cs="Arial"/>
          <w:lang w:val="en-US"/>
        </w:rPr>
        <w:t>Gate 3 will test the robustness of the project’s market engagement strategy, commercial and risk management approach.</w:t>
      </w:r>
    </w:p>
    <w:p w14:paraId="3A6EA52E" w14:textId="7F2C3B05" w:rsidR="00381D10" w:rsidRDefault="00381D10" w:rsidP="00072CDC">
      <w:pPr>
        <w:pStyle w:val="BodyText"/>
        <w:rPr>
          <w:rFonts w:cs="Arial"/>
          <w:lang w:val="en-US"/>
        </w:rPr>
      </w:pPr>
      <w:r w:rsidRPr="005C505D">
        <w:rPr>
          <w:rFonts w:cs="Arial"/>
          <w:lang w:val="en-US"/>
        </w:rPr>
        <w:t xml:space="preserve">In planning a Gate 3 Review, the </w:t>
      </w:r>
      <w:r w:rsidR="00B45FE0" w:rsidRPr="005C505D">
        <w:rPr>
          <w:rFonts w:cs="Arial"/>
          <w:lang w:val="en-US"/>
        </w:rPr>
        <w:t>d</w:t>
      </w:r>
      <w:r w:rsidRPr="005C505D">
        <w:rPr>
          <w:rFonts w:cs="Arial"/>
          <w:lang w:val="en-US"/>
        </w:rPr>
        <w:t xml:space="preserve">elivery </w:t>
      </w:r>
      <w:r w:rsidR="00B45FE0" w:rsidRPr="005C505D">
        <w:rPr>
          <w:rFonts w:cs="Arial"/>
          <w:lang w:val="en-US"/>
        </w:rPr>
        <w:t>a</w:t>
      </w:r>
      <w:r w:rsidRPr="005C505D">
        <w:rPr>
          <w:rFonts w:cs="Arial"/>
          <w:lang w:val="en-US"/>
        </w:rPr>
        <w:t xml:space="preserve">gency should consider the time required to respond to the </w:t>
      </w:r>
      <w:r w:rsidR="00815C0C" w:rsidRPr="005C505D">
        <w:rPr>
          <w:rFonts w:cs="Arial"/>
          <w:lang w:val="en-US"/>
        </w:rPr>
        <w:t>r</w:t>
      </w:r>
      <w:r w:rsidRPr="005C505D">
        <w:rPr>
          <w:rFonts w:cs="Arial"/>
          <w:lang w:val="en-US"/>
        </w:rPr>
        <w:t xml:space="preserve">eview </w:t>
      </w:r>
      <w:r w:rsidR="00815C0C" w:rsidRPr="005C505D">
        <w:rPr>
          <w:rFonts w:cs="Arial"/>
          <w:lang w:val="en-US"/>
        </w:rPr>
        <w:t>r</w:t>
      </w:r>
      <w:r w:rsidRPr="005C505D">
        <w:rPr>
          <w:rFonts w:cs="Arial"/>
          <w:lang w:val="en-US"/>
        </w:rPr>
        <w:t>eport recommendations, as well as make any necessary updates to procurement documentation prior to releasing it to the market.</w:t>
      </w:r>
    </w:p>
    <w:p w14:paraId="605E0072" w14:textId="77777777" w:rsidR="00C33BD4" w:rsidRDefault="00C33BD4" w:rsidP="00072CDC">
      <w:pPr>
        <w:pStyle w:val="BodyText"/>
        <w:rPr>
          <w:rFonts w:cs="Arial"/>
          <w:lang w:val="en-US"/>
        </w:rPr>
      </w:pPr>
    </w:p>
    <w:p w14:paraId="4843038A" w14:textId="77777777" w:rsidR="00C33BD4" w:rsidRPr="005C505D" w:rsidRDefault="00C33BD4" w:rsidP="00072CDC">
      <w:pPr>
        <w:pStyle w:val="BodyText"/>
        <w:rPr>
          <w:rFonts w:cs="Arial"/>
          <w:lang w:val="en-US"/>
        </w:rPr>
      </w:pPr>
    </w:p>
    <w:p w14:paraId="6522E8EE" w14:textId="4C893422" w:rsidR="00381D10" w:rsidRPr="005C505D" w:rsidRDefault="00EE6BF4" w:rsidP="00BD6E78">
      <w:pPr>
        <w:pStyle w:val="Heading2"/>
        <w:rPr>
          <w:lang w:val="en-GB"/>
        </w:rPr>
      </w:pPr>
      <w:r w:rsidRPr="00B51374">
        <w:rPr>
          <w:highlight w:val="yellow"/>
          <w:lang w:val="en-GB"/>
        </w:rPr>
        <w:br w:type="page"/>
      </w:r>
      <w:bookmarkStart w:id="81" w:name="_Toc214360920"/>
      <w:r w:rsidR="00381D10" w:rsidRPr="001D35D4">
        <w:rPr>
          <w:lang w:val="en-GB"/>
        </w:rPr>
        <w:lastRenderedPageBreak/>
        <w:t xml:space="preserve">Gate 3 </w:t>
      </w:r>
      <w:r w:rsidR="00263D73" w:rsidRPr="001D35D4">
        <w:rPr>
          <w:lang w:val="en-GB"/>
        </w:rPr>
        <w:t>p</w:t>
      </w:r>
      <w:r w:rsidR="00381D10" w:rsidRPr="001D35D4">
        <w:rPr>
          <w:lang w:val="en-GB"/>
        </w:rPr>
        <w:t xml:space="preserve">roject </w:t>
      </w:r>
      <w:r w:rsidR="00263D73" w:rsidRPr="001D35D4">
        <w:rPr>
          <w:lang w:val="en-GB"/>
        </w:rPr>
        <w:t>a</w:t>
      </w:r>
      <w:r w:rsidR="00381D10" w:rsidRPr="001D35D4">
        <w:rPr>
          <w:lang w:val="en-GB"/>
        </w:rPr>
        <w:t xml:space="preserve">ssurance </w:t>
      </w:r>
      <w:r w:rsidR="00263D73" w:rsidRPr="001D35D4">
        <w:rPr>
          <w:lang w:val="en-GB"/>
        </w:rPr>
        <w:t>r</w:t>
      </w:r>
      <w:r w:rsidR="00381D10" w:rsidRPr="001D35D4">
        <w:rPr>
          <w:lang w:val="en-GB"/>
        </w:rPr>
        <w:t xml:space="preserve">eview and </w:t>
      </w:r>
      <w:r w:rsidR="00263D73" w:rsidRPr="001D35D4">
        <w:rPr>
          <w:lang w:val="en-GB"/>
        </w:rPr>
        <w:t>d</w:t>
      </w:r>
      <w:r w:rsidR="00381D10" w:rsidRPr="001D35D4">
        <w:rPr>
          <w:lang w:val="en-GB"/>
        </w:rPr>
        <w:t>ocuments</w:t>
      </w:r>
      <w:bookmarkEnd w:id="81"/>
    </w:p>
    <w:p w14:paraId="074ECC87" w14:textId="670CE8A9" w:rsidR="00381D10" w:rsidRPr="005C505D" w:rsidRDefault="00381D10" w:rsidP="00072CDC">
      <w:pPr>
        <w:pStyle w:val="BodyText"/>
        <w:rPr>
          <w:rFonts w:cs="Arial"/>
        </w:rPr>
      </w:pPr>
      <w:r w:rsidRPr="005C505D">
        <w:rPr>
          <w:rFonts w:cs="Arial"/>
        </w:rPr>
        <w:t>The</w:t>
      </w:r>
      <w:r w:rsidRPr="005C505D">
        <w:rPr>
          <w:rFonts w:cs="Arial"/>
          <w:spacing w:val="-3"/>
        </w:rPr>
        <w:t xml:space="preserve"> </w:t>
      </w:r>
      <w:r w:rsidR="00B45FE0" w:rsidRPr="005C505D">
        <w:rPr>
          <w:rFonts w:cs="Arial"/>
        </w:rPr>
        <w:t>d</w:t>
      </w:r>
      <w:r w:rsidRPr="005C505D">
        <w:rPr>
          <w:rFonts w:cs="Arial"/>
        </w:rPr>
        <w:t xml:space="preserve">elivery </w:t>
      </w:r>
      <w:r w:rsidR="00B45FE0" w:rsidRPr="005C505D">
        <w:rPr>
          <w:rFonts w:cs="Arial"/>
        </w:rPr>
        <w:t>a</w:t>
      </w:r>
      <w:r w:rsidRPr="005C505D">
        <w:rPr>
          <w:rFonts w:cs="Arial"/>
        </w:rPr>
        <w:t>gency is responsible</w:t>
      </w:r>
      <w:r w:rsidRPr="005C505D">
        <w:rPr>
          <w:rFonts w:cs="Arial"/>
          <w:spacing w:val="-3"/>
        </w:rPr>
        <w:t xml:space="preserve"> </w:t>
      </w:r>
      <w:r w:rsidRPr="005C505D">
        <w:rPr>
          <w:rFonts w:cs="Arial"/>
        </w:rPr>
        <w:t>for initiating</w:t>
      </w:r>
      <w:r w:rsidRPr="005C505D">
        <w:rPr>
          <w:rFonts w:cs="Arial"/>
          <w:spacing w:val="-3"/>
        </w:rPr>
        <w:t xml:space="preserve"> </w:t>
      </w:r>
      <w:r w:rsidRPr="005C505D">
        <w:rPr>
          <w:rFonts w:cs="Arial"/>
        </w:rPr>
        <w:t>a</w:t>
      </w:r>
      <w:r w:rsidRPr="005C505D">
        <w:rPr>
          <w:rFonts w:cs="Arial"/>
          <w:spacing w:val="-3"/>
        </w:rPr>
        <w:t xml:space="preserve"> </w:t>
      </w:r>
      <w:r w:rsidR="00263D73" w:rsidRPr="005C505D">
        <w:rPr>
          <w:rFonts w:cs="Arial"/>
          <w:spacing w:val="-3"/>
        </w:rPr>
        <w:t>p</w:t>
      </w:r>
      <w:r w:rsidRPr="005C505D">
        <w:rPr>
          <w:rFonts w:cs="Arial"/>
          <w:spacing w:val="-3"/>
        </w:rPr>
        <w:t xml:space="preserve">roject </w:t>
      </w:r>
      <w:r w:rsidR="00263D73" w:rsidRPr="005C505D">
        <w:rPr>
          <w:rFonts w:cs="Arial"/>
          <w:spacing w:val="-3"/>
        </w:rPr>
        <w:t>a</w:t>
      </w:r>
      <w:r w:rsidRPr="005C505D">
        <w:rPr>
          <w:rFonts w:cs="Arial"/>
          <w:spacing w:val="-3"/>
        </w:rPr>
        <w:t xml:space="preserve">ssurance </w:t>
      </w:r>
      <w:r w:rsidR="00263D73" w:rsidRPr="005C505D">
        <w:rPr>
          <w:rFonts w:cs="Arial"/>
        </w:rPr>
        <w:t>r</w:t>
      </w:r>
      <w:r w:rsidRPr="005C505D">
        <w:rPr>
          <w:rFonts w:cs="Arial"/>
        </w:rPr>
        <w:t>eview at the</w:t>
      </w:r>
      <w:r w:rsidRPr="005C505D">
        <w:rPr>
          <w:rFonts w:cs="Arial"/>
          <w:spacing w:val="-3"/>
        </w:rPr>
        <w:t xml:space="preserve"> </w:t>
      </w:r>
      <w:r w:rsidRPr="005C505D">
        <w:rPr>
          <w:rFonts w:cs="Arial"/>
        </w:rPr>
        <w:t>appropriate</w:t>
      </w:r>
      <w:r w:rsidRPr="005C505D">
        <w:rPr>
          <w:rFonts w:cs="Arial"/>
          <w:spacing w:val="-3"/>
        </w:rPr>
        <w:t xml:space="preserve"> </w:t>
      </w:r>
      <w:r w:rsidRPr="005C505D">
        <w:rPr>
          <w:rFonts w:cs="Arial"/>
        </w:rPr>
        <w:t xml:space="preserve">time. Agencies should seek authorisation as required and the </w:t>
      </w:r>
      <w:r w:rsidR="00263D73" w:rsidRPr="005C505D">
        <w:rPr>
          <w:rFonts w:cs="Arial"/>
        </w:rPr>
        <w:t>r</w:t>
      </w:r>
      <w:r w:rsidRPr="005C505D">
        <w:rPr>
          <w:rFonts w:cs="Arial"/>
        </w:rPr>
        <w:t xml:space="preserve">eview should be led by the Senior Responsible Officer </w:t>
      </w:r>
      <w:r w:rsidR="00263D73" w:rsidRPr="005C505D">
        <w:rPr>
          <w:rFonts w:cs="Arial"/>
        </w:rPr>
        <w:t xml:space="preserve">(SRO) </w:t>
      </w:r>
      <w:r w:rsidRPr="005C505D">
        <w:rPr>
          <w:rFonts w:cs="Arial"/>
        </w:rPr>
        <w:t xml:space="preserve">within the </w:t>
      </w:r>
      <w:r w:rsidR="00B45FE0" w:rsidRPr="005C505D">
        <w:rPr>
          <w:rFonts w:cs="Arial"/>
        </w:rPr>
        <w:t>d</w:t>
      </w:r>
      <w:r w:rsidRPr="005C505D">
        <w:rPr>
          <w:rFonts w:cs="Arial"/>
        </w:rPr>
        <w:t xml:space="preserve">elivery </w:t>
      </w:r>
      <w:r w:rsidR="00B45FE0" w:rsidRPr="005C505D">
        <w:rPr>
          <w:rFonts w:cs="Arial"/>
        </w:rPr>
        <w:t>a</w:t>
      </w:r>
      <w:r w:rsidRPr="005C505D">
        <w:rPr>
          <w:rFonts w:cs="Arial"/>
        </w:rPr>
        <w:t>gency.</w:t>
      </w:r>
    </w:p>
    <w:p w14:paraId="75091741" w14:textId="702D77E3" w:rsidR="00381D10" w:rsidRPr="005C505D" w:rsidRDefault="00381D10" w:rsidP="00072CDC">
      <w:pPr>
        <w:pStyle w:val="BodyText"/>
        <w:rPr>
          <w:rFonts w:cs="Arial"/>
        </w:rPr>
      </w:pPr>
      <w:r w:rsidRPr="005C505D">
        <w:rPr>
          <w:rFonts w:cs="Arial"/>
        </w:rPr>
        <w:t>Review</w:t>
      </w:r>
      <w:r w:rsidRPr="005C505D">
        <w:rPr>
          <w:rFonts w:cs="Arial"/>
          <w:spacing w:val="-3"/>
        </w:rPr>
        <w:t xml:space="preserve"> </w:t>
      </w:r>
      <w:r w:rsidR="00263D73" w:rsidRPr="005C505D">
        <w:rPr>
          <w:rFonts w:cs="Arial"/>
        </w:rPr>
        <w:t>t</w:t>
      </w:r>
      <w:r w:rsidRPr="005C505D">
        <w:rPr>
          <w:rFonts w:cs="Arial"/>
        </w:rPr>
        <w:t>eams require</w:t>
      </w:r>
      <w:r w:rsidRPr="005C505D">
        <w:rPr>
          <w:rFonts w:cs="Arial"/>
          <w:spacing w:val="-3"/>
        </w:rPr>
        <w:t xml:space="preserve"> </w:t>
      </w:r>
      <w:r w:rsidRPr="005C505D">
        <w:rPr>
          <w:rFonts w:cs="Arial"/>
        </w:rPr>
        <w:t>evidence</w:t>
      </w:r>
      <w:r w:rsidRPr="005C505D">
        <w:rPr>
          <w:rFonts w:cs="Arial"/>
          <w:spacing w:val="-3"/>
        </w:rPr>
        <w:t xml:space="preserve"> </w:t>
      </w:r>
      <w:r w:rsidRPr="005C505D">
        <w:rPr>
          <w:rFonts w:cs="Arial"/>
        </w:rPr>
        <w:t>that</w:t>
      </w:r>
      <w:r w:rsidRPr="005C505D">
        <w:rPr>
          <w:rFonts w:cs="Arial"/>
          <w:spacing w:val="-3"/>
        </w:rPr>
        <w:t xml:space="preserve"> </w:t>
      </w:r>
      <w:r w:rsidRPr="005C505D">
        <w:rPr>
          <w:rFonts w:cs="Arial"/>
        </w:rPr>
        <w:t>work</w:t>
      </w:r>
      <w:r w:rsidRPr="005C505D">
        <w:rPr>
          <w:rFonts w:cs="Arial"/>
          <w:spacing w:val="-3"/>
        </w:rPr>
        <w:t xml:space="preserve"> </w:t>
      </w:r>
      <w:r w:rsidRPr="005C505D">
        <w:rPr>
          <w:rFonts w:cs="Arial"/>
        </w:rPr>
        <w:t>has</w:t>
      </w:r>
      <w:r w:rsidRPr="005C505D">
        <w:rPr>
          <w:rFonts w:cs="Arial"/>
          <w:spacing w:val="-3"/>
        </w:rPr>
        <w:t xml:space="preserve"> </w:t>
      </w:r>
      <w:r w:rsidRPr="005C505D">
        <w:rPr>
          <w:rFonts w:cs="Arial"/>
        </w:rPr>
        <w:t>been</w:t>
      </w:r>
      <w:r w:rsidRPr="005C505D">
        <w:rPr>
          <w:rFonts w:cs="Arial"/>
          <w:spacing w:val="-3"/>
        </w:rPr>
        <w:t xml:space="preserve"> </w:t>
      </w:r>
      <w:r w:rsidRPr="005C505D">
        <w:rPr>
          <w:rFonts w:cs="Arial"/>
        </w:rPr>
        <w:t>completed,</w:t>
      </w:r>
      <w:r w:rsidRPr="005C505D">
        <w:rPr>
          <w:rFonts w:cs="Arial"/>
          <w:spacing w:val="-3"/>
        </w:rPr>
        <w:t xml:space="preserve"> </w:t>
      </w:r>
      <w:r w:rsidRPr="005C505D">
        <w:rPr>
          <w:rFonts w:cs="Arial"/>
        </w:rPr>
        <w:t>but</w:t>
      </w:r>
      <w:r w:rsidRPr="005C505D">
        <w:rPr>
          <w:rFonts w:cs="Arial"/>
          <w:spacing w:val="-3"/>
        </w:rPr>
        <w:t xml:space="preserve"> </w:t>
      </w:r>
      <w:r w:rsidRPr="005C505D">
        <w:rPr>
          <w:rFonts w:cs="Arial"/>
        </w:rPr>
        <w:t>documentation</w:t>
      </w:r>
      <w:r w:rsidRPr="005C505D">
        <w:rPr>
          <w:rFonts w:cs="Arial"/>
          <w:spacing w:val="-3"/>
        </w:rPr>
        <w:t xml:space="preserve"> </w:t>
      </w:r>
      <w:r w:rsidRPr="005C505D">
        <w:rPr>
          <w:rFonts w:cs="Arial"/>
        </w:rPr>
        <w:t>should not</w:t>
      </w:r>
      <w:r w:rsidRPr="005C505D">
        <w:rPr>
          <w:rFonts w:cs="Arial"/>
          <w:spacing w:val="-3"/>
        </w:rPr>
        <w:t xml:space="preserve"> </w:t>
      </w:r>
      <w:r w:rsidRPr="005C505D">
        <w:rPr>
          <w:rFonts w:cs="Arial"/>
        </w:rPr>
        <w:t>be</w:t>
      </w:r>
      <w:r w:rsidRPr="005C505D">
        <w:rPr>
          <w:rFonts w:cs="Arial"/>
          <w:spacing w:val="-3"/>
        </w:rPr>
        <w:t xml:space="preserve"> </w:t>
      </w:r>
      <w:r w:rsidRPr="005C505D">
        <w:rPr>
          <w:rFonts w:cs="Arial"/>
        </w:rPr>
        <w:t>created solely</w:t>
      </w:r>
      <w:r w:rsidRPr="005C505D">
        <w:rPr>
          <w:rFonts w:cs="Arial"/>
          <w:spacing w:val="-3"/>
        </w:rPr>
        <w:t xml:space="preserve"> </w:t>
      </w:r>
      <w:r w:rsidRPr="005C505D">
        <w:rPr>
          <w:rFonts w:cs="Arial"/>
        </w:rPr>
        <w:t>for</w:t>
      </w:r>
      <w:r w:rsidRPr="005C505D">
        <w:rPr>
          <w:rFonts w:cs="Arial"/>
          <w:spacing w:val="-3"/>
        </w:rPr>
        <w:t xml:space="preserve"> </w:t>
      </w:r>
      <w:r w:rsidRPr="005C505D">
        <w:rPr>
          <w:rFonts w:cs="Arial"/>
        </w:rPr>
        <w:t xml:space="preserve">a </w:t>
      </w:r>
      <w:r w:rsidR="00234FAD">
        <w:rPr>
          <w:rFonts w:cs="Arial"/>
        </w:rPr>
        <w:t>r</w:t>
      </w:r>
      <w:r w:rsidRPr="005C505D">
        <w:rPr>
          <w:rFonts w:cs="Arial"/>
        </w:rPr>
        <w:t xml:space="preserve">eview. It is intended that </w:t>
      </w:r>
      <w:r w:rsidR="00263D73" w:rsidRPr="005C505D">
        <w:rPr>
          <w:rFonts w:cs="Arial"/>
        </w:rPr>
        <w:t>d</w:t>
      </w:r>
      <w:r w:rsidRPr="005C505D">
        <w:rPr>
          <w:rFonts w:cs="Arial"/>
        </w:rPr>
        <w:t xml:space="preserve">elivery </w:t>
      </w:r>
      <w:r w:rsidR="00263D73" w:rsidRPr="005C505D">
        <w:rPr>
          <w:rFonts w:cs="Arial"/>
        </w:rPr>
        <w:t>a</w:t>
      </w:r>
      <w:r w:rsidRPr="005C505D">
        <w:rPr>
          <w:rFonts w:cs="Arial"/>
        </w:rPr>
        <w:t xml:space="preserve">gencies </w:t>
      </w:r>
      <w:r w:rsidRPr="005C505D">
        <w:rPr>
          <w:rFonts w:cs="Arial"/>
          <w:b/>
        </w:rPr>
        <w:t>use existing project documentation</w:t>
      </w:r>
      <w:r w:rsidRPr="005C505D">
        <w:rPr>
          <w:rFonts w:cs="Arial"/>
        </w:rPr>
        <w:t>.</w:t>
      </w:r>
    </w:p>
    <w:p w14:paraId="62EE769B" w14:textId="1ACD7165" w:rsidR="00381D10" w:rsidRPr="005C505D" w:rsidRDefault="00381D10" w:rsidP="00072CDC">
      <w:pPr>
        <w:pStyle w:val="BodyText"/>
        <w:rPr>
          <w:rFonts w:cs="Arial"/>
          <w:lang w:val="en-US"/>
        </w:rPr>
      </w:pPr>
      <w:r w:rsidRPr="005C505D">
        <w:rPr>
          <w:rFonts w:cs="Arial"/>
          <w:lang w:val="en-US"/>
        </w:rPr>
        <w:t xml:space="preserve">At Gate 3, documents should exist that include information relating to project procurement. The table below highlights the information required to assess the project against the seven </w:t>
      </w:r>
      <w:r w:rsidR="00263D73" w:rsidRPr="005C505D">
        <w:rPr>
          <w:rFonts w:cs="Arial"/>
          <w:lang w:val="en-US"/>
        </w:rPr>
        <w:t>k</w:t>
      </w:r>
      <w:r w:rsidRPr="005C505D">
        <w:rPr>
          <w:rFonts w:cs="Arial"/>
          <w:lang w:val="en-US"/>
        </w:rPr>
        <w:t xml:space="preserve">ey </w:t>
      </w:r>
      <w:r w:rsidR="00263D73" w:rsidRPr="005C505D">
        <w:rPr>
          <w:rFonts w:cs="Arial"/>
          <w:lang w:val="en-US"/>
        </w:rPr>
        <w:t>f</w:t>
      </w:r>
      <w:r w:rsidRPr="005C505D">
        <w:rPr>
          <w:rFonts w:cs="Arial"/>
          <w:lang w:val="en-US"/>
        </w:rPr>
        <w:t xml:space="preserve">ocus </w:t>
      </w:r>
      <w:r w:rsidR="00263D73" w:rsidRPr="005C505D">
        <w:rPr>
          <w:rFonts w:cs="Arial"/>
          <w:lang w:val="en-US"/>
        </w:rPr>
        <w:t>a</w:t>
      </w:r>
      <w:r w:rsidRPr="005C505D">
        <w:rPr>
          <w:rFonts w:cs="Arial"/>
          <w:lang w:val="en-US"/>
        </w:rPr>
        <w:t>reas. In collating the documents, it may also be useful to refer to Part D of this workbook.</w:t>
      </w:r>
    </w:p>
    <w:p w14:paraId="440C19C5" w14:textId="37F248E3" w:rsidR="00381D10" w:rsidRPr="00B51374" w:rsidRDefault="00381D10" w:rsidP="00072CDC">
      <w:pPr>
        <w:pStyle w:val="BodyText"/>
        <w:rPr>
          <w:rFonts w:cs="Arial"/>
          <w:lang w:val="en-US"/>
        </w:rPr>
      </w:pPr>
      <w:r w:rsidRPr="005C505D">
        <w:rPr>
          <w:rFonts w:cs="Arial"/>
          <w:lang w:val="en-US"/>
        </w:rPr>
        <w:t xml:space="preserve">The </w:t>
      </w:r>
      <w:r w:rsidR="00263D73" w:rsidRPr="005C505D">
        <w:rPr>
          <w:rFonts w:cs="Arial"/>
          <w:lang w:val="en-US"/>
        </w:rPr>
        <w:t>d</w:t>
      </w:r>
      <w:r w:rsidRPr="005C505D">
        <w:rPr>
          <w:rFonts w:cs="Arial"/>
          <w:lang w:val="en-US"/>
        </w:rPr>
        <w:t xml:space="preserve">elivery </w:t>
      </w:r>
      <w:r w:rsidR="00263D73" w:rsidRPr="005C505D">
        <w:rPr>
          <w:rFonts w:cs="Arial"/>
          <w:lang w:val="en-US"/>
        </w:rPr>
        <w:t>a</w:t>
      </w:r>
      <w:r w:rsidRPr="005C505D">
        <w:rPr>
          <w:rFonts w:cs="Arial"/>
          <w:lang w:val="en-US"/>
        </w:rPr>
        <w:t xml:space="preserve">gency must complete a document register for the </w:t>
      </w:r>
      <w:r w:rsidR="00263D73" w:rsidRPr="005C505D">
        <w:rPr>
          <w:rFonts w:cs="Arial"/>
          <w:lang w:val="en-US"/>
        </w:rPr>
        <w:t>r</w:t>
      </w:r>
      <w:r w:rsidRPr="005C505D">
        <w:rPr>
          <w:rFonts w:cs="Arial"/>
          <w:lang w:val="en-US"/>
        </w:rPr>
        <w:t xml:space="preserve">eview </w:t>
      </w:r>
      <w:r w:rsidR="00263D73" w:rsidRPr="005C505D">
        <w:rPr>
          <w:rFonts w:cs="Arial"/>
          <w:lang w:val="en-US"/>
        </w:rPr>
        <w:t>t</w:t>
      </w:r>
      <w:r w:rsidRPr="005C505D">
        <w:rPr>
          <w:rFonts w:cs="Arial"/>
          <w:lang w:val="en-US"/>
        </w:rPr>
        <w:t xml:space="preserve">eam. Typically, no more than </w:t>
      </w:r>
      <w:r w:rsidR="00234FAD">
        <w:rPr>
          <w:rFonts w:cs="Arial"/>
          <w:lang w:val="en-US"/>
        </w:rPr>
        <w:br/>
      </w:r>
      <w:r w:rsidRPr="005C505D">
        <w:rPr>
          <w:rFonts w:cs="Arial"/>
          <w:lang w:val="en-US"/>
        </w:rPr>
        <w:t xml:space="preserve">30 documents that are most relevant to the project should be </w:t>
      </w:r>
      <w:r w:rsidRPr="00BD0191">
        <w:rPr>
          <w:rFonts w:cs="Arial"/>
          <w:lang w:val="en-US"/>
        </w:rPr>
        <w:t>provided.</w:t>
      </w:r>
    </w:p>
    <w:tbl>
      <w:tblPr>
        <w:tblpPr w:leftFromText="180" w:rightFromText="180" w:vertAnchor="text" w:horzAnchor="margin" w:tblpY="70"/>
        <w:tblW w:w="0" w:type="auto"/>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3"/>
        <w:gridCol w:w="9407"/>
        <w:gridCol w:w="23"/>
      </w:tblGrid>
      <w:tr w:rsidR="00234FAD" w:rsidRPr="00BD0191" w14:paraId="165FD5BF" w14:textId="77777777" w:rsidTr="00234FAD">
        <w:trPr>
          <w:gridBefore w:val="1"/>
          <w:wBefore w:w="11" w:type="dxa"/>
          <w:trHeight w:val="395"/>
          <w:tblCellSpacing w:w="4" w:type="dxa"/>
        </w:trPr>
        <w:tc>
          <w:tcPr>
            <w:tcW w:w="9418" w:type="dxa"/>
            <w:gridSpan w:val="2"/>
            <w:shd w:val="clear" w:color="auto" w:fill="0076C4"/>
          </w:tcPr>
          <w:p w14:paraId="1D385D4B" w14:textId="77777777" w:rsidR="00234FAD" w:rsidRPr="00BD0191" w:rsidRDefault="00234FAD" w:rsidP="00234FAD">
            <w:pPr>
              <w:pStyle w:val="TableHeading"/>
              <w:framePr w:hSpace="0" w:wrap="auto" w:vAnchor="margin" w:hAnchor="text" w:yAlign="inline"/>
            </w:pPr>
            <w:r w:rsidRPr="00BD0191">
              <w:t>Required information to support Gate 3</w:t>
            </w:r>
            <w:r>
              <w:t xml:space="preserve"> (if needed, determined by review team)</w:t>
            </w:r>
          </w:p>
        </w:tc>
      </w:tr>
      <w:tr w:rsidR="00234FAD" w:rsidRPr="00BD0191" w14:paraId="5C00A73C" w14:textId="77777777" w:rsidTr="00234FAD">
        <w:trPr>
          <w:gridAfter w:val="1"/>
          <w:wAfter w:w="11" w:type="dxa"/>
          <w:trHeight w:val="493"/>
          <w:tblCellSpacing w:w="4" w:type="dxa"/>
        </w:trPr>
        <w:tc>
          <w:tcPr>
            <w:tcW w:w="9418" w:type="dxa"/>
            <w:gridSpan w:val="2"/>
            <w:shd w:val="clear" w:color="auto" w:fill="F1F1F1"/>
          </w:tcPr>
          <w:p w14:paraId="7597CF82" w14:textId="77777777" w:rsidR="00234FAD" w:rsidRPr="00253C00" w:rsidRDefault="00234FAD" w:rsidP="00234FAD">
            <w:pPr>
              <w:pStyle w:val="Tabletext"/>
              <w:framePr w:hSpace="0" w:wrap="auto" w:vAnchor="margin" w:hAnchor="text" w:yAlign="inline"/>
              <w:spacing w:line="280" w:lineRule="exact"/>
            </w:pPr>
            <w:r w:rsidRPr="00253C00">
              <w:t>Procurement</w:t>
            </w:r>
            <w:r w:rsidRPr="00253C00">
              <w:rPr>
                <w:spacing w:val="-3"/>
              </w:rPr>
              <w:t xml:space="preserve"> </w:t>
            </w:r>
            <w:r w:rsidRPr="00253C00">
              <w:t>documentation</w:t>
            </w:r>
            <w:r w:rsidRPr="00253C00">
              <w:rPr>
                <w:spacing w:val="-3"/>
              </w:rPr>
              <w:t xml:space="preserve"> </w:t>
            </w:r>
            <w:r w:rsidRPr="00253C00">
              <w:t>including</w:t>
            </w:r>
            <w:r w:rsidRPr="00253C00">
              <w:rPr>
                <w:spacing w:val="-2"/>
              </w:rPr>
              <w:t xml:space="preserve"> </w:t>
            </w:r>
            <w:r w:rsidRPr="00253C00">
              <w:t>a</w:t>
            </w:r>
            <w:r w:rsidRPr="00253C00">
              <w:rPr>
                <w:spacing w:val="-3"/>
              </w:rPr>
              <w:t xml:space="preserve"> </w:t>
            </w:r>
            <w:r w:rsidRPr="00253C00">
              <w:t>project</w:t>
            </w:r>
            <w:r w:rsidRPr="00253C00">
              <w:rPr>
                <w:spacing w:val="-3"/>
              </w:rPr>
              <w:t xml:space="preserve"> </w:t>
            </w:r>
            <w:r w:rsidRPr="00253C00">
              <w:t>scope</w:t>
            </w:r>
            <w:r w:rsidRPr="00253C00">
              <w:rPr>
                <w:spacing w:val="-3"/>
              </w:rPr>
              <w:t xml:space="preserve"> </w:t>
            </w:r>
            <w:r w:rsidRPr="00253C00">
              <w:t>and</w:t>
            </w:r>
            <w:r w:rsidRPr="00253C00">
              <w:rPr>
                <w:spacing w:val="-2"/>
              </w:rPr>
              <w:t xml:space="preserve"> </w:t>
            </w:r>
            <w:r w:rsidRPr="00253C00">
              <w:t>benefits</w:t>
            </w:r>
            <w:r w:rsidRPr="00253C00">
              <w:rPr>
                <w:spacing w:val="-3"/>
              </w:rPr>
              <w:t xml:space="preserve"> </w:t>
            </w:r>
            <w:r w:rsidRPr="00253C00">
              <w:t>consistent</w:t>
            </w:r>
            <w:r w:rsidRPr="00253C00">
              <w:rPr>
                <w:spacing w:val="-3"/>
              </w:rPr>
              <w:t xml:space="preserve"> </w:t>
            </w:r>
            <w:r w:rsidRPr="00253C00">
              <w:t>with</w:t>
            </w:r>
            <w:r w:rsidRPr="00253C00">
              <w:rPr>
                <w:spacing w:val="-3"/>
              </w:rPr>
              <w:t xml:space="preserve"> </w:t>
            </w:r>
            <w:r w:rsidRPr="00253C00">
              <w:t>the business</w:t>
            </w:r>
            <w:r w:rsidRPr="00253C00">
              <w:rPr>
                <w:spacing w:val="-3"/>
              </w:rPr>
              <w:t xml:space="preserve"> </w:t>
            </w:r>
            <w:r w:rsidRPr="00253C00">
              <w:t>case</w:t>
            </w:r>
            <w:r w:rsidRPr="00253C00">
              <w:rPr>
                <w:spacing w:val="-3"/>
              </w:rPr>
              <w:t xml:space="preserve"> </w:t>
            </w:r>
            <w:r w:rsidRPr="00253C00">
              <w:t>(or with evidence and approvals supporting any change).</w:t>
            </w:r>
          </w:p>
        </w:tc>
      </w:tr>
      <w:tr w:rsidR="00234FAD" w:rsidRPr="00BD0191" w14:paraId="02D1E19D" w14:textId="77777777" w:rsidTr="00234FAD">
        <w:trPr>
          <w:gridAfter w:val="1"/>
          <w:wAfter w:w="11" w:type="dxa"/>
          <w:trHeight w:val="701"/>
          <w:tblCellSpacing w:w="4" w:type="dxa"/>
        </w:trPr>
        <w:tc>
          <w:tcPr>
            <w:tcW w:w="9418" w:type="dxa"/>
            <w:gridSpan w:val="2"/>
            <w:shd w:val="clear" w:color="auto" w:fill="F1F1F1"/>
          </w:tcPr>
          <w:p w14:paraId="201C9020" w14:textId="77777777" w:rsidR="00234FAD" w:rsidRPr="00253C00" w:rsidRDefault="00234FAD" w:rsidP="00234FAD">
            <w:pPr>
              <w:pStyle w:val="Tabletext"/>
              <w:framePr w:hSpace="0" w:wrap="auto" w:vAnchor="margin" w:hAnchor="text" w:yAlign="inline"/>
              <w:spacing w:line="280" w:lineRule="exact"/>
            </w:pPr>
            <w:r w:rsidRPr="00253C00">
              <w:t>Evidence that the design development process fully considered and explored community outcomes, integration within</w:t>
            </w:r>
            <w:r w:rsidRPr="00253C00">
              <w:rPr>
                <w:spacing w:val="-3"/>
              </w:rPr>
              <w:t xml:space="preserve"> </w:t>
            </w:r>
            <w:r w:rsidRPr="00253C00">
              <w:t>the</w:t>
            </w:r>
            <w:r w:rsidRPr="00253C00">
              <w:rPr>
                <w:spacing w:val="-3"/>
              </w:rPr>
              <w:t xml:space="preserve"> </w:t>
            </w:r>
            <w:r w:rsidRPr="00253C00">
              <w:t>built</w:t>
            </w:r>
            <w:r w:rsidRPr="00253C00">
              <w:rPr>
                <w:spacing w:val="-3"/>
              </w:rPr>
              <w:t xml:space="preserve"> </w:t>
            </w:r>
            <w:r w:rsidRPr="00253C00">
              <w:t>environment</w:t>
            </w:r>
            <w:r w:rsidRPr="00253C00">
              <w:rPr>
                <w:spacing w:val="-3"/>
              </w:rPr>
              <w:t xml:space="preserve"> </w:t>
            </w:r>
            <w:r w:rsidRPr="00253C00">
              <w:t>(place</w:t>
            </w:r>
            <w:r w:rsidRPr="00253C00">
              <w:rPr>
                <w:spacing w:val="-3"/>
              </w:rPr>
              <w:t xml:space="preserve"> </w:t>
            </w:r>
            <w:r w:rsidRPr="00253C00">
              <w:t>making)</w:t>
            </w:r>
            <w:r w:rsidRPr="00253C00">
              <w:rPr>
                <w:spacing w:val="-3"/>
              </w:rPr>
              <w:t xml:space="preserve"> </w:t>
            </w:r>
            <w:r w:rsidRPr="00253C00">
              <w:t>and</w:t>
            </w:r>
            <w:r w:rsidRPr="00253C00">
              <w:rPr>
                <w:spacing w:val="-3"/>
              </w:rPr>
              <w:t xml:space="preserve"> </w:t>
            </w:r>
            <w:r w:rsidRPr="00253C00">
              <w:t>potential</w:t>
            </w:r>
            <w:r w:rsidRPr="00253C00">
              <w:rPr>
                <w:spacing w:val="-3"/>
              </w:rPr>
              <w:t xml:space="preserve"> </w:t>
            </w:r>
            <w:r w:rsidRPr="00253C00">
              <w:t>for</w:t>
            </w:r>
            <w:r w:rsidRPr="00253C00">
              <w:rPr>
                <w:spacing w:val="-4"/>
              </w:rPr>
              <w:t xml:space="preserve"> </w:t>
            </w:r>
            <w:r w:rsidRPr="00253C00">
              <w:t>future</w:t>
            </w:r>
            <w:r w:rsidRPr="00253C00">
              <w:rPr>
                <w:spacing w:val="-3"/>
              </w:rPr>
              <w:t xml:space="preserve"> </w:t>
            </w:r>
            <w:r w:rsidRPr="00253C00">
              <w:t>adaptations</w:t>
            </w:r>
            <w:r w:rsidRPr="00253C00">
              <w:rPr>
                <w:spacing w:val="-3"/>
              </w:rPr>
              <w:t xml:space="preserve"> </w:t>
            </w:r>
            <w:r w:rsidRPr="00253C00">
              <w:t>and</w:t>
            </w:r>
            <w:r w:rsidRPr="00253C00">
              <w:rPr>
                <w:spacing w:val="-3"/>
              </w:rPr>
              <w:t xml:space="preserve"> </w:t>
            </w:r>
            <w:r w:rsidRPr="00253C00">
              <w:t>has</w:t>
            </w:r>
            <w:r w:rsidRPr="00253C00">
              <w:rPr>
                <w:spacing w:val="-3"/>
              </w:rPr>
              <w:t xml:space="preserve"> </w:t>
            </w:r>
            <w:r w:rsidRPr="00253C00">
              <w:t>resulted</w:t>
            </w:r>
            <w:r w:rsidRPr="00253C00">
              <w:rPr>
                <w:spacing w:val="-3"/>
              </w:rPr>
              <w:t xml:space="preserve"> </w:t>
            </w:r>
            <w:r w:rsidRPr="00253C00">
              <w:t>in</w:t>
            </w:r>
            <w:r w:rsidRPr="00253C00">
              <w:rPr>
                <w:spacing w:val="-3"/>
              </w:rPr>
              <w:t xml:space="preserve"> </w:t>
            </w:r>
            <w:r w:rsidRPr="00253C00">
              <w:t>final</w:t>
            </w:r>
            <w:r w:rsidRPr="00253C00">
              <w:rPr>
                <w:spacing w:val="-3"/>
              </w:rPr>
              <w:t xml:space="preserve"> </w:t>
            </w:r>
            <w:r w:rsidRPr="00253C00">
              <w:t>design</w:t>
            </w:r>
            <w:r w:rsidRPr="00253C00">
              <w:rPr>
                <w:spacing w:val="-3"/>
              </w:rPr>
              <w:t xml:space="preserve"> </w:t>
            </w:r>
            <w:r w:rsidRPr="00253C00">
              <w:t>for inclusion in procurement documentation.</w:t>
            </w:r>
          </w:p>
        </w:tc>
      </w:tr>
      <w:tr w:rsidR="00234FAD" w:rsidRPr="00BD0191" w14:paraId="5ECC8548" w14:textId="77777777" w:rsidTr="00234FAD">
        <w:trPr>
          <w:gridAfter w:val="1"/>
          <w:wAfter w:w="11" w:type="dxa"/>
          <w:trHeight w:val="490"/>
          <w:tblCellSpacing w:w="4" w:type="dxa"/>
        </w:trPr>
        <w:tc>
          <w:tcPr>
            <w:tcW w:w="9418" w:type="dxa"/>
            <w:gridSpan w:val="2"/>
            <w:shd w:val="clear" w:color="auto" w:fill="F1F1F1"/>
          </w:tcPr>
          <w:p w14:paraId="48C8EA2C" w14:textId="77777777" w:rsidR="00234FAD" w:rsidRPr="00253C00" w:rsidRDefault="00234FAD" w:rsidP="00234FAD">
            <w:pPr>
              <w:pStyle w:val="Tabletext"/>
              <w:framePr w:hSpace="0" w:wrap="auto" w:vAnchor="margin" w:hAnchor="text" w:yAlign="inline"/>
              <w:spacing w:line="280" w:lineRule="exact"/>
            </w:pPr>
            <w:r w:rsidRPr="00253C00">
              <w:t>Confirmation</w:t>
            </w:r>
            <w:r w:rsidRPr="00253C00">
              <w:rPr>
                <w:spacing w:val="-3"/>
              </w:rPr>
              <w:t xml:space="preserve"> </w:t>
            </w:r>
            <w:r w:rsidRPr="00253C00">
              <w:t>of</w:t>
            </w:r>
            <w:r w:rsidRPr="00253C00">
              <w:rPr>
                <w:spacing w:val="-2"/>
              </w:rPr>
              <w:t xml:space="preserve"> </w:t>
            </w:r>
            <w:r w:rsidRPr="00253C00">
              <w:t>how</w:t>
            </w:r>
            <w:r w:rsidRPr="00253C00">
              <w:rPr>
                <w:spacing w:val="-3"/>
              </w:rPr>
              <w:t xml:space="preserve"> </w:t>
            </w:r>
            <w:r w:rsidRPr="00253C00">
              <w:t>the</w:t>
            </w:r>
            <w:r w:rsidRPr="00253C00">
              <w:rPr>
                <w:spacing w:val="-3"/>
              </w:rPr>
              <w:t xml:space="preserve"> </w:t>
            </w:r>
            <w:r w:rsidRPr="00253C00">
              <w:t>project</w:t>
            </w:r>
            <w:r w:rsidRPr="00253C00">
              <w:rPr>
                <w:spacing w:val="-3"/>
              </w:rPr>
              <w:t xml:space="preserve"> </w:t>
            </w:r>
            <w:r w:rsidRPr="00253C00">
              <w:t>will</w:t>
            </w:r>
            <w:r w:rsidRPr="00253C00">
              <w:rPr>
                <w:spacing w:val="-3"/>
              </w:rPr>
              <w:t xml:space="preserve"> </w:t>
            </w:r>
            <w:r w:rsidRPr="00253C00">
              <w:t>achieve</w:t>
            </w:r>
            <w:r w:rsidRPr="00253C00">
              <w:rPr>
                <w:spacing w:val="-3"/>
              </w:rPr>
              <w:t xml:space="preserve"> </w:t>
            </w:r>
            <w:r w:rsidRPr="00253C00">
              <w:t>all</w:t>
            </w:r>
            <w:r w:rsidRPr="00253C00">
              <w:rPr>
                <w:spacing w:val="-3"/>
              </w:rPr>
              <w:t xml:space="preserve"> </w:t>
            </w:r>
            <w:r w:rsidRPr="00253C00">
              <w:t>social,</w:t>
            </w:r>
            <w:r w:rsidRPr="00253C00">
              <w:rPr>
                <w:spacing w:val="-4"/>
              </w:rPr>
              <w:t xml:space="preserve"> </w:t>
            </w:r>
            <w:r w:rsidRPr="00253C00">
              <w:t>environmental</w:t>
            </w:r>
            <w:r w:rsidRPr="00253C00">
              <w:rPr>
                <w:spacing w:val="-3"/>
              </w:rPr>
              <w:t xml:space="preserve"> </w:t>
            </w:r>
            <w:r w:rsidRPr="00253C00">
              <w:t>and</w:t>
            </w:r>
            <w:r w:rsidRPr="00253C00">
              <w:rPr>
                <w:spacing w:val="-3"/>
              </w:rPr>
              <w:t xml:space="preserve"> </w:t>
            </w:r>
            <w:r w:rsidRPr="00253C00">
              <w:t>economic</w:t>
            </w:r>
            <w:r w:rsidRPr="00253C00">
              <w:rPr>
                <w:spacing w:val="-4"/>
              </w:rPr>
              <w:t xml:space="preserve"> </w:t>
            </w:r>
            <w:r w:rsidRPr="00253C00">
              <w:t>sustainability</w:t>
            </w:r>
            <w:r w:rsidRPr="00253C00">
              <w:rPr>
                <w:spacing w:val="-3"/>
              </w:rPr>
              <w:t xml:space="preserve"> </w:t>
            </w:r>
            <w:r w:rsidRPr="00253C00">
              <w:t>requirements, legislative considerations and meet planning approval conditions.</w:t>
            </w:r>
          </w:p>
        </w:tc>
      </w:tr>
      <w:tr w:rsidR="00234FAD" w:rsidRPr="00BD0191" w14:paraId="20D41D5E" w14:textId="77777777" w:rsidTr="00234FAD">
        <w:trPr>
          <w:gridAfter w:val="1"/>
          <w:wAfter w:w="11" w:type="dxa"/>
          <w:trHeight w:val="488"/>
          <w:tblCellSpacing w:w="4" w:type="dxa"/>
        </w:trPr>
        <w:tc>
          <w:tcPr>
            <w:tcW w:w="9418" w:type="dxa"/>
            <w:gridSpan w:val="2"/>
            <w:shd w:val="clear" w:color="auto" w:fill="F1F1F1"/>
          </w:tcPr>
          <w:p w14:paraId="67221031" w14:textId="77777777" w:rsidR="00234FAD" w:rsidRPr="00253C00" w:rsidRDefault="00234FAD" w:rsidP="00234FAD">
            <w:pPr>
              <w:pStyle w:val="Tabletext"/>
              <w:framePr w:hSpace="0" w:wrap="auto" w:vAnchor="margin" w:hAnchor="text" w:yAlign="inline"/>
              <w:spacing w:line="280" w:lineRule="exact"/>
            </w:pPr>
            <w:r w:rsidRPr="00253C00">
              <w:t>Evidence</w:t>
            </w:r>
            <w:r w:rsidRPr="00253C00">
              <w:rPr>
                <w:spacing w:val="-4"/>
              </w:rPr>
              <w:t xml:space="preserve"> </w:t>
            </w:r>
            <w:r w:rsidRPr="00253C00">
              <w:t>that</w:t>
            </w:r>
            <w:r w:rsidRPr="00253C00">
              <w:rPr>
                <w:spacing w:val="-4"/>
              </w:rPr>
              <w:t xml:space="preserve"> </w:t>
            </w:r>
            <w:r w:rsidRPr="00253C00">
              <w:t>internal</w:t>
            </w:r>
            <w:r w:rsidRPr="00253C00">
              <w:rPr>
                <w:spacing w:val="-4"/>
              </w:rPr>
              <w:t xml:space="preserve"> </w:t>
            </w:r>
            <w:r w:rsidRPr="00253C00">
              <w:t>and</w:t>
            </w:r>
            <w:r w:rsidRPr="00253C00">
              <w:rPr>
                <w:spacing w:val="-4"/>
              </w:rPr>
              <w:t xml:space="preserve"> </w:t>
            </w:r>
            <w:r w:rsidRPr="00253C00">
              <w:t>external</w:t>
            </w:r>
            <w:r w:rsidRPr="00253C00">
              <w:rPr>
                <w:spacing w:val="-4"/>
              </w:rPr>
              <w:t xml:space="preserve"> </w:t>
            </w:r>
            <w:r w:rsidRPr="00253C00">
              <w:t>compliance</w:t>
            </w:r>
            <w:r w:rsidRPr="00253C00">
              <w:rPr>
                <w:spacing w:val="-4"/>
              </w:rPr>
              <w:t xml:space="preserve"> </w:t>
            </w:r>
            <w:r w:rsidRPr="00253C00">
              <w:t>requirements</w:t>
            </w:r>
            <w:r w:rsidRPr="00253C00">
              <w:rPr>
                <w:spacing w:val="-4"/>
              </w:rPr>
              <w:t xml:space="preserve"> </w:t>
            </w:r>
            <w:r w:rsidRPr="00253C00">
              <w:t>including</w:t>
            </w:r>
            <w:r w:rsidRPr="00253C00">
              <w:rPr>
                <w:spacing w:val="-4"/>
              </w:rPr>
              <w:t xml:space="preserve"> </w:t>
            </w:r>
            <w:r w:rsidRPr="00253C00">
              <w:t>a</w:t>
            </w:r>
            <w:r w:rsidRPr="00253C00">
              <w:rPr>
                <w:spacing w:val="-4"/>
              </w:rPr>
              <w:t xml:space="preserve"> </w:t>
            </w:r>
            <w:r w:rsidRPr="00253C00">
              <w:t>clearly</w:t>
            </w:r>
            <w:r w:rsidRPr="00253C00">
              <w:rPr>
                <w:spacing w:val="-4"/>
              </w:rPr>
              <w:t xml:space="preserve"> </w:t>
            </w:r>
            <w:r w:rsidRPr="00253C00">
              <w:t>defined</w:t>
            </w:r>
            <w:r w:rsidRPr="00253C00">
              <w:rPr>
                <w:spacing w:val="-4"/>
              </w:rPr>
              <w:t xml:space="preserve"> </w:t>
            </w:r>
            <w:r w:rsidRPr="00253C00">
              <w:t>planning</w:t>
            </w:r>
            <w:r w:rsidRPr="00253C00">
              <w:rPr>
                <w:spacing w:val="-3"/>
              </w:rPr>
              <w:t xml:space="preserve"> </w:t>
            </w:r>
            <w:r w:rsidRPr="00253C00">
              <w:t>pathway</w:t>
            </w:r>
            <w:r w:rsidRPr="00253C00">
              <w:rPr>
                <w:spacing w:val="-4"/>
              </w:rPr>
              <w:t xml:space="preserve"> </w:t>
            </w:r>
            <w:r w:rsidRPr="00253C00">
              <w:t>strategy and associated responsibilities have been captured in the procurement documentation.</w:t>
            </w:r>
          </w:p>
        </w:tc>
      </w:tr>
      <w:tr w:rsidR="00234FAD" w:rsidRPr="00BD0191" w14:paraId="70A0F62F" w14:textId="77777777" w:rsidTr="00234FAD">
        <w:trPr>
          <w:gridAfter w:val="1"/>
          <w:wAfter w:w="11" w:type="dxa"/>
          <w:trHeight w:val="393"/>
          <w:tblCellSpacing w:w="4" w:type="dxa"/>
        </w:trPr>
        <w:tc>
          <w:tcPr>
            <w:tcW w:w="9418" w:type="dxa"/>
            <w:gridSpan w:val="2"/>
            <w:shd w:val="clear" w:color="auto" w:fill="F1F1F1"/>
          </w:tcPr>
          <w:p w14:paraId="04775267" w14:textId="77777777" w:rsidR="00234FAD" w:rsidRPr="00253C00" w:rsidRDefault="00234FAD" w:rsidP="00234FAD">
            <w:pPr>
              <w:pStyle w:val="Tabletext"/>
              <w:framePr w:hSpace="0" w:wrap="auto" w:vAnchor="margin" w:hAnchor="text" w:yAlign="inline"/>
              <w:spacing w:line="280" w:lineRule="exact"/>
            </w:pPr>
            <w:r w:rsidRPr="00253C00">
              <w:t>Documented</w:t>
            </w:r>
            <w:r w:rsidRPr="00253C00">
              <w:rPr>
                <w:spacing w:val="-4"/>
              </w:rPr>
              <w:t xml:space="preserve"> </w:t>
            </w:r>
            <w:r w:rsidRPr="00253C00">
              <w:t>approach</w:t>
            </w:r>
            <w:r w:rsidRPr="00253C00">
              <w:rPr>
                <w:spacing w:val="-4"/>
              </w:rPr>
              <w:t xml:space="preserve"> </w:t>
            </w:r>
            <w:r w:rsidRPr="00253C00">
              <w:t>to</w:t>
            </w:r>
            <w:r w:rsidRPr="00253C00">
              <w:rPr>
                <w:spacing w:val="-3"/>
              </w:rPr>
              <w:t xml:space="preserve"> </w:t>
            </w:r>
            <w:r w:rsidRPr="00253C00">
              <w:t>probity</w:t>
            </w:r>
            <w:r w:rsidRPr="00253C00">
              <w:rPr>
                <w:spacing w:val="-4"/>
              </w:rPr>
              <w:t xml:space="preserve"> </w:t>
            </w:r>
            <w:r w:rsidRPr="00253C00">
              <w:t>and</w:t>
            </w:r>
            <w:r w:rsidRPr="00253C00">
              <w:rPr>
                <w:spacing w:val="-4"/>
              </w:rPr>
              <w:t xml:space="preserve"> </w:t>
            </w:r>
            <w:r w:rsidRPr="00253C00">
              <w:t>tender</w:t>
            </w:r>
            <w:r w:rsidRPr="00253C00">
              <w:rPr>
                <w:spacing w:val="-3"/>
              </w:rPr>
              <w:t xml:space="preserve"> </w:t>
            </w:r>
            <w:r w:rsidRPr="00253C00">
              <w:rPr>
                <w:spacing w:val="-2"/>
              </w:rPr>
              <w:t>evaluation.</w:t>
            </w:r>
          </w:p>
        </w:tc>
      </w:tr>
      <w:tr w:rsidR="00234FAD" w:rsidRPr="00BD0191" w14:paraId="3509E845" w14:textId="77777777" w:rsidTr="00234FAD">
        <w:trPr>
          <w:gridAfter w:val="1"/>
          <w:wAfter w:w="11" w:type="dxa"/>
          <w:trHeight w:val="494"/>
          <w:tblCellSpacing w:w="4" w:type="dxa"/>
        </w:trPr>
        <w:tc>
          <w:tcPr>
            <w:tcW w:w="9418" w:type="dxa"/>
            <w:gridSpan w:val="2"/>
            <w:shd w:val="clear" w:color="auto" w:fill="F1F1F1"/>
          </w:tcPr>
          <w:p w14:paraId="6A114ED3" w14:textId="77777777" w:rsidR="00234FAD" w:rsidRPr="00253C00" w:rsidRDefault="00234FAD" w:rsidP="00234FAD">
            <w:pPr>
              <w:pStyle w:val="Tabletext"/>
              <w:framePr w:hSpace="0" w:wrap="auto" w:vAnchor="margin" w:hAnchor="text" w:yAlign="inline"/>
              <w:spacing w:line="280" w:lineRule="exact"/>
            </w:pPr>
            <w:r w:rsidRPr="00253C00">
              <w:t>Documented</w:t>
            </w:r>
            <w:r w:rsidRPr="00253C00">
              <w:rPr>
                <w:spacing w:val="-3"/>
              </w:rPr>
              <w:t xml:space="preserve"> </w:t>
            </w:r>
            <w:r w:rsidRPr="00253C00">
              <w:t>project</w:t>
            </w:r>
            <w:r w:rsidRPr="00253C00">
              <w:rPr>
                <w:spacing w:val="-4"/>
              </w:rPr>
              <w:t xml:space="preserve"> </w:t>
            </w:r>
            <w:r w:rsidRPr="00253C00">
              <w:t>cost</w:t>
            </w:r>
            <w:r w:rsidRPr="00253C00">
              <w:rPr>
                <w:spacing w:val="-4"/>
              </w:rPr>
              <w:t xml:space="preserve"> </w:t>
            </w:r>
            <w:r w:rsidRPr="00253C00">
              <w:t>plan</w:t>
            </w:r>
            <w:r w:rsidRPr="00253C00">
              <w:rPr>
                <w:spacing w:val="-3"/>
              </w:rPr>
              <w:t xml:space="preserve"> </w:t>
            </w:r>
            <w:r w:rsidRPr="00253C00">
              <w:t>(including</w:t>
            </w:r>
            <w:r w:rsidRPr="00253C00">
              <w:rPr>
                <w:spacing w:val="-5"/>
              </w:rPr>
              <w:t xml:space="preserve"> </w:t>
            </w:r>
            <w:r w:rsidRPr="00253C00">
              <w:t>contingency)</w:t>
            </w:r>
            <w:r w:rsidRPr="00253C00">
              <w:rPr>
                <w:spacing w:val="-4"/>
              </w:rPr>
              <w:t xml:space="preserve"> </w:t>
            </w:r>
            <w:r w:rsidRPr="00253C00">
              <w:t>and</w:t>
            </w:r>
            <w:r w:rsidRPr="00253C00">
              <w:rPr>
                <w:spacing w:val="-5"/>
              </w:rPr>
              <w:t xml:space="preserve"> </w:t>
            </w:r>
            <w:r w:rsidRPr="00253C00">
              <w:t>delivery</w:t>
            </w:r>
            <w:r w:rsidRPr="00253C00">
              <w:rPr>
                <w:spacing w:val="-4"/>
              </w:rPr>
              <w:t xml:space="preserve"> </w:t>
            </w:r>
            <w:r w:rsidRPr="00253C00">
              <w:t>schedule</w:t>
            </w:r>
            <w:r w:rsidRPr="00253C00">
              <w:rPr>
                <w:spacing w:val="-4"/>
              </w:rPr>
              <w:t xml:space="preserve"> </w:t>
            </w:r>
            <w:r w:rsidRPr="00253C00">
              <w:t>identifying</w:t>
            </w:r>
            <w:r w:rsidRPr="00253C00">
              <w:rPr>
                <w:spacing w:val="-3"/>
              </w:rPr>
              <w:t xml:space="preserve"> </w:t>
            </w:r>
            <w:r w:rsidRPr="00253C00">
              <w:t>milestones</w:t>
            </w:r>
            <w:r w:rsidRPr="00253C00">
              <w:rPr>
                <w:spacing w:val="-4"/>
              </w:rPr>
              <w:t xml:space="preserve"> </w:t>
            </w:r>
            <w:r w:rsidRPr="00253C00">
              <w:t>consistent</w:t>
            </w:r>
            <w:r w:rsidRPr="00253C00">
              <w:rPr>
                <w:spacing w:val="-4"/>
              </w:rPr>
              <w:t xml:space="preserve"> </w:t>
            </w:r>
            <w:r w:rsidRPr="00253C00">
              <w:t>with approvals and procurement documentation.</w:t>
            </w:r>
          </w:p>
        </w:tc>
      </w:tr>
      <w:tr w:rsidR="00234FAD" w:rsidRPr="00BD0191" w14:paraId="6C9AFE30" w14:textId="77777777" w:rsidTr="00234FAD">
        <w:trPr>
          <w:gridAfter w:val="1"/>
          <w:wAfter w:w="11" w:type="dxa"/>
          <w:trHeight w:val="395"/>
          <w:tblCellSpacing w:w="4" w:type="dxa"/>
        </w:trPr>
        <w:tc>
          <w:tcPr>
            <w:tcW w:w="9418" w:type="dxa"/>
            <w:gridSpan w:val="2"/>
            <w:shd w:val="clear" w:color="auto" w:fill="F1F1F1"/>
          </w:tcPr>
          <w:p w14:paraId="58205CF5" w14:textId="77777777" w:rsidR="00234FAD" w:rsidRPr="00253C00" w:rsidRDefault="00234FAD" w:rsidP="00234FAD">
            <w:pPr>
              <w:pStyle w:val="Tabletext"/>
              <w:framePr w:hSpace="0" w:wrap="auto" w:vAnchor="margin" w:hAnchor="text" w:yAlign="inline"/>
              <w:spacing w:line="280" w:lineRule="exact"/>
            </w:pPr>
            <w:r w:rsidRPr="00253C00">
              <w:t>Documentation</w:t>
            </w:r>
            <w:r w:rsidRPr="00253C00">
              <w:rPr>
                <w:spacing w:val="-5"/>
              </w:rPr>
              <w:t xml:space="preserve"> </w:t>
            </w:r>
            <w:r w:rsidRPr="00253C00">
              <w:t>and</w:t>
            </w:r>
            <w:r w:rsidRPr="00253C00">
              <w:rPr>
                <w:spacing w:val="-5"/>
              </w:rPr>
              <w:t xml:space="preserve"> </w:t>
            </w:r>
            <w:r w:rsidRPr="00253C00">
              <w:t>analysis</w:t>
            </w:r>
            <w:r w:rsidRPr="00253C00">
              <w:rPr>
                <w:spacing w:val="-5"/>
              </w:rPr>
              <w:t xml:space="preserve"> </w:t>
            </w:r>
            <w:r w:rsidRPr="00253C00">
              <w:t>of</w:t>
            </w:r>
            <w:r w:rsidRPr="00253C00">
              <w:rPr>
                <w:spacing w:val="-6"/>
              </w:rPr>
              <w:t xml:space="preserve"> </w:t>
            </w:r>
            <w:r w:rsidRPr="00253C00">
              <w:t>project’s</w:t>
            </w:r>
            <w:r w:rsidRPr="00253C00">
              <w:rPr>
                <w:spacing w:val="-5"/>
              </w:rPr>
              <w:t xml:space="preserve"> </w:t>
            </w:r>
            <w:r w:rsidRPr="00253C00">
              <w:t>recurrent</w:t>
            </w:r>
            <w:r w:rsidRPr="00253C00">
              <w:rPr>
                <w:spacing w:val="-5"/>
              </w:rPr>
              <w:t xml:space="preserve"> </w:t>
            </w:r>
            <w:r w:rsidRPr="00253C00">
              <w:t>and</w:t>
            </w:r>
            <w:r w:rsidRPr="00253C00">
              <w:rPr>
                <w:spacing w:val="-5"/>
              </w:rPr>
              <w:t xml:space="preserve"> </w:t>
            </w:r>
            <w:r w:rsidRPr="00253C00">
              <w:t>whole-of-life</w:t>
            </w:r>
            <w:r w:rsidRPr="00253C00">
              <w:rPr>
                <w:spacing w:val="-5"/>
              </w:rPr>
              <w:t xml:space="preserve"> </w:t>
            </w:r>
            <w:r w:rsidRPr="00253C00">
              <w:rPr>
                <w:spacing w:val="-2"/>
              </w:rPr>
              <w:t>costs.</w:t>
            </w:r>
          </w:p>
        </w:tc>
      </w:tr>
      <w:tr w:rsidR="00234FAD" w:rsidRPr="00BD0191" w14:paraId="264BFC80" w14:textId="77777777" w:rsidTr="00234FAD">
        <w:trPr>
          <w:gridAfter w:val="1"/>
          <w:wAfter w:w="11" w:type="dxa"/>
          <w:trHeight w:val="494"/>
          <w:tblCellSpacing w:w="4" w:type="dxa"/>
        </w:trPr>
        <w:tc>
          <w:tcPr>
            <w:tcW w:w="9418" w:type="dxa"/>
            <w:gridSpan w:val="2"/>
            <w:shd w:val="clear" w:color="auto" w:fill="F1F1F1"/>
          </w:tcPr>
          <w:p w14:paraId="111679D1" w14:textId="77777777" w:rsidR="00234FAD" w:rsidRPr="00253C00" w:rsidRDefault="00234FAD" w:rsidP="00234FAD">
            <w:pPr>
              <w:pStyle w:val="Tabletext"/>
              <w:framePr w:hSpace="0" w:wrap="auto" w:vAnchor="margin" w:hAnchor="text" w:yAlign="inline"/>
              <w:spacing w:line="280" w:lineRule="exact"/>
            </w:pPr>
            <w:r w:rsidRPr="00253C00">
              <w:t>Structure</w:t>
            </w:r>
            <w:r w:rsidRPr="00253C00">
              <w:rPr>
                <w:spacing w:val="-3"/>
              </w:rPr>
              <w:t xml:space="preserve"> </w:t>
            </w:r>
            <w:r w:rsidRPr="00253C00">
              <w:t>of</w:t>
            </w:r>
            <w:r w:rsidRPr="00253C00">
              <w:rPr>
                <w:spacing w:val="-3"/>
              </w:rPr>
              <w:t xml:space="preserve"> </w:t>
            </w:r>
            <w:r w:rsidRPr="00253C00">
              <w:t>the</w:t>
            </w:r>
            <w:r w:rsidRPr="00253C00">
              <w:rPr>
                <w:spacing w:val="-3"/>
              </w:rPr>
              <w:t xml:space="preserve"> </w:t>
            </w:r>
            <w:r w:rsidRPr="00253C00">
              <w:t>current</w:t>
            </w:r>
            <w:r w:rsidRPr="00253C00">
              <w:rPr>
                <w:spacing w:val="-3"/>
              </w:rPr>
              <w:t xml:space="preserve"> </w:t>
            </w:r>
            <w:r w:rsidRPr="00253C00">
              <w:t>and</w:t>
            </w:r>
            <w:r w:rsidRPr="00253C00">
              <w:rPr>
                <w:spacing w:val="-3"/>
              </w:rPr>
              <w:t xml:space="preserve"> </w:t>
            </w:r>
            <w:r w:rsidRPr="00253C00">
              <w:t>proposed</w:t>
            </w:r>
            <w:r w:rsidRPr="00253C00">
              <w:rPr>
                <w:spacing w:val="-3"/>
              </w:rPr>
              <w:t xml:space="preserve"> </w:t>
            </w:r>
            <w:r w:rsidRPr="00253C00">
              <w:t>project</w:t>
            </w:r>
            <w:r w:rsidRPr="00253C00">
              <w:rPr>
                <w:spacing w:val="-3"/>
              </w:rPr>
              <w:t xml:space="preserve"> </w:t>
            </w:r>
            <w:r w:rsidRPr="00253C00">
              <w:t>team</w:t>
            </w:r>
            <w:r w:rsidRPr="00253C00">
              <w:rPr>
                <w:spacing w:val="-3"/>
              </w:rPr>
              <w:t xml:space="preserve"> </w:t>
            </w:r>
            <w:r w:rsidRPr="00253C00">
              <w:t>including</w:t>
            </w:r>
            <w:r w:rsidRPr="00253C00">
              <w:rPr>
                <w:spacing w:val="-3"/>
              </w:rPr>
              <w:t xml:space="preserve"> </w:t>
            </w:r>
            <w:r w:rsidRPr="00253C00">
              <w:t>roles</w:t>
            </w:r>
            <w:r w:rsidRPr="00253C00">
              <w:rPr>
                <w:spacing w:val="-3"/>
              </w:rPr>
              <w:t xml:space="preserve"> </w:t>
            </w:r>
            <w:r w:rsidRPr="00253C00">
              <w:t>and</w:t>
            </w:r>
            <w:r w:rsidRPr="00253C00">
              <w:rPr>
                <w:spacing w:val="-3"/>
              </w:rPr>
              <w:t xml:space="preserve"> </w:t>
            </w:r>
            <w:r w:rsidRPr="00253C00">
              <w:t>responsibilities</w:t>
            </w:r>
            <w:r w:rsidRPr="00253C00">
              <w:rPr>
                <w:spacing w:val="-3"/>
              </w:rPr>
              <w:t xml:space="preserve"> </w:t>
            </w:r>
            <w:r w:rsidRPr="00253C00">
              <w:t>and</w:t>
            </w:r>
            <w:r w:rsidRPr="00253C00">
              <w:rPr>
                <w:spacing w:val="-4"/>
              </w:rPr>
              <w:t xml:space="preserve"> </w:t>
            </w:r>
            <w:r w:rsidRPr="00253C00">
              <w:t>a</w:t>
            </w:r>
            <w:r w:rsidRPr="00253C00">
              <w:rPr>
                <w:spacing w:val="-3"/>
              </w:rPr>
              <w:t xml:space="preserve"> </w:t>
            </w:r>
            <w:r w:rsidRPr="00253C00">
              <w:t>description</w:t>
            </w:r>
            <w:r w:rsidRPr="00253C00">
              <w:rPr>
                <w:spacing w:val="-4"/>
              </w:rPr>
              <w:t xml:space="preserve"> </w:t>
            </w:r>
            <w:r w:rsidRPr="00253C00">
              <w:t>of</w:t>
            </w:r>
            <w:r w:rsidRPr="00253C00">
              <w:rPr>
                <w:spacing w:val="-3"/>
              </w:rPr>
              <w:t xml:space="preserve"> </w:t>
            </w:r>
            <w:r w:rsidRPr="00253C00">
              <w:t>the outline sourcing strategy to meet future needs (governance structure).</w:t>
            </w:r>
          </w:p>
        </w:tc>
      </w:tr>
      <w:tr w:rsidR="00234FAD" w:rsidRPr="00BD0191" w14:paraId="64E6C7AE" w14:textId="77777777" w:rsidTr="00234FAD">
        <w:trPr>
          <w:gridAfter w:val="1"/>
          <w:wAfter w:w="11" w:type="dxa"/>
          <w:trHeight w:val="493"/>
          <w:tblCellSpacing w:w="4" w:type="dxa"/>
        </w:trPr>
        <w:tc>
          <w:tcPr>
            <w:tcW w:w="9418" w:type="dxa"/>
            <w:gridSpan w:val="2"/>
            <w:shd w:val="clear" w:color="auto" w:fill="F1F1F1"/>
          </w:tcPr>
          <w:p w14:paraId="4C228F78" w14:textId="516D4DE7" w:rsidR="00234FAD" w:rsidRPr="00253C00" w:rsidRDefault="00234FAD" w:rsidP="00234FAD">
            <w:pPr>
              <w:pStyle w:val="Tabletext"/>
              <w:framePr w:hSpace="0" w:wrap="auto" w:vAnchor="margin" w:hAnchor="text" w:yAlign="inline"/>
              <w:spacing w:line="280" w:lineRule="exact"/>
            </w:pPr>
            <w:r w:rsidRPr="00253C00">
              <w:t>Description</w:t>
            </w:r>
            <w:r w:rsidRPr="00253C00">
              <w:rPr>
                <w:spacing w:val="-4"/>
              </w:rPr>
              <w:t xml:space="preserve"> </w:t>
            </w:r>
            <w:r w:rsidRPr="00253C00">
              <w:t>of</w:t>
            </w:r>
            <w:r w:rsidRPr="00253C00">
              <w:rPr>
                <w:spacing w:val="-4"/>
              </w:rPr>
              <w:t xml:space="preserve"> </w:t>
            </w:r>
            <w:r w:rsidRPr="00253C00">
              <w:t>identification</w:t>
            </w:r>
            <w:r w:rsidRPr="00253C00">
              <w:rPr>
                <w:spacing w:val="-4"/>
              </w:rPr>
              <w:t xml:space="preserve"> </w:t>
            </w:r>
            <w:r w:rsidRPr="00253C00">
              <w:t>and</w:t>
            </w:r>
            <w:r w:rsidRPr="00253C00">
              <w:rPr>
                <w:spacing w:val="-4"/>
              </w:rPr>
              <w:t xml:space="preserve"> </w:t>
            </w:r>
            <w:r w:rsidRPr="00253C00">
              <w:t>engagement</w:t>
            </w:r>
            <w:r w:rsidRPr="00253C00">
              <w:rPr>
                <w:spacing w:val="-3"/>
              </w:rPr>
              <w:t xml:space="preserve"> </w:t>
            </w:r>
            <w:r w:rsidRPr="00253C00">
              <w:t>of</w:t>
            </w:r>
            <w:r w:rsidRPr="00253C00">
              <w:rPr>
                <w:spacing w:val="-4"/>
              </w:rPr>
              <w:t xml:space="preserve"> </w:t>
            </w:r>
            <w:r w:rsidRPr="00253C00">
              <w:t>stakeholders</w:t>
            </w:r>
            <w:r w:rsidR="00596261">
              <w:rPr>
                <w:spacing w:val="-3"/>
              </w:rPr>
              <w:t xml:space="preserve">, </w:t>
            </w:r>
            <w:r w:rsidRPr="00253C00">
              <w:t>demonstrating</w:t>
            </w:r>
            <w:r w:rsidRPr="00253C00">
              <w:rPr>
                <w:spacing w:val="-3"/>
              </w:rPr>
              <w:t xml:space="preserve"> </w:t>
            </w:r>
            <w:r w:rsidRPr="00253C00">
              <w:t>management</w:t>
            </w:r>
            <w:r w:rsidRPr="00253C00">
              <w:rPr>
                <w:spacing w:val="-4"/>
              </w:rPr>
              <w:t xml:space="preserve"> </w:t>
            </w:r>
            <w:r w:rsidRPr="00253C00">
              <w:t>of</w:t>
            </w:r>
            <w:r w:rsidRPr="00253C00">
              <w:rPr>
                <w:spacing w:val="-4"/>
              </w:rPr>
              <w:t xml:space="preserve"> </w:t>
            </w:r>
            <w:r w:rsidRPr="00253C00">
              <w:t>issues,</w:t>
            </w:r>
            <w:r w:rsidRPr="00253C00">
              <w:rPr>
                <w:spacing w:val="-4"/>
              </w:rPr>
              <w:t xml:space="preserve"> </w:t>
            </w:r>
            <w:r w:rsidRPr="00253C00">
              <w:t>impacts</w:t>
            </w:r>
            <w:r w:rsidRPr="00253C00">
              <w:rPr>
                <w:spacing w:val="-4"/>
              </w:rPr>
              <w:t xml:space="preserve"> </w:t>
            </w:r>
            <w:r w:rsidRPr="00253C00">
              <w:t>and concerns, with clearly allocated roles into delivery.</w:t>
            </w:r>
          </w:p>
        </w:tc>
      </w:tr>
      <w:tr w:rsidR="00234FAD" w:rsidRPr="00BD0191" w14:paraId="5812BC1E" w14:textId="77777777" w:rsidTr="00234FAD">
        <w:trPr>
          <w:gridAfter w:val="1"/>
          <w:wAfter w:w="11" w:type="dxa"/>
          <w:trHeight w:val="494"/>
          <w:tblCellSpacing w:w="4" w:type="dxa"/>
        </w:trPr>
        <w:tc>
          <w:tcPr>
            <w:tcW w:w="9418" w:type="dxa"/>
            <w:gridSpan w:val="2"/>
            <w:shd w:val="clear" w:color="auto" w:fill="F1F1F1"/>
          </w:tcPr>
          <w:p w14:paraId="04875D4B" w14:textId="77777777" w:rsidR="00234FAD" w:rsidRPr="00253C00" w:rsidRDefault="00234FAD" w:rsidP="00234FAD">
            <w:pPr>
              <w:pStyle w:val="Tabletext"/>
              <w:framePr w:hSpace="0" w:wrap="auto" w:vAnchor="margin" w:hAnchor="text" w:yAlign="inline"/>
              <w:spacing w:line="280" w:lineRule="exact"/>
            </w:pPr>
            <w:r w:rsidRPr="00253C00">
              <w:t>Evidence</w:t>
            </w:r>
            <w:r w:rsidRPr="00253C00">
              <w:rPr>
                <w:spacing w:val="-4"/>
              </w:rPr>
              <w:t xml:space="preserve"> </w:t>
            </w:r>
            <w:r w:rsidRPr="00253C00">
              <w:t>risks</w:t>
            </w:r>
            <w:r w:rsidRPr="00253C00">
              <w:rPr>
                <w:spacing w:val="-3"/>
              </w:rPr>
              <w:t xml:space="preserve"> </w:t>
            </w:r>
            <w:r w:rsidRPr="00253C00">
              <w:t>are</w:t>
            </w:r>
            <w:r w:rsidRPr="00253C00">
              <w:rPr>
                <w:spacing w:val="-4"/>
              </w:rPr>
              <w:t xml:space="preserve"> </w:t>
            </w:r>
            <w:r w:rsidRPr="00253C00">
              <w:t>being</w:t>
            </w:r>
            <w:r w:rsidRPr="00253C00">
              <w:rPr>
                <w:spacing w:val="-4"/>
              </w:rPr>
              <w:t xml:space="preserve"> </w:t>
            </w:r>
            <w:r w:rsidRPr="00253C00">
              <w:t>identified,</w:t>
            </w:r>
            <w:r w:rsidRPr="00253C00">
              <w:rPr>
                <w:spacing w:val="-4"/>
              </w:rPr>
              <w:t xml:space="preserve"> </w:t>
            </w:r>
            <w:r w:rsidRPr="00253C00">
              <w:t>considered</w:t>
            </w:r>
            <w:r w:rsidRPr="00253C00">
              <w:rPr>
                <w:spacing w:val="-5"/>
              </w:rPr>
              <w:t xml:space="preserve"> </w:t>
            </w:r>
            <w:r w:rsidRPr="00253C00">
              <w:t>and</w:t>
            </w:r>
            <w:r w:rsidRPr="00253C00">
              <w:rPr>
                <w:spacing w:val="-4"/>
              </w:rPr>
              <w:t xml:space="preserve"> </w:t>
            </w:r>
            <w:r w:rsidRPr="00253C00">
              <w:t>actively</w:t>
            </w:r>
            <w:r w:rsidRPr="00253C00">
              <w:rPr>
                <w:spacing w:val="-3"/>
              </w:rPr>
              <w:t xml:space="preserve"> </w:t>
            </w:r>
            <w:r w:rsidRPr="00253C00">
              <w:t>managed</w:t>
            </w:r>
            <w:r w:rsidRPr="00253C00">
              <w:rPr>
                <w:spacing w:val="-4"/>
              </w:rPr>
              <w:t xml:space="preserve"> </w:t>
            </w:r>
            <w:r w:rsidRPr="00253C00">
              <w:t>within</w:t>
            </w:r>
            <w:r w:rsidRPr="00253C00">
              <w:rPr>
                <w:spacing w:val="-5"/>
              </w:rPr>
              <w:t xml:space="preserve"> </w:t>
            </w:r>
            <w:r w:rsidRPr="00253C00">
              <w:t>an</w:t>
            </w:r>
            <w:r w:rsidRPr="00253C00">
              <w:rPr>
                <w:spacing w:val="-4"/>
              </w:rPr>
              <w:t xml:space="preserve"> </w:t>
            </w:r>
            <w:r w:rsidRPr="00253C00">
              <w:t>appropriate</w:t>
            </w:r>
            <w:r w:rsidRPr="00253C00">
              <w:rPr>
                <w:spacing w:val="-4"/>
              </w:rPr>
              <w:t xml:space="preserve"> </w:t>
            </w:r>
            <w:r w:rsidRPr="00253C00">
              <w:t xml:space="preserve">commercial </w:t>
            </w:r>
            <w:r w:rsidRPr="00253C00">
              <w:rPr>
                <w:spacing w:val="-2"/>
              </w:rPr>
              <w:t>framework.</w:t>
            </w:r>
          </w:p>
        </w:tc>
      </w:tr>
      <w:tr w:rsidR="00234FAD" w:rsidRPr="00B51374" w14:paraId="467A30A1" w14:textId="77777777" w:rsidTr="00234FAD">
        <w:trPr>
          <w:gridAfter w:val="1"/>
          <w:wAfter w:w="11" w:type="dxa"/>
          <w:trHeight w:val="700"/>
          <w:tblCellSpacing w:w="4" w:type="dxa"/>
        </w:trPr>
        <w:tc>
          <w:tcPr>
            <w:tcW w:w="9418" w:type="dxa"/>
            <w:gridSpan w:val="2"/>
            <w:shd w:val="clear" w:color="auto" w:fill="F1F1F1"/>
          </w:tcPr>
          <w:p w14:paraId="61C7BBBD" w14:textId="65CE5726" w:rsidR="00234FAD" w:rsidRPr="00253C00" w:rsidRDefault="00234FAD" w:rsidP="00234FAD">
            <w:pPr>
              <w:pStyle w:val="Tabletext"/>
              <w:framePr w:hSpace="0" w:wrap="auto" w:vAnchor="margin" w:hAnchor="text" w:yAlign="inline"/>
              <w:spacing w:line="280" w:lineRule="exact"/>
            </w:pPr>
            <w:r w:rsidRPr="00253C00">
              <w:t>Evidence that interdependencies with other projects (incl</w:t>
            </w:r>
            <w:r w:rsidR="00596261">
              <w:t>uding</w:t>
            </w:r>
            <w:r w:rsidRPr="00253C00">
              <w:t xml:space="preserve"> those of other relevant agencies) and impacts on existing</w:t>
            </w:r>
            <w:r w:rsidRPr="00253C00">
              <w:rPr>
                <w:spacing w:val="-4"/>
              </w:rPr>
              <w:t xml:space="preserve"> </w:t>
            </w:r>
            <w:r w:rsidRPr="00253C00">
              <w:t>services</w:t>
            </w:r>
            <w:r w:rsidRPr="00253C00">
              <w:rPr>
                <w:spacing w:val="-3"/>
              </w:rPr>
              <w:t xml:space="preserve"> </w:t>
            </w:r>
            <w:r w:rsidRPr="00253C00">
              <w:t>and</w:t>
            </w:r>
            <w:r w:rsidRPr="00253C00">
              <w:rPr>
                <w:spacing w:val="-3"/>
              </w:rPr>
              <w:t xml:space="preserve"> </w:t>
            </w:r>
            <w:r w:rsidRPr="00253C00">
              <w:t>networks</w:t>
            </w:r>
            <w:r w:rsidRPr="00253C00">
              <w:rPr>
                <w:spacing w:val="-3"/>
              </w:rPr>
              <w:t xml:space="preserve"> </w:t>
            </w:r>
            <w:r w:rsidRPr="00253C00">
              <w:t>that</w:t>
            </w:r>
            <w:r w:rsidRPr="00253C00">
              <w:rPr>
                <w:spacing w:val="-3"/>
              </w:rPr>
              <w:t xml:space="preserve"> </w:t>
            </w:r>
            <w:r w:rsidRPr="00253C00">
              <w:t>may</w:t>
            </w:r>
            <w:r w:rsidRPr="00253C00">
              <w:rPr>
                <w:spacing w:val="-3"/>
              </w:rPr>
              <w:t xml:space="preserve"> </w:t>
            </w:r>
            <w:r w:rsidRPr="00253C00">
              <w:t>occur</w:t>
            </w:r>
            <w:r w:rsidRPr="00253C00">
              <w:rPr>
                <w:spacing w:val="-3"/>
              </w:rPr>
              <w:t xml:space="preserve"> </w:t>
            </w:r>
            <w:r w:rsidRPr="00253C00">
              <w:t>as</w:t>
            </w:r>
            <w:r w:rsidRPr="00253C00">
              <w:rPr>
                <w:spacing w:val="-3"/>
              </w:rPr>
              <w:t xml:space="preserve"> </w:t>
            </w:r>
            <w:r w:rsidRPr="00253C00">
              <w:t>a</w:t>
            </w:r>
            <w:r w:rsidRPr="00253C00">
              <w:rPr>
                <w:spacing w:val="-3"/>
              </w:rPr>
              <w:t xml:space="preserve"> </w:t>
            </w:r>
            <w:r w:rsidRPr="00253C00">
              <w:t>result</w:t>
            </w:r>
            <w:r w:rsidRPr="00253C00">
              <w:rPr>
                <w:spacing w:val="-5"/>
              </w:rPr>
              <w:t xml:space="preserve"> </w:t>
            </w:r>
            <w:r w:rsidRPr="00253C00">
              <w:t>of</w:t>
            </w:r>
            <w:r w:rsidRPr="00253C00">
              <w:rPr>
                <w:spacing w:val="-3"/>
              </w:rPr>
              <w:t xml:space="preserve"> </w:t>
            </w:r>
            <w:r w:rsidRPr="00253C00">
              <w:t>the</w:t>
            </w:r>
            <w:r w:rsidRPr="00253C00">
              <w:rPr>
                <w:spacing w:val="-3"/>
              </w:rPr>
              <w:t xml:space="preserve"> </w:t>
            </w:r>
            <w:r w:rsidRPr="00253C00">
              <w:t>project</w:t>
            </w:r>
            <w:r w:rsidRPr="00253C00">
              <w:rPr>
                <w:spacing w:val="-3"/>
              </w:rPr>
              <w:t xml:space="preserve"> </w:t>
            </w:r>
            <w:r w:rsidRPr="00253C00">
              <w:t>(including</w:t>
            </w:r>
            <w:r w:rsidRPr="00253C00">
              <w:rPr>
                <w:spacing w:val="-3"/>
              </w:rPr>
              <w:t xml:space="preserve"> </w:t>
            </w:r>
            <w:r w:rsidRPr="00253C00">
              <w:t>through</w:t>
            </w:r>
            <w:r w:rsidRPr="00253C00">
              <w:rPr>
                <w:spacing w:val="-3"/>
              </w:rPr>
              <w:t xml:space="preserve"> </w:t>
            </w:r>
            <w:r w:rsidRPr="00253C00">
              <w:t>delivery/construction) are being identified and investigated.</w:t>
            </w:r>
          </w:p>
        </w:tc>
      </w:tr>
    </w:tbl>
    <w:p w14:paraId="3254D6C7" w14:textId="07339A5D" w:rsidR="009C1026" w:rsidRDefault="009C1026" w:rsidP="00BD6E78">
      <w:pPr>
        <w:pStyle w:val="Heading2"/>
        <w:rPr>
          <w:lang w:val="en-GB"/>
        </w:rPr>
      </w:pPr>
      <w:r>
        <w:rPr>
          <w:lang w:val="en-GB"/>
        </w:rPr>
        <w:br w:type="page"/>
      </w:r>
    </w:p>
    <w:p w14:paraId="4C559779" w14:textId="09A8F893" w:rsidR="00381D10" w:rsidRPr="00B51374" w:rsidRDefault="00381D10" w:rsidP="00BD6E78">
      <w:pPr>
        <w:pStyle w:val="Heading2"/>
        <w:rPr>
          <w:lang w:val="en-GB"/>
        </w:rPr>
      </w:pPr>
      <w:bookmarkStart w:id="82" w:name="_Toc214360921"/>
      <w:r w:rsidRPr="00B51374">
        <w:rPr>
          <w:lang w:val="en-GB"/>
        </w:rPr>
        <w:lastRenderedPageBreak/>
        <w:t xml:space="preserve">Initiating the </w:t>
      </w:r>
      <w:r w:rsidR="00263D73">
        <w:rPr>
          <w:lang w:val="en-GB"/>
        </w:rPr>
        <w:t>p</w:t>
      </w:r>
      <w:r w:rsidRPr="00B51374">
        <w:rPr>
          <w:lang w:val="en-GB"/>
        </w:rPr>
        <w:t xml:space="preserve">roject </w:t>
      </w:r>
      <w:r w:rsidR="00263D73">
        <w:rPr>
          <w:lang w:val="en-GB"/>
        </w:rPr>
        <w:t>a</w:t>
      </w:r>
      <w:r w:rsidRPr="00B51374">
        <w:rPr>
          <w:lang w:val="en-GB"/>
        </w:rPr>
        <w:t xml:space="preserve">ssurance </w:t>
      </w:r>
      <w:r w:rsidR="00263D73">
        <w:rPr>
          <w:lang w:val="en-GB"/>
        </w:rPr>
        <w:t>r</w:t>
      </w:r>
      <w:r w:rsidRPr="00B51374">
        <w:rPr>
          <w:lang w:val="en-GB"/>
        </w:rPr>
        <w:t>eview</w:t>
      </w:r>
      <w:bookmarkEnd w:id="82"/>
    </w:p>
    <w:p w14:paraId="0AA0DF1E" w14:textId="33512298" w:rsidR="00381D10" w:rsidRPr="00B51374" w:rsidRDefault="00381D10" w:rsidP="00072CDC">
      <w:pPr>
        <w:pStyle w:val="BodyText"/>
        <w:rPr>
          <w:rFonts w:cs="Arial"/>
        </w:rPr>
      </w:pPr>
      <w:r w:rsidRPr="00B51374">
        <w:rPr>
          <w:rFonts w:cs="Arial"/>
        </w:rPr>
        <w:t>The</w:t>
      </w:r>
      <w:r w:rsidRPr="00B51374">
        <w:rPr>
          <w:rFonts w:cs="Arial"/>
          <w:spacing w:val="-6"/>
        </w:rPr>
        <w:t xml:space="preserve"> </w:t>
      </w:r>
      <w:r w:rsidR="00263D73">
        <w:rPr>
          <w:rFonts w:cs="Arial"/>
        </w:rPr>
        <w:t>d</w:t>
      </w:r>
      <w:r w:rsidRPr="00B51374">
        <w:rPr>
          <w:rFonts w:cs="Arial"/>
        </w:rPr>
        <w:t>elivery</w:t>
      </w:r>
      <w:r w:rsidRPr="00B51374">
        <w:rPr>
          <w:rFonts w:cs="Arial"/>
          <w:spacing w:val="-2"/>
        </w:rPr>
        <w:t xml:space="preserve"> </w:t>
      </w:r>
      <w:r w:rsidR="00263D73">
        <w:rPr>
          <w:rFonts w:cs="Arial"/>
        </w:rPr>
        <w:t>a</w:t>
      </w:r>
      <w:r w:rsidRPr="00B51374">
        <w:rPr>
          <w:rFonts w:cs="Arial"/>
        </w:rPr>
        <w:t>gency</w:t>
      </w:r>
      <w:r w:rsidRPr="00B51374">
        <w:rPr>
          <w:rFonts w:cs="Arial"/>
          <w:spacing w:val="-2"/>
        </w:rPr>
        <w:t xml:space="preserve"> </w:t>
      </w:r>
      <w:r w:rsidRPr="00B51374">
        <w:rPr>
          <w:rFonts w:cs="Arial"/>
        </w:rPr>
        <w:t xml:space="preserve">contacts </w:t>
      </w:r>
      <w:r w:rsidR="00435C15">
        <w:rPr>
          <w:rFonts w:cs="Arial"/>
          <w:spacing w:val="-3"/>
        </w:rPr>
        <w:t>Infrastructure Tasmania (IT</w:t>
      </w:r>
      <w:r w:rsidRPr="00B51374">
        <w:rPr>
          <w:rFonts w:cs="Arial"/>
          <w:spacing w:val="-3"/>
        </w:rPr>
        <w:t>as</w:t>
      </w:r>
      <w:r w:rsidR="00435C15">
        <w:rPr>
          <w:rFonts w:cs="Arial"/>
          <w:spacing w:val="-3"/>
        </w:rPr>
        <w:t>)</w:t>
      </w:r>
      <w:r w:rsidRPr="00B51374">
        <w:rPr>
          <w:rFonts w:cs="Arial"/>
          <w:spacing w:val="-3"/>
        </w:rPr>
        <w:t xml:space="preserve"> </w:t>
      </w:r>
      <w:r w:rsidRPr="00B51374">
        <w:rPr>
          <w:rFonts w:cs="Arial"/>
        </w:rPr>
        <w:t>to</w:t>
      </w:r>
      <w:r w:rsidRPr="00B51374">
        <w:rPr>
          <w:rFonts w:cs="Arial"/>
          <w:spacing w:val="-3"/>
        </w:rPr>
        <w:t xml:space="preserve"> </w:t>
      </w:r>
      <w:r w:rsidRPr="00B51374">
        <w:rPr>
          <w:rFonts w:cs="Arial"/>
        </w:rPr>
        <w:t>initiate</w:t>
      </w:r>
      <w:r w:rsidRPr="00B51374">
        <w:rPr>
          <w:rFonts w:cs="Arial"/>
          <w:spacing w:val="-3"/>
        </w:rPr>
        <w:t xml:space="preserve"> </w:t>
      </w:r>
      <w:r w:rsidRPr="00B51374">
        <w:rPr>
          <w:rFonts w:cs="Arial"/>
        </w:rPr>
        <w:t>the</w:t>
      </w:r>
      <w:r w:rsidRPr="00B51374">
        <w:rPr>
          <w:rFonts w:cs="Arial"/>
          <w:spacing w:val="-3"/>
        </w:rPr>
        <w:t xml:space="preserve"> </w:t>
      </w:r>
      <w:r w:rsidR="00263D73">
        <w:rPr>
          <w:rFonts w:cs="Arial"/>
          <w:spacing w:val="-2"/>
        </w:rPr>
        <w:t>r</w:t>
      </w:r>
      <w:r w:rsidRPr="00B51374">
        <w:rPr>
          <w:rFonts w:cs="Arial"/>
          <w:spacing w:val="-2"/>
        </w:rPr>
        <w:t>eview.</w:t>
      </w:r>
    </w:p>
    <w:p w14:paraId="589C336D" w14:textId="1DA12193" w:rsidR="00381D10" w:rsidRPr="00B51374" w:rsidRDefault="00381D10" w:rsidP="00072CDC">
      <w:pPr>
        <w:pStyle w:val="BodyText"/>
        <w:rPr>
          <w:rFonts w:cs="Arial"/>
        </w:rPr>
      </w:pPr>
      <w:r w:rsidRPr="00B51374">
        <w:rPr>
          <w:rFonts w:cs="Arial"/>
        </w:rPr>
        <w:t>On</w:t>
      </w:r>
      <w:r w:rsidRPr="00B51374">
        <w:rPr>
          <w:rFonts w:cs="Arial"/>
          <w:spacing w:val="-2"/>
        </w:rPr>
        <w:t xml:space="preserve"> </w:t>
      </w:r>
      <w:r w:rsidRPr="00B51374">
        <w:rPr>
          <w:rFonts w:cs="Arial"/>
        </w:rPr>
        <w:t>initiation</w:t>
      </w:r>
      <w:r w:rsidRPr="00B51374">
        <w:rPr>
          <w:rFonts w:cs="Arial"/>
          <w:spacing w:val="-2"/>
        </w:rPr>
        <w:t xml:space="preserve"> </w:t>
      </w:r>
      <w:r w:rsidRPr="00B51374">
        <w:rPr>
          <w:rFonts w:cs="Arial"/>
        </w:rPr>
        <w:t>of the</w:t>
      </w:r>
      <w:r w:rsidRPr="00B51374">
        <w:rPr>
          <w:rFonts w:cs="Arial"/>
          <w:spacing w:val="-2"/>
        </w:rPr>
        <w:t xml:space="preserve"> </w:t>
      </w:r>
      <w:r w:rsidR="00263D73">
        <w:rPr>
          <w:rFonts w:cs="Arial"/>
        </w:rPr>
        <w:t>r</w:t>
      </w:r>
      <w:r w:rsidRPr="00B51374">
        <w:rPr>
          <w:rFonts w:cs="Arial"/>
        </w:rPr>
        <w:t>eview,</w:t>
      </w:r>
      <w:r w:rsidRPr="00B51374">
        <w:rPr>
          <w:rFonts w:cs="Arial"/>
          <w:spacing w:val="-1"/>
        </w:rPr>
        <w:t xml:space="preserve"> </w:t>
      </w:r>
      <w:r w:rsidRPr="00B51374">
        <w:rPr>
          <w:rFonts w:cs="Arial"/>
          <w:spacing w:val="-2"/>
        </w:rPr>
        <w:t>I</w:t>
      </w:r>
      <w:r w:rsidR="00503E6D" w:rsidRPr="00B51374">
        <w:rPr>
          <w:rFonts w:cs="Arial"/>
          <w:spacing w:val="-2"/>
        </w:rPr>
        <w:t>T</w:t>
      </w:r>
      <w:r w:rsidRPr="00B51374">
        <w:rPr>
          <w:rFonts w:cs="Arial"/>
          <w:spacing w:val="-2"/>
        </w:rPr>
        <w:t xml:space="preserve">as </w:t>
      </w:r>
      <w:r w:rsidRPr="00B51374">
        <w:rPr>
          <w:rFonts w:cs="Arial"/>
        </w:rPr>
        <w:t xml:space="preserve">will initially prepare a project assurance plan in collaboration with the </w:t>
      </w:r>
      <w:r w:rsidR="00263D73">
        <w:rPr>
          <w:rFonts w:cs="Arial"/>
        </w:rPr>
        <w:t>d</w:t>
      </w:r>
      <w:r w:rsidRPr="00B51374">
        <w:rPr>
          <w:rFonts w:cs="Arial"/>
        </w:rPr>
        <w:t xml:space="preserve">elivery </w:t>
      </w:r>
      <w:r w:rsidR="00263D73">
        <w:rPr>
          <w:rFonts w:cs="Arial"/>
        </w:rPr>
        <w:t>a</w:t>
      </w:r>
      <w:r w:rsidRPr="00B51374">
        <w:rPr>
          <w:rFonts w:cs="Arial"/>
        </w:rPr>
        <w:t xml:space="preserve">gency, help draft the </w:t>
      </w:r>
      <w:r w:rsidR="00263D73">
        <w:rPr>
          <w:rFonts w:cs="Arial"/>
        </w:rPr>
        <w:t>t</w:t>
      </w:r>
      <w:r w:rsidRPr="00B51374">
        <w:rPr>
          <w:rFonts w:cs="Arial"/>
        </w:rPr>
        <w:t xml:space="preserve">erms of </w:t>
      </w:r>
      <w:r w:rsidR="00263D73">
        <w:rPr>
          <w:rFonts w:cs="Arial"/>
        </w:rPr>
        <w:t>r</w:t>
      </w:r>
      <w:r w:rsidRPr="00B51374">
        <w:rPr>
          <w:rFonts w:cs="Arial"/>
        </w:rPr>
        <w:t xml:space="preserve">eference and when appropriate appoint the </w:t>
      </w:r>
      <w:r w:rsidR="00263D73">
        <w:rPr>
          <w:rFonts w:cs="Arial"/>
        </w:rPr>
        <w:t>r</w:t>
      </w:r>
      <w:r w:rsidRPr="00B51374">
        <w:rPr>
          <w:rFonts w:cs="Arial"/>
        </w:rPr>
        <w:t xml:space="preserve">eview </w:t>
      </w:r>
      <w:r w:rsidR="00263D73">
        <w:rPr>
          <w:rFonts w:cs="Arial"/>
        </w:rPr>
        <w:t>t</w:t>
      </w:r>
      <w:r w:rsidRPr="00B51374">
        <w:rPr>
          <w:rFonts w:cs="Arial"/>
        </w:rPr>
        <w:t>eam.</w:t>
      </w:r>
      <w:r w:rsidRPr="00B51374">
        <w:rPr>
          <w:rFonts w:cs="Arial"/>
          <w:spacing w:val="-1"/>
        </w:rPr>
        <w:t xml:space="preserve"> </w:t>
      </w:r>
      <w:r w:rsidRPr="00B51374">
        <w:rPr>
          <w:rFonts w:cs="Arial"/>
        </w:rPr>
        <w:t>The</w:t>
      </w:r>
      <w:r w:rsidRPr="00B51374">
        <w:rPr>
          <w:rFonts w:cs="Arial"/>
          <w:spacing w:val="-2"/>
        </w:rPr>
        <w:t xml:space="preserve"> </w:t>
      </w:r>
      <w:r w:rsidR="00263D73">
        <w:rPr>
          <w:rFonts w:cs="Arial"/>
        </w:rPr>
        <w:t>d</w:t>
      </w:r>
      <w:r w:rsidRPr="00B51374">
        <w:rPr>
          <w:rFonts w:cs="Arial"/>
        </w:rPr>
        <w:t xml:space="preserve">elivery </w:t>
      </w:r>
      <w:r w:rsidR="00263D73">
        <w:rPr>
          <w:rFonts w:cs="Arial"/>
        </w:rPr>
        <w:t>a</w:t>
      </w:r>
      <w:r w:rsidRPr="00B51374">
        <w:rPr>
          <w:rFonts w:cs="Arial"/>
        </w:rPr>
        <w:t>gency uses this time</w:t>
      </w:r>
      <w:r w:rsidRPr="00B51374">
        <w:rPr>
          <w:rFonts w:cs="Arial"/>
          <w:spacing w:val="-1"/>
        </w:rPr>
        <w:t xml:space="preserve"> </w:t>
      </w:r>
      <w:r w:rsidRPr="00B51374">
        <w:rPr>
          <w:rFonts w:cs="Arial"/>
        </w:rPr>
        <w:t>to</w:t>
      </w:r>
      <w:r w:rsidRPr="00B51374">
        <w:rPr>
          <w:rFonts w:cs="Arial"/>
          <w:spacing w:val="-1"/>
        </w:rPr>
        <w:t xml:space="preserve"> </w:t>
      </w:r>
      <w:r w:rsidRPr="00B51374">
        <w:rPr>
          <w:rFonts w:cs="Arial"/>
        </w:rPr>
        <w:t>collate</w:t>
      </w:r>
      <w:r w:rsidRPr="00B51374">
        <w:rPr>
          <w:rFonts w:cs="Arial"/>
          <w:spacing w:val="-1"/>
        </w:rPr>
        <w:t xml:space="preserve"> </w:t>
      </w:r>
      <w:r w:rsidRPr="00B51374">
        <w:rPr>
          <w:rFonts w:cs="Arial"/>
        </w:rPr>
        <w:t>project documentation</w:t>
      </w:r>
      <w:r w:rsidRPr="00B51374">
        <w:rPr>
          <w:rFonts w:cs="Arial"/>
          <w:spacing w:val="-1"/>
        </w:rPr>
        <w:t xml:space="preserve"> </w:t>
      </w:r>
      <w:r w:rsidRPr="00B51374">
        <w:rPr>
          <w:rFonts w:cs="Arial"/>
        </w:rPr>
        <w:t>and</w:t>
      </w:r>
      <w:r w:rsidRPr="00B51374">
        <w:rPr>
          <w:rFonts w:cs="Arial"/>
          <w:spacing w:val="-1"/>
        </w:rPr>
        <w:t xml:space="preserve"> </w:t>
      </w:r>
      <w:r w:rsidRPr="00B51374">
        <w:rPr>
          <w:rFonts w:cs="Arial"/>
        </w:rPr>
        <w:t>coordinate</w:t>
      </w:r>
      <w:r w:rsidRPr="00B51374">
        <w:rPr>
          <w:rFonts w:cs="Arial"/>
          <w:spacing w:val="-1"/>
        </w:rPr>
        <w:t xml:space="preserve"> </w:t>
      </w:r>
      <w:r w:rsidRPr="00B51374">
        <w:rPr>
          <w:rFonts w:cs="Arial"/>
        </w:rPr>
        <w:t xml:space="preserve">interviewees. </w:t>
      </w:r>
    </w:p>
    <w:p w14:paraId="7B6DB8E8" w14:textId="1059F10F" w:rsidR="00381D10" w:rsidRPr="00B51374" w:rsidRDefault="00381D10" w:rsidP="00072CDC">
      <w:pPr>
        <w:pStyle w:val="BodyText"/>
        <w:rPr>
          <w:rFonts w:cs="Arial"/>
        </w:rPr>
      </w:pPr>
      <w:r w:rsidRPr="00B51374">
        <w:rPr>
          <w:rFonts w:cs="Arial"/>
        </w:rPr>
        <w:t>The</w:t>
      </w:r>
      <w:r w:rsidRPr="00B51374">
        <w:rPr>
          <w:rFonts w:cs="Arial"/>
          <w:spacing w:val="-5"/>
        </w:rPr>
        <w:t xml:space="preserve"> </w:t>
      </w:r>
      <w:r w:rsidR="00263D73">
        <w:rPr>
          <w:rFonts w:cs="Arial"/>
        </w:rPr>
        <w:t>r</w:t>
      </w:r>
      <w:r w:rsidRPr="00B51374">
        <w:rPr>
          <w:rFonts w:cs="Arial"/>
        </w:rPr>
        <w:t xml:space="preserve">eview commences with the release of the project supporting documents to the </w:t>
      </w:r>
      <w:r w:rsidR="00263D73">
        <w:rPr>
          <w:rFonts w:cs="Arial"/>
        </w:rPr>
        <w:t>r</w:t>
      </w:r>
      <w:r w:rsidRPr="00B51374">
        <w:rPr>
          <w:rFonts w:cs="Arial"/>
        </w:rPr>
        <w:t xml:space="preserve">eview </w:t>
      </w:r>
      <w:r w:rsidR="00263D73">
        <w:rPr>
          <w:rFonts w:cs="Arial"/>
        </w:rPr>
        <w:t>t</w:t>
      </w:r>
      <w:r w:rsidRPr="00B51374">
        <w:rPr>
          <w:rFonts w:cs="Arial"/>
        </w:rPr>
        <w:t>eam. This is followed by the planning meeting and interviews.</w:t>
      </w:r>
    </w:p>
    <w:p w14:paraId="3B5B9418" w14:textId="361AE17E" w:rsidR="00381D10" w:rsidRPr="00B51374" w:rsidRDefault="00381D10" w:rsidP="00072CDC">
      <w:pPr>
        <w:pStyle w:val="BodyText"/>
        <w:rPr>
          <w:rFonts w:cs="Arial"/>
        </w:rPr>
      </w:pPr>
      <w:r w:rsidRPr="00B51374">
        <w:rPr>
          <w:rFonts w:cs="Arial"/>
        </w:rPr>
        <w:t xml:space="preserve">ITas will assist the </w:t>
      </w:r>
      <w:r w:rsidR="00263D73">
        <w:rPr>
          <w:rFonts w:cs="Arial"/>
        </w:rPr>
        <w:t>d</w:t>
      </w:r>
      <w:r w:rsidRPr="00B51374">
        <w:rPr>
          <w:rFonts w:cs="Arial"/>
        </w:rPr>
        <w:t xml:space="preserve">elivery </w:t>
      </w:r>
      <w:r w:rsidR="00263D73">
        <w:rPr>
          <w:rFonts w:cs="Arial"/>
        </w:rPr>
        <w:t>a</w:t>
      </w:r>
      <w:r w:rsidRPr="00B51374">
        <w:rPr>
          <w:rFonts w:cs="Arial"/>
        </w:rPr>
        <w:t>gency to agree:</w:t>
      </w:r>
    </w:p>
    <w:p w14:paraId="434D2147" w14:textId="77777777" w:rsidR="00381D10" w:rsidRPr="00B51374" w:rsidRDefault="00381D10" w:rsidP="0046409D">
      <w:pPr>
        <w:pStyle w:val="ListBullet"/>
        <w:numPr>
          <w:ilvl w:val="0"/>
          <w:numId w:val="154"/>
        </w:numPr>
        <w:rPr>
          <w:rFonts w:cs="Arial"/>
        </w:rPr>
      </w:pPr>
      <w:r w:rsidRPr="00B51374">
        <w:rPr>
          <w:rFonts w:cs="Arial"/>
        </w:rPr>
        <w:t>dates</w:t>
      </w:r>
      <w:r w:rsidRPr="00B51374">
        <w:rPr>
          <w:rFonts w:cs="Arial"/>
          <w:spacing w:val="-5"/>
        </w:rPr>
        <w:t xml:space="preserve"> </w:t>
      </w:r>
      <w:r w:rsidRPr="00B51374">
        <w:rPr>
          <w:rFonts w:cs="Arial"/>
        </w:rPr>
        <w:t>for</w:t>
      </w:r>
      <w:r w:rsidRPr="00B51374">
        <w:rPr>
          <w:rFonts w:cs="Arial"/>
          <w:spacing w:val="-2"/>
        </w:rPr>
        <w:t xml:space="preserve"> </w:t>
      </w:r>
      <w:r w:rsidRPr="00B51374">
        <w:rPr>
          <w:rFonts w:cs="Arial"/>
        </w:rPr>
        <w:t>the</w:t>
      </w:r>
      <w:r w:rsidRPr="00B51374">
        <w:rPr>
          <w:rFonts w:cs="Arial"/>
          <w:spacing w:val="-4"/>
        </w:rPr>
        <w:t xml:space="preserve"> </w:t>
      </w:r>
      <w:r w:rsidRPr="00B51374">
        <w:rPr>
          <w:rFonts w:cs="Arial"/>
        </w:rPr>
        <w:t>planning meeting</w:t>
      </w:r>
      <w:r w:rsidRPr="00B51374">
        <w:rPr>
          <w:rFonts w:cs="Arial"/>
          <w:spacing w:val="-2"/>
        </w:rPr>
        <w:t xml:space="preserve"> </w:t>
      </w:r>
      <w:r w:rsidRPr="00B51374">
        <w:rPr>
          <w:rFonts w:cs="Arial"/>
        </w:rPr>
        <w:t>and</w:t>
      </w:r>
      <w:r w:rsidRPr="00B51374">
        <w:rPr>
          <w:rFonts w:cs="Arial"/>
          <w:spacing w:val="-3"/>
        </w:rPr>
        <w:t xml:space="preserve"> </w:t>
      </w:r>
      <w:r w:rsidRPr="00B51374">
        <w:rPr>
          <w:rFonts w:cs="Arial"/>
        </w:rPr>
        <w:t>interview</w:t>
      </w:r>
      <w:r w:rsidRPr="00B51374">
        <w:rPr>
          <w:rFonts w:cs="Arial"/>
          <w:spacing w:val="-2"/>
        </w:rPr>
        <w:t xml:space="preserve"> day(s)</w:t>
      </w:r>
    </w:p>
    <w:p w14:paraId="0102825B" w14:textId="5BA547BA" w:rsidR="00381D10" w:rsidRPr="00B51374" w:rsidRDefault="00381D10" w:rsidP="0046409D">
      <w:pPr>
        <w:pStyle w:val="ListBullet"/>
        <w:numPr>
          <w:ilvl w:val="0"/>
          <w:numId w:val="154"/>
        </w:numPr>
        <w:rPr>
          <w:rFonts w:cs="Arial"/>
        </w:rPr>
      </w:pPr>
      <w:r w:rsidRPr="00B51374">
        <w:rPr>
          <w:rFonts w:cs="Arial"/>
        </w:rPr>
        <w:t>any</w:t>
      </w:r>
      <w:r w:rsidRPr="00B51374">
        <w:rPr>
          <w:rFonts w:cs="Arial"/>
          <w:spacing w:val="-3"/>
        </w:rPr>
        <w:t xml:space="preserve"> </w:t>
      </w:r>
      <w:r w:rsidRPr="00B51374">
        <w:rPr>
          <w:rFonts w:cs="Arial"/>
        </w:rPr>
        <w:t>urgency</w:t>
      </w:r>
      <w:r w:rsidRPr="00B51374">
        <w:rPr>
          <w:rFonts w:cs="Arial"/>
          <w:spacing w:val="-2"/>
        </w:rPr>
        <w:t xml:space="preserve"> </w:t>
      </w:r>
      <w:r w:rsidRPr="00B51374">
        <w:rPr>
          <w:rFonts w:cs="Arial"/>
        </w:rPr>
        <w:t>in</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completion</w:t>
      </w:r>
      <w:r w:rsidRPr="00B51374">
        <w:rPr>
          <w:rFonts w:cs="Arial"/>
          <w:spacing w:val="-1"/>
        </w:rPr>
        <w:t xml:space="preserve"> </w:t>
      </w:r>
      <w:r w:rsidRPr="00B51374">
        <w:rPr>
          <w:rFonts w:cs="Arial"/>
        </w:rPr>
        <w:t>of</w:t>
      </w:r>
      <w:r w:rsidRPr="00B51374">
        <w:rPr>
          <w:rFonts w:cs="Arial"/>
          <w:spacing w:val="-3"/>
        </w:rPr>
        <w:t xml:space="preserve"> </w:t>
      </w:r>
      <w:r w:rsidRPr="00B51374">
        <w:rPr>
          <w:rFonts w:cs="Arial"/>
        </w:rPr>
        <w:t>the</w:t>
      </w:r>
      <w:r w:rsidRPr="00B51374">
        <w:rPr>
          <w:rFonts w:cs="Arial"/>
          <w:spacing w:val="-3"/>
        </w:rPr>
        <w:t xml:space="preserve"> </w:t>
      </w:r>
      <w:r w:rsidR="00815C0C">
        <w:rPr>
          <w:rFonts w:cs="Arial"/>
        </w:rPr>
        <w:t>r</w:t>
      </w:r>
      <w:r w:rsidRPr="00B51374">
        <w:rPr>
          <w:rFonts w:cs="Arial"/>
        </w:rPr>
        <w:t xml:space="preserve">eview </w:t>
      </w:r>
      <w:r w:rsidR="00815C0C">
        <w:rPr>
          <w:rFonts w:cs="Arial"/>
        </w:rPr>
        <w:t>r</w:t>
      </w:r>
      <w:r w:rsidRPr="00B51374">
        <w:rPr>
          <w:rFonts w:cs="Arial"/>
        </w:rPr>
        <w:t>eport</w:t>
      </w:r>
    </w:p>
    <w:p w14:paraId="7C830ACE" w14:textId="782E7A92" w:rsidR="00381D10" w:rsidRPr="00B51374" w:rsidRDefault="00381D10" w:rsidP="0046409D">
      <w:pPr>
        <w:pStyle w:val="ListBullet"/>
        <w:numPr>
          <w:ilvl w:val="0"/>
          <w:numId w:val="154"/>
        </w:numPr>
        <w:rPr>
          <w:rFonts w:cs="Arial"/>
        </w:rPr>
      </w:pPr>
      <w:r w:rsidRPr="00B51374">
        <w:rPr>
          <w:rFonts w:cs="Arial"/>
        </w:rPr>
        <w:t>any</w:t>
      </w:r>
      <w:r w:rsidRPr="00B51374">
        <w:rPr>
          <w:rFonts w:cs="Arial"/>
          <w:spacing w:val="-2"/>
        </w:rPr>
        <w:t xml:space="preserve"> </w:t>
      </w:r>
      <w:r w:rsidRPr="00B51374">
        <w:rPr>
          <w:rFonts w:cs="Arial"/>
        </w:rPr>
        <w:t>issues</w:t>
      </w:r>
      <w:r w:rsidRPr="00B51374">
        <w:rPr>
          <w:rFonts w:cs="Arial"/>
          <w:spacing w:val="-1"/>
        </w:rPr>
        <w:t xml:space="preserve"> </w:t>
      </w:r>
      <w:r w:rsidRPr="00B51374">
        <w:rPr>
          <w:rFonts w:cs="Arial"/>
        </w:rPr>
        <w:t>to</w:t>
      </w:r>
      <w:r w:rsidRPr="00B51374">
        <w:rPr>
          <w:rFonts w:cs="Arial"/>
          <w:spacing w:val="-2"/>
        </w:rPr>
        <w:t xml:space="preserve"> </w:t>
      </w:r>
      <w:r w:rsidRPr="00B51374">
        <w:rPr>
          <w:rFonts w:cs="Arial"/>
        </w:rPr>
        <w:t>be</w:t>
      </w:r>
      <w:r w:rsidRPr="00B51374">
        <w:rPr>
          <w:rFonts w:cs="Arial"/>
          <w:spacing w:val="-2"/>
        </w:rPr>
        <w:t xml:space="preserve"> </w:t>
      </w:r>
      <w:r w:rsidRPr="00B51374">
        <w:rPr>
          <w:rFonts w:cs="Arial"/>
        </w:rPr>
        <w:t>covered</w:t>
      </w:r>
      <w:r w:rsidRPr="00B51374">
        <w:rPr>
          <w:rFonts w:cs="Arial"/>
          <w:spacing w:val="-2"/>
        </w:rPr>
        <w:t xml:space="preserve"> </w:t>
      </w:r>
      <w:r w:rsidRPr="00B51374">
        <w:rPr>
          <w:rFonts w:cs="Arial"/>
        </w:rPr>
        <w:t>in</w:t>
      </w:r>
      <w:r w:rsidRPr="00B51374">
        <w:rPr>
          <w:rFonts w:cs="Arial"/>
          <w:spacing w:val="-2"/>
        </w:rPr>
        <w:t xml:space="preserve"> </w:t>
      </w:r>
      <w:r w:rsidRPr="00B51374">
        <w:rPr>
          <w:rFonts w:cs="Arial"/>
        </w:rPr>
        <w:t>the</w:t>
      </w:r>
      <w:r w:rsidRPr="00B51374">
        <w:rPr>
          <w:rFonts w:cs="Arial"/>
          <w:spacing w:val="-2"/>
        </w:rPr>
        <w:t xml:space="preserve"> </w:t>
      </w:r>
      <w:r w:rsidR="00A774B8">
        <w:rPr>
          <w:rFonts w:cs="Arial"/>
        </w:rPr>
        <w:t>t</w:t>
      </w:r>
      <w:r w:rsidRPr="00B51374">
        <w:rPr>
          <w:rFonts w:cs="Arial"/>
        </w:rPr>
        <w:t>erms</w:t>
      </w:r>
      <w:r w:rsidRPr="00B51374">
        <w:rPr>
          <w:rFonts w:cs="Arial"/>
          <w:spacing w:val="-1"/>
        </w:rPr>
        <w:t xml:space="preserve"> </w:t>
      </w:r>
      <w:r w:rsidRPr="00B51374">
        <w:rPr>
          <w:rFonts w:cs="Arial"/>
        </w:rPr>
        <w:t>of</w:t>
      </w:r>
      <w:r w:rsidRPr="00B51374">
        <w:rPr>
          <w:rFonts w:cs="Arial"/>
          <w:spacing w:val="-1"/>
        </w:rPr>
        <w:t xml:space="preserve"> </w:t>
      </w:r>
      <w:r w:rsidR="00A774B8">
        <w:rPr>
          <w:rFonts w:cs="Arial"/>
          <w:spacing w:val="-2"/>
        </w:rPr>
        <w:t>r</w:t>
      </w:r>
      <w:r w:rsidRPr="00B51374">
        <w:rPr>
          <w:rFonts w:cs="Arial"/>
          <w:spacing w:val="-2"/>
        </w:rPr>
        <w:t>eference</w:t>
      </w:r>
      <w:r w:rsidR="00F239BE">
        <w:rPr>
          <w:rFonts w:cs="Arial"/>
          <w:spacing w:val="-2"/>
        </w:rPr>
        <w:t>.</w:t>
      </w:r>
    </w:p>
    <w:p w14:paraId="4A42811D" w14:textId="569524D2" w:rsidR="00381D10" w:rsidRPr="00B51374" w:rsidRDefault="00381D10" w:rsidP="00BD6E78">
      <w:pPr>
        <w:pStyle w:val="Heading2"/>
        <w:rPr>
          <w:lang w:val="en-GB"/>
        </w:rPr>
      </w:pPr>
      <w:bookmarkStart w:id="83" w:name="_Toc214360922"/>
      <w:r w:rsidRPr="00B51374">
        <w:rPr>
          <w:lang w:val="en-GB"/>
        </w:rPr>
        <w:t xml:space="preserve">Terms of </w:t>
      </w:r>
      <w:r w:rsidR="00263D73">
        <w:rPr>
          <w:lang w:val="en-GB"/>
        </w:rPr>
        <w:t>r</w:t>
      </w:r>
      <w:r w:rsidRPr="00B51374">
        <w:rPr>
          <w:lang w:val="en-GB"/>
        </w:rPr>
        <w:t xml:space="preserve">eference for the </w:t>
      </w:r>
      <w:r w:rsidR="00263D73">
        <w:rPr>
          <w:lang w:val="en-GB"/>
        </w:rPr>
        <w:t>r</w:t>
      </w:r>
      <w:r w:rsidRPr="00B51374">
        <w:rPr>
          <w:lang w:val="en-GB"/>
        </w:rPr>
        <w:t>eview</w:t>
      </w:r>
      <w:bookmarkEnd w:id="83"/>
    </w:p>
    <w:p w14:paraId="09E4B975" w14:textId="0842A4DE" w:rsidR="00A0308B" w:rsidRPr="00B51374" w:rsidRDefault="00A0308B" w:rsidP="00A0308B">
      <w:pPr>
        <w:pStyle w:val="BodyText"/>
        <w:rPr>
          <w:rFonts w:cs="Arial"/>
        </w:rPr>
      </w:pPr>
      <w:bookmarkStart w:id="84" w:name="_Hlk177461844"/>
      <w:r w:rsidRPr="00B51374">
        <w:rPr>
          <w:rFonts w:cs="Arial"/>
        </w:rPr>
        <w:t xml:space="preserve">In consultation with the SRO and </w:t>
      </w:r>
      <w:r w:rsidR="00263D73">
        <w:rPr>
          <w:rFonts w:cs="Arial"/>
        </w:rPr>
        <w:t>d</w:t>
      </w:r>
      <w:r w:rsidRPr="00B51374">
        <w:rPr>
          <w:rFonts w:cs="Arial"/>
        </w:rPr>
        <w:t xml:space="preserve">elivery </w:t>
      </w:r>
      <w:r w:rsidR="00263D73">
        <w:rPr>
          <w:rFonts w:cs="Arial"/>
        </w:rPr>
        <w:t>a</w:t>
      </w:r>
      <w:r w:rsidRPr="00B51374">
        <w:rPr>
          <w:rFonts w:cs="Arial"/>
        </w:rPr>
        <w:t xml:space="preserve">gency, ITas will help draft the </w:t>
      </w:r>
      <w:r w:rsidR="00263D73">
        <w:rPr>
          <w:rFonts w:cs="Arial"/>
        </w:rPr>
        <w:t>t</w:t>
      </w:r>
      <w:r w:rsidRPr="00B51374">
        <w:rPr>
          <w:rFonts w:cs="Arial"/>
        </w:rPr>
        <w:t xml:space="preserve">erms of </w:t>
      </w:r>
      <w:r w:rsidR="00263D73">
        <w:rPr>
          <w:rFonts w:cs="Arial"/>
        </w:rPr>
        <w:t>r</w:t>
      </w:r>
      <w:r w:rsidRPr="00B51374">
        <w:rPr>
          <w:rFonts w:cs="Arial"/>
        </w:rPr>
        <w:t xml:space="preserve">eference for the </w:t>
      </w:r>
      <w:r w:rsidR="00263D73">
        <w:rPr>
          <w:rFonts w:cs="Arial"/>
        </w:rPr>
        <w:t>r</w:t>
      </w:r>
      <w:r w:rsidRPr="00B51374">
        <w:rPr>
          <w:rFonts w:cs="Arial"/>
        </w:rPr>
        <w:t xml:space="preserve">eview </w:t>
      </w:r>
      <w:r w:rsidR="00912B59" w:rsidRPr="00EB3FB3">
        <w:rPr>
          <w:rFonts w:cs="Arial"/>
        </w:rPr>
        <w:t xml:space="preserve">in consultation with the </w:t>
      </w:r>
      <w:r w:rsidR="00912B59">
        <w:rPr>
          <w:rFonts w:cs="Arial"/>
        </w:rPr>
        <w:t>d</w:t>
      </w:r>
      <w:r w:rsidR="00912B59" w:rsidRPr="00EB3FB3">
        <w:rPr>
          <w:rFonts w:cs="Arial"/>
        </w:rPr>
        <w:t xml:space="preserve">elivery </w:t>
      </w:r>
      <w:r w:rsidR="00912B59">
        <w:rPr>
          <w:rFonts w:cs="Arial"/>
        </w:rPr>
        <w:t>a</w:t>
      </w:r>
      <w:r w:rsidR="00912B59" w:rsidRPr="00EB3FB3">
        <w:rPr>
          <w:rFonts w:cs="Arial"/>
        </w:rPr>
        <w:t xml:space="preserve">gency </w:t>
      </w:r>
      <w:r w:rsidRPr="00B51374">
        <w:rPr>
          <w:rFonts w:cs="Arial"/>
        </w:rPr>
        <w:t>and provide them to</w:t>
      </w:r>
      <w:r w:rsidRPr="00B51374">
        <w:rPr>
          <w:rFonts w:cs="Arial"/>
          <w:spacing w:val="-4"/>
        </w:rPr>
        <w:t xml:space="preserve"> </w:t>
      </w:r>
      <w:r w:rsidRPr="00B51374">
        <w:rPr>
          <w:rFonts w:cs="Arial"/>
        </w:rPr>
        <w:t>the</w:t>
      </w:r>
      <w:r w:rsidRPr="00B51374">
        <w:rPr>
          <w:rFonts w:cs="Arial"/>
          <w:spacing w:val="-4"/>
        </w:rPr>
        <w:t xml:space="preserve"> </w:t>
      </w:r>
      <w:r w:rsidR="00263D73">
        <w:rPr>
          <w:rFonts w:cs="Arial"/>
        </w:rPr>
        <w:t>r</w:t>
      </w:r>
      <w:r w:rsidRPr="00B51374">
        <w:rPr>
          <w:rFonts w:cs="Arial"/>
        </w:rPr>
        <w:t>eview</w:t>
      </w:r>
      <w:r w:rsidRPr="00B51374">
        <w:rPr>
          <w:rFonts w:cs="Arial"/>
          <w:spacing w:val="-3"/>
        </w:rPr>
        <w:t xml:space="preserve"> </w:t>
      </w:r>
      <w:r w:rsidR="00263D73">
        <w:rPr>
          <w:rFonts w:cs="Arial"/>
        </w:rPr>
        <w:t>t</w:t>
      </w:r>
      <w:r w:rsidRPr="00B51374">
        <w:rPr>
          <w:rFonts w:cs="Arial"/>
        </w:rPr>
        <w:t>eam</w:t>
      </w:r>
      <w:r w:rsidRPr="00B51374">
        <w:rPr>
          <w:rFonts w:cs="Arial"/>
          <w:spacing w:val="-3"/>
        </w:rPr>
        <w:t xml:space="preserve"> </w:t>
      </w:r>
      <w:r w:rsidRPr="00B51374">
        <w:rPr>
          <w:rFonts w:cs="Arial"/>
        </w:rPr>
        <w:t>prior</w:t>
      </w:r>
      <w:r w:rsidRPr="00B51374">
        <w:rPr>
          <w:rFonts w:cs="Arial"/>
          <w:spacing w:val="-3"/>
        </w:rPr>
        <w:t xml:space="preserve"> </w:t>
      </w:r>
      <w:r w:rsidRPr="00B51374">
        <w:rPr>
          <w:rFonts w:cs="Arial"/>
        </w:rPr>
        <w:t>to</w:t>
      </w:r>
      <w:r w:rsidRPr="00B51374">
        <w:rPr>
          <w:rFonts w:cs="Arial"/>
          <w:spacing w:val="-4"/>
        </w:rPr>
        <w:t xml:space="preserve"> </w:t>
      </w:r>
      <w:r w:rsidRPr="00B51374">
        <w:rPr>
          <w:rFonts w:cs="Arial"/>
        </w:rPr>
        <w:t>the</w:t>
      </w:r>
      <w:r w:rsidRPr="00B51374">
        <w:rPr>
          <w:rFonts w:cs="Arial"/>
          <w:spacing w:val="-4"/>
        </w:rPr>
        <w:t xml:space="preserve"> </w:t>
      </w:r>
      <w:r w:rsidRPr="00B51374">
        <w:rPr>
          <w:rFonts w:cs="Arial"/>
        </w:rPr>
        <w:t>commencement</w:t>
      </w:r>
      <w:r w:rsidRPr="00B51374">
        <w:rPr>
          <w:rFonts w:cs="Arial"/>
          <w:spacing w:val="-3"/>
        </w:rPr>
        <w:t xml:space="preserve"> </w:t>
      </w:r>
      <w:r w:rsidRPr="00B51374">
        <w:rPr>
          <w:rFonts w:cs="Arial"/>
        </w:rPr>
        <w:t>of</w:t>
      </w:r>
      <w:r w:rsidRPr="00B51374">
        <w:rPr>
          <w:rFonts w:cs="Arial"/>
          <w:spacing w:val="-3"/>
        </w:rPr>
        <w:t xml:space="preserve"> </w:t>
      </w:r>
      <w:r w:rsidRPr="00B51374">
        <w:rPr>
          <w:rFonts w:cs="Arial"/>
        </w:rPr>
        <w:t>the</w:t>
      </w:r>
      <w:r w:rsidRPr="00B51374">
        <w:rPr>
          <w:rFonts w:cs="Arial"/>
          <w:spacing w:val="-4"/>
        </w:rPr>
        <w:t xml:space="preserve"> </w:t>
      </w:r>
      <w:r w:rsidR="00263D73">
        <w:rPr>
          <w:rFonts w:cs="Arial"/>
        </w:rPr>
        <w:t>r</w:t>
      </w:r>
      <w:r w:rsidRPr="00B51374">
        <w:rPr>
          <w:rFonts w:cs="Arial"/>
        </w:rPr>
        <w:t>eview.</w:t>
      </w:r>
      <w:r w:rsidRPr="00B51374">
        <w:rPr>
          <w:rFonts w:cs="Arial"/>
          <w:spacing w:val="-3"/>
        </w:rPr>
        <w:t xml:space="preserve"> </w:t>
      </w:r>
      <w:r w:rsidRPr="00B51374">
        <w:rPr>
          <w:rFonts w:cs="Arial"/>
        </w:rPr>
        <w:t xml:space="preserve">The </w:t>
      </w:r>
      <w:r w:rsidR="00263D73">
        <w:rPr>
          <w:rFonts w:cs="Arial"/>
        </w:rPr>
        <w:t>t</w:t>
      </w:r>
      <w:r w:rsidRPr="00B51374">
        <w:rPr>
          <w:rFonts w:cs="Arial"/>
        </w:rPr>
        <w:t xml:space="preserve">erms of </w:t>
      </w:r>
      <w:r w:rsidR="00263D73">
        <w:rPr>
          <w:rFonts w:cs="Arial"/>
        </w:rPr>
        <w:t>r</w:t>
      </w:r>
      <w:r w:rsidRPr="00B51374">
        <w:rPr>
          <w:rFonts w:cs="Arial"/>
        </w:rPr>
        <w:t xml:space="preserve">eference provide the </w:t>
      </w:r>
      <w:r w:rsidR="00263D73">
        <w:rPr>
          <w:rFonts w:cs="Arial"/>
        </w:rPr>
        <w:t>r</w:t>
      </w:r>
      <w:r w:rsidRPr="00B51374">
        <w:rPr>
          <w:rFonts w:cs="Arial"/>
        </w:rPr>
        <w:t xml:space="preserve">eview </w:t>
      </w:r>
      <w:r w:rsidR="00263D73">
        <w:rPr>
          <w:rFonts w:cs="Arial"/>
        </w:rPr>
        <w:t>t</w:t>
      </w:r>
      <w:r w:rsidRPr="00B51374">
        <w:rPr>
          <w:rFonts w:cs="Arial"/>
        </w:rPr>
        <w:t xml:space="preserve">eam with important project-specific information and identify aspects of the project that ITas and/or </w:t>
      </w:r>
      <w:r w:rsidR="00435C15">
        <w:rPr>
          <w:rFonts w:cs="Arial"/>
        </w:rPr>
        <w:t xml:space="preserve">the </w:t>
      </w:r>
      <w:r w:rsidR="00263D73">
        <w:rPr>
          <w:rFonts w:cs="Arial"/>
        </w:rPr>
        <w:t>d</w:t>
      </w:r>
      <w:r w:rsidRPr="00B51374">
        <w:rPr>
          <w:rFonts w:cs="Arial"/>
        </w:rPr>
        <w:t xml:space="preserve">elivery </w:t>
      </w:r>
      <w:r w:rsidR="00263D73">
        <w:rPr>
          <w:rFonts w:cs="Arial"/>
        </w:rPr>
        <w:t>a</w:t>
      </w:r>
      <w:r w:rsidRPr="00B51374">
        <w:rPr>
          <w:rFonts w:cs="Arial"/>
        </w:rPr>
        <w:t xml:space="preserve">gency see as issues. The </w:t>
      </w:r>
      <w:r w:rsidR="00263D73">
        <w:rPr>
          <w:rFonts w:cs="Arial"/>
        </w:rPr>
        <w:t>t</w:t>
      </w:r>
      <w:r w:rsidRPr="00B51374">
        <w:rPr>
          <w:rFonts w:cs="Arial"/>
        </w:rPr>
        <w:t xml:space="preserve">erms of </w:t>
      </w:r>
      <w:r w:rsidR="00263D73">
        <w:rPr>
          <w:rFonts w:cs="Arial"/>
        </w:rPr>
        <w:t>r</w:t>
      </w:r>
      <w:r w:rsidRPr="00B51374">
        <w:rPr>
          <w:rFonts w:cs="Arial"/>
        </w:rPr>
        <w:t xml:space="preserve">eference should be used in conjunction with the appropriate </w:t>
      </w:r>
      <w:r w:rsidR="00263D73">
        <w:rPr>
          <w:rFonts w:cs="Arial"/>
          <w:lang w:val="ro-RO"/>
        </w:rPr>
        <w:t>p</w:t>
      </w:r>
      <w:r w:rsidRPr="00B51374">
        <w:rPr>
          <w:rFonts w:cs="Arial"/>
          <w:lang w:val="ro-RO"/>
        </w:rPr>
        <w:t xml:space="preserve">roject </w:t>
      </w:r>
      <w:r w:rsidR="00263D73">
        <w:rPr>
          <w:rFonts w:cs="Arial"/>
          <w:lang w:val="ro-RO"/>
        </w:rPr>
        <w:t>a</w:t>
      </w:r>
      <w:r w:rsidRPr="00B51374">
        <w:rPr>
          <w:rFonts w:cs="Arial"/>
          <w:lang w:val="ro-RO"/>
        </w:rPr>
        <w:t xml:space="preserve">ssurance </w:t>
      </w:r>
      <w:r w:rsidR="00263D73">
        <w:rPr>
          <w:rFonts w:cs="Arial"/>
        </w:rPr>
        <w:t>r</w:t>
      </w:r>
      <w:r w:rsidRPr="00B51374">
        <w:rPr>
          <w:rFonts w:cs="Arial"/>
        </w:rPr>
        <w:t xml:space="preserve">eview </w:t>
      </w:r>
      <w:r w:rsidR="00263D73">
        <w:rPr>
          <w:rFonts w:cs="Arial"/>
        </w:rPr>
        <w:t>w</w:t>
      </w:r>
      <w:r w:rsidRPr="00B51374">
        <w:rPr>
          <w:rFonts w:cs="Arial"/>
        </w:rPr>
        <w:t>orkbook.</w:t>
      </w:r>
    </w:p>
    <w:p w14:paraId="26AB722E" w14:textId="7CD7607A" w:rsidR="00A0308B" w:rsidRPr="00B51374" w:rsidRDefault="00A0308B" w:rsidP="00A0308B">
      <w:pPr>
        <w:pStyle w:val="BodyText"/>
        <w:rPr>
          <w:rFonts w:cs="Arial"/>
        </w:rPr>
      </w:pPr>
      <w:r w:rsidRPr="00B51374">
        <w:rPr>
          <w:rFonts w:cs="Arial"/>
        </w:rPr>
        <w:t>Delivery</w:t>
      </w:r>
      <w:r w:rsidRPr="00B51374">
        <w:rPr>
          <w:rFonts w:cs="Arial"/>
          <w:spacing w:val="-5"/>
        </w:rPr>
        <w:t xml:space="preserve"> </w:t>
      </w:r>
      <w:r w:rsidR="00263D73">
        <w:rPr>
          <w:rFonts w:cs="Arial"/>
        </w:rPr>
        <w:t>a</w:t>
      </w:r>
      <w:r w:rsidRPr="00B51374">
        <w:rPr>
          <w:rFonts w:cs="Arial"/>
        </w:rPr>
        <w:t>gencies</w:t>
      </w:r>
      <w:r w:rsidRPr="00B51374">
        <w:rPr>
          <w:rFonts w:cs="Arial"/>
          <w:spacing w:val="-5"/>
        </w:rPr>
        <w:t xml:space="preserve"> </w:t>
      </w:r>
      <w:r w:rsidRPr="00B51374">
        <w:rPr>
          <w:rFonts w:cs="Arial"/>
        </w:rPr>
        <w:t>should</w:t>
      </w:r>
      <w:r w:rsidRPr="00B51374">
        <w:rPr>
          <w:rFonts w:cs="Arial"/>
          <w:spacing w:val="-6"/>
        </w:rPr>
        <w:t xml:space="preserve"> </w:t>
      </w:r>
      <w:r w:rsidRPr="00B51374">
        <w:rPr>
          <w:rFonts w:cs="Arial"/>
        </w:rPr>
        <w:t>collate</w:t>
      </w:r>
      <w:r w:rsidRPr="00B51374">
        <w:rPr>
          <w:rFonts w:cs="Arial"/>
          <w:spacing w:val="-6"/>
        </w:rPr>
        <w:t xml:space="preserve"> </w:t>
      </w:r>
      <w:r w:rsidRPr="00B51374">
        <w:rPr>
          <w:rFonts w:cs="Arial"/>
        </w:rPr>
        <w:t>sufficient</w:t>
      </w:r>
      <w:r w:rsidRPr="00B51374">
        <w:rPr>
          <w:rFonts w:cs="Arial"/>
          <w:spacing w:val="-5"/>
        </w:rPr>
        <w:t xml:space="preserve"> </w:t>
      </w:r>
      <w:r w:rsidRPr="00B51374">
        <w:rPr>
          <w:rFonts w:cs="Arial"/>
        </w:rPr>
        <w:t>evidence</w:t>
      </w:r>
      <w:r w:rsidRPr="00B51374">
        <w:rPr>
          <w:rFonts w:cs="Arial"/>
          <w:spacing w:val="-6"/>
        </w:rPr>
        <w:t xml:space="preserve"> </w:t>
      </w:r>
      <w:r w:rsidRPr="00B51374">
        <w:rPr>
          <w:rFonts w:cs="Arial"/>
        </w:rPr>
        <w:t>and</w:t>
      </w:r>
      <w:r w:rsidRPr="00B51374">
        <w:rPr>
          <w:rFonts w:cs="Arial"/>
          <w:spacing w:val="-6"/>
        </w:rPr>
        <w:t xml:space="preserve"> </w:t>
      </w:r>
      <w:r w:rsidRPr="00B51374">
        <w:rPr>
          <w:rFonts w:cs="Arial"/>
        </w:rPr>
        <w:t xml:space="preserve">schedule appropriate interviewees to address the </w:t>
      </w:r>
      <w:r w:rsidR="00263D73">
        <w:rPr>
          <w:rFonts w:cs="Arial"/>
        </w:rPr>
        <w:t>t</w:t>
      </w:r>
      <w:r w:rsidRPr="00B51374">
        <w:rPr>
          <w:rFonts w:cs="Arial"/>
        </w:rPr>
        <w:t xml:space="preserve">erms of </w:t>
      </w:r>
      <w:r w:rsidR="00263D73">
        <w:rPr>
          <w:rFonts w:cs="Arial"/>
        </w:rPr>
        <w:t>r</w:t>
      </w:r>
      <w:r w:rsidRPr="00B51374">
        <w:rPr>
          <w:rFonts w:cs="Arial"/>
        </w:rPr>
        <w:t>eference.</w:t>
      </w:r>
    </w:p>
    <w:p w14:paraId="576FD9F3" w14:textId="6D9D2EBD" w:rsidR="00381D10" w:rsidRPr="00B51374" w:rsidRDefault="00381D10" w:rsidP="00BD6E78">
      <w:pPr>
        <w:pStyle w:val="Heading2"/>
        <w:rPr>
          <w:rFonts w:eastAsia="Arial"/>
          <w:color w:val="auto"/>
          <w:lang w:val="en-GB"/>
        </w:rPr>
      </w:pPr>
      <w:bookmarkStart w:id="85" w:name="_Toc214360923"/>
      <w:bookmarkEnd w:id="84"/>
      <w:r w:rsidRPr="00B51374">
        <w:rPr>
          <w:lang w:val="en-GB"/>
        </w:rPr>
        <w:t xml:space="preserve">Planning </w:t>
      </w:r>
      <w:r w:rsidR="00263D73">
        <w:rPr>
          <w:lang w:val="en-GB"/>
        </w:rPr>
        <w:t>m</w:t>
      </w:r>
      <w:r w:rsidRPr="00B51374">
        <w:rPr>
          <w:lang w:val="en-GB"/>
        </w:rPr>
        <w:t>eeting</w:t>
      </w:r>
      <w:bookmarkEnd w:id="85"/>
    </w:p>
    <w:p w14:paraId="790922C7" w14:textId="18397216" w:rsidR="00381D10" w:rsidRPr="00B51374" w:rsidRDefault="00381D10" w:rsidP="00072CDC">
      <w:pPr>
        <w:pStyle w:val="BodyText"/>
        <w:rPr>
          <w:rFonts w:cs="Arial"/>
        </w:rPr>
      </w:pPr>
      <w:r w:rsidRPr="00B51374">
        <w:rPr>
          <w:rFonts w:cs="Arial"/>
        </w:rPr>
        <w:t xml:space="preserve">The planning meeting is an opportunity for the </w:t>
      </w:r>
      <w:r w:rsidR="00263D73">
        <w:rPr>
          <w:rFonts w:cs="Arial"/>
        </w:rPr>
        <w:t>r</w:t>
      </w:r>
      <w:r w:rsidRPr="00B51374">
        <w:rPr>
          <w:rFonts w:cs="Arial"/>
        </w:rPr>
        <w:t xml:space="preserve">eview </w:t>
      </w:r>
      <w:r w:rsidR="00263D73">
        <w:rPr>
          <w:rFonts w:cs="Arial"/>
        </w:rPr>
        <w:t>t</w:t>
      </w:r>
      <w:r w:rsidRPr="00B51374">
        <w:rPr>
          <w:rFonts w:cs="Arial"/>
        </w:rPr>
        <w:t xml:space="preserve">eam, SRO and ITas to discuss and agree the </w:t>
      </w:r>
      <w:r w:rsidR="00263D73">
        <w:rPr>
          <w:rFonts w:cs="Arial"/>
        </w:rPr>
        <w:t>t</w:t>
      </w:r>
      <w:r w:rsidRPr="00B51374">
        <w:rPr>
          <w:rFonts w:cs="Arial"/>
        </w:rPr>
        <w:t xml:space="preserve">erms of </w:t>
      </w:r>
      <w:r w:rsidR="00263D73">
        <w:rPr>
          <w:rFonts w:cs="Arial"/>
        </w:rPr>
        <w:t>r</w:t>
      </w:r>
      <w:r w:rsidRPr="00B51374">
        <w:rPr>
          <w:rFonts w:cs="Arial"/>
        </w:rPr>
        <w:t>eference, supporting documentation, interviewee list and interview schedule. Supporting documentation is usually provided either prior to or after the planning meeting, with interviews scheduled to take place approximately two weeks later.</w:t>
      </w:r>
    </w:p>
    <w:p w14:paraId="6E8834E2" w14:textId="6EDA760E" w:rsidR="00381D10" w:rsidRPr="00B51374" w:rsidRDefault="00381D10" w:rsidP="00BD6E78">
      <w:pPr>
        <w:pStyle w:val="Heading2"/>
        <w:rPr>
          <w:lang w:val="en-GB"/>
        </w:rPr>
      </w:pPr>
      <w:bookmarkStart w:id="86" w:name="_Toc214360924"/>
      <w:r w:rsidRPr="00B51374">
        <w:rPr>
          <w:lang w:val="en-GB"/>
        </w:rPr>
        <w:t xml:space="preserve">Participation and </w:t>
      </w:r>
      <w:r w:rsidR="00263D73">
        <w:rPr>
          <w:lang w:val="en-GB"/>
        </w:rPr>
        <w:t>i</w:t>
      </w:r>
      <w:r w:rsidRPr="00B51374">
        <w:rPr>
          <w:lang w:val="en-GB"/>
        </w:rPr>
        <w:t>nterviews</w:t>
      </w:r>
      <w:bookmarkEnd w:id="86"/>
    </w:p>
    <w:p w14:paraId="7A61C765" w14:textId="72D77005" w:rsidR="00381D10" w:rsidRPr="00B51374" w:rsidRDefault="00381D10" w:rsidP="00072CDC">
      <w:pPr>
        <w:pStyle w:val="BodyText"/>
        <w:rPr>
          <w:rFonts w:cs="Arial"/>
          <w:lang w:val="en-US"/>
        </w:rPr>
      </w:pPr>
      <w:r w:rsidRPr="00B51374">
        <w:rPr>
          <w:rFonts w:cs="Arial"/>
          <w:lang w:val="en-US"/>
        </w:rPr>
        <w:t xml:space="preserve">The </w:t>
      </w:r>
      <w:r w:rsidR="00263D73">
        <w:rPr>
          <w:rFonts w:cs="Arial"/>
          <w:lang w:val="en-US"/>
        </w:rPr>
        <w:t>d</w:t>
      </w:r>
      <w:r w:rsidRPr="00B51374">
        <w:rPr>
          <w:rFonts w:cs="Arial"/>
          <w:lang w:val="en-US"/>
        </w:rPr>
        <w:t xml:space="preserve">elivery </w:t>
      </w:r>
      <w:r w:rsidR="00263D73">
        <w:rPr>
          <w:rFonts w:cs="Arial"/>
          <w:lang w:val="en-US"/>
        </w:rPr>
        <w:t>a</w:t>
      </w:r>
      <w:r w:rsidRPr="00B51374">
        <w:rPr>
          <w:rFonts w:cs="Arial"/>
          <w:lang w:val="en-US"/>
        </w:rPr>
        <w:t>gency must provide an interview</w:t>
      </w:r>
      <w:r w:rsidR="00A0308B" w:rsidRPr="00B51374">
        <w:rPr>
          <w:rFonts w:cs="Arial"/>
          <w:lang w:val="en-US"/>
        </w:rPr>
        <w:t>ee</w:t>
      </w:r>
      <w:r w:rsidRPr="00B51374">
        <w:rPr>
          <w:rFonts w:cs="Arial"/>
          <w:lang w:val="en-US"/>
        </w:rPr>
        <w:t xml:space="preserve"> list and interview schedule for the </w:t>
      </w:r>
      <w:r w:rsidR="00263D73">
        <w:rPr>
          <w:rFonts w:cs="Arial"/>
          <w:lang w:val="en-US"/>
        </w:rPr>
        <w:t>r</w:t>
      </w:r>
      <w:r w:rsidRPr="00B51374">
        <w:rPr>
          <w:rFonts w:cs="Arial"/>
          <w:lang w:val="en-US"/>
        </w:rPr>
        <w:t xml:space="preserve">eview </w:t>
      </w:r>
      <w:r w:rsidR="00263D73">
        <w:rPr>
          <w:rFonts w:cs="Arial"/>
          <w:lang w:val="en-US"/>
        </w:rPr>
        <w:t>t</w:t>
      </w:r>
      <w:r w:rsidRPr="00B51374">
        <w:rPr>
          <w:rFonts w:cs="Arial"/>
          <w:lang w:val="en-US"/>
        </w:rPr>
        <w:t xml:space="preserve">eam for inclusion in the </w:t>
      </w:r>
      <w:r w:rsidR="00815C0C">
        <w:rPr>
          <w:rFonts w:cs="Arial"/>
          <w:lang w:val="en-US"/>
        </w:rPr>
        <w:t>r</w:t>
      </w:r>
      <w:r w:rsidRPr="00B51374">
        <w:rPr>
          <w:rFonts w:cs="Arial"/>
          <w:lang w:val="en-US"/>
        </w:rPr>
        <w:t xml:space="preserve">eview </w:t>
      </w:r>
      <w:r w:rsidR="00815C0C">
        <w:rPr>
          <w:rFonts w:cs="Arial"/>
          <w:lang w:val="en-US"/>
        </w:rPr>
        <w:t>r</w:t>
      </w:r>
      <w:r w:rsidRPr="00B51374">
        <w:rPr>
          <w:rFonts w:cs="Arial"/>
          <w:lang w:val="en-US"/>
        </w:rPr>
        <w:t>eport. The interviewee list and schedule templates are included in the Gate</w:t>
      </w:r>
      <w:r w:rsidR="00A0308B" w:rsidRPr="00B51374">
        <w:rPr>
          <w:rFonts w:cs="Arial"/>
          <w:lang w:val="en-US"/>
        </w:rPr>
        <w:t> 3</w:t>
      </w:r>
      <w:r w:rsidRPr="00B51374">
        <w:rPr>
          <w:rFonts w:cs="Arial"/>
          <w:lang w:val="en-US"/>
        </w:rPr>
        <w:t xml:space="preserve"> suite of documents.</w:t>
      </w:r>
    </w:p>
    <w:p w14:paraId="13204ABC" w14:textId="63DB5029" w:rsidR="00912B59" w:rsidRDefault="00381D10" w:rsidP="00503E6D">
      <w:pPr>
        <w:pStyle w:val="BodyText"/>
        <w:rPr>
          <w:rFonts w:cs="Arial"/>
          <w:lang w:val="en-US"/>
        </w:rPr>
      </w:pPr>
      <w:r w:rsidRPr="00B51374">
        <w:rPr>
          <w:rFonts w:cs="Arial"/>
          <w:lang w:val="en-US"/>
        </w:rPr>
        <w:t xml:space="preserve">The </w:t>
      </w:r>
      <w:r w:rsidR="00263D73">
        <w:rPr>
          <w:rFonts w:cs="Arial"/>
          <w:lang w:val="en-US"/>
        </w:rPr>
        <w:t>d</w:t>
      </w:r>
      <w:r w:rsidRPr="00B51374">
        <w:rPr>
          <w:rFonts w:cs="Arial"/>
          <w:lang w:val="en-US"/>
        </w:rPr>
        <w:t xml:space="preserve">elivery </w:t>
      </w:r>
      <w:r w:rsidR="00E05CA2">
        <w:rPr>
          <w:rFonts w:cs="Arial"/>
          <w:lang w:val="en-US"/>
        </w:rPr>
        <w:t>a</w:t>
      </w:r>
      <w:r w:rsidRPr="00B51374">
        <w:rPr>
          <w:rFonts w:cs="Arial"/>
          <w:lang w:val="en-US"/>
        </w:rPr>
        <w:t xml:space="preserve">gency prepares an interview schedule and provides it to the </w:t>
      </w:r>
      <w:r w:rsidR="00E05CA2">
        <w:rPr>
          <w:rFonts w:cs="Arial"/>
          <w:lang w:val="en-US"/>
        </w:rPr>
        <w:t>r</w:t>
      </w:r>
      <w:r w:rsidRPr="00B51374">
        <w:rPr>
          <w:rFonts w:cs="Arial"/>
          <w:lang w:val="en-US"/>
        </w:rPr>
        <w:t xml:space="preserve">eview </w:t>
      </w:r>
      <w:r w:rsidR="00E05CA2">
        <w:rPr>
          <w:rFonts w:cs="Arial"/>
          <w:lang w:val="en-US"/>
        </w:rPr>
        <w:t>t</w:t>
      </w:r>
      <w:r w:rsidRPr="00B51374">
        <w:rPr>
          <w:rFonts w:cs="Arial"/>
          <w:lang w:val="en-US"/>
        </w:rPr>
        <w:t xml:space="preserve">eam and ITas for comment. The </w:t>
      </w:r>
      <w:r w:rsidR="00E05CA2">
        <w:rPr>
          <w:rFonts w:cs="Arial"/>
          <w:lang w:val="en-US"/>
        </w:rPr>
        <w:t>r</w:t>
      </w:r>
      <w:r w:rsidRPr="00B51374">
        <w:rPr>
          <w:rFonts w:cs="Arial"/>
          <w:lang w:val="en-US"/>
        </w:rPr>
        <w:t xml:space="preserve">eview </w:t>
      </w:r>
      <w:r w:rsidR="00E05CA2">
        <w:rPr>
          <w:rFonts w:cs="Arial"/>
          <w:lang w:val="en-US"/>
        </w:rPr>
        <w:t>t</w:t>
      </w:r>
      <w:r w:rsidRPr="00B51374">
        <w:rPr>
          <w:rFonts w:cs="Arial"/>
          <w:lang w:val="en-US"/>
        </w:rPr>
        <w:t xml:space="preserve">eam has discretion over the final list of interviewees and, if deemed necessary, can request additional interviewees, which the </w:t>
      </w:r>
      <w:r w:rsidR="00E05CA2">
        <w:rPr>
          <w:rFonts w:cs="Arial"/>
          <w:lang w:val="en-US"/>
        </w:rPr>
        <w:t>d</w:t>
      </w:r>
      <w:r w:rsidRPr="00B51374">
        <w:rPr>
          <w:rFonts w:cs="Arial"/>
          <w:lang w:val="en-US"/>
        </w:rPr>
        <w:t xml:space="preserve">elivery </w:t>
      </w:r>
      <w:r w:rsidR="00E05CA2">
        <w:rPr>
          <w:rFonts w:cs="Arial"/>
          <w:lang w:val="en-US"/>
        </w:rPr>
        <w:t>a</w:t>
      </w:r>
      <w:r w:rsidRPr="00B51374">
        <w:rPr>
          <w:rFonts w:cs="Arial"/>
          <w:lang w:val="en-US"/>
        </w:rPr>
        <w:t xml:space="preserve">gency must then arrange. The interviewees nominated should be appropriate to cover each of the seven </w:t>
      </w:r>
      <w:r w:rsidR="00E05CA2">
        <w:rPr>
          <w:rFonts w:cs="Arial"/>
          <w:lang w:val="en-US"/>
        </w:rPr>
        <w:t>k</w:t>
      </w:r>
      <w:r w:rsidRPr="00B51374">
        <w:rPr>
          <w:rFonts w:cs="Arial"/>
          <w:lang w:val="en-US"/>
        </w:rPr>
        <w:t xml:space="preserve">ey </w:t>
      </w:r>
      <w:r w:rsidR="00E05CA2">
        <w:rPr>
          <w:rFonts w:cs="Arial"/>
          <w:lang w:val="en-US"/>
        </w:rPr>
        <w:t>f</w:t>
      </w:r>
      <w:r w:rsidRPr="00B51374">
        <w:rPr>
          <w:rFonts w:cs="Arial"/>
          <w:lang w:val="en-US"/>
        </w:rPr>
        <w:t xml:space="preserve">ocus </w:t>
      </w:r>
      <w:r w:rsidR="00E05CA2">
        <w:rPr>
          <w:rFonts w:cs="Arial"/>
          <w:lang w:val="en-US"/>
        </w:rPr>
        <w:t>a</w:t>
      </w:r>
      <w:r w:rsidRPr="00B51374">
        <w:rPr>
          <w:rFonts w:cs="Arial"/>
          <w:lang w:val="en-US"/>
        </w:rPr>
        <w:t xml:space="preserve">reas and the </w:t>
      </w:r>
      <w:r w:rsidR="00E05CA2">
        <w:rPr>
          <w:rFonts w:cs="Arial"/>
          <w:lang w:val="en-US"/>
        </w:rPr>
        <w:t>t</w:t>
      </w:r>
      <w:r w:rsidRPr="00B51374">
        <w:rPr>
          <w:rFonts w:cs="Arial"/>
          <w:lang w:val="en-US"/>
        </w:rPr>
        <w:t xml:space="preserve">erms of </w:t>
      </w:r>
      <w:r w:rsidR="00E05CA2">
        <w:rPr>
          <w:rFonts w:cs="Arial"/>
          <w:lang w:val="en-US"/>
        </w:rPr>
        <w:t>r</w:t>
      </w:r>
      <w:r w:rsidRPr="00B51374">
        <w:rPr>
          <w:rFonts w:cs="Arial"/>
          <w:lang w:val="en-US"/>
        </w:rPr>
        <w:t>eference.</w:t>
      </w:r>
      <w:r w:rsidR="00912B59">
        <w:rPr>
          <w:rFonts w:cs="Arial"/>
          <w:lang w:val="en-US"/>
        </w:rPr>
        <w:br w:type="page"/>
      </w:r>
    </w:p>
    <w:p w14:paraId="61F2B2A0" w14:textId="1A2B6F17" w:rsidR="00381D10" w:rsidRPr="00B51374" w:rsidRDefault="00381D10" w:rsidP="00503E6D">
      <w:pPr>
        <w:pStyle w:val="BodyText"/>
        <w:keepNext/>
        <w:rPr>
          <w:rFonts w:cs="Arial"/>
          <w:lang w:val="en-US"/>
        </w:rPr>
      </w:pPr>
      <w:r w:rsidRPr="00B51374">
        <w:rPr>
          <w:rFonts w:cs="Arial"/>
          <w:lang w:val="en-US"/>
        </w:rPr>
        <w:lastRenderedPageBreak/>
        <w:t>Typically, interviewees for Gate 3 will include</w:t>
      </w:r>
      <w:r w:rsidR="002449B2">
        <w:rPr>
          <w:rFonts w:cs="Arial"/>
          <w:lang w:val="en-US"/>
        </w:rPr>
        <w:t xml:space="preserve"> the</w:t>
      </w:r>
      <w:r w:rsidRPr="00B51374">
        <w:rPr>
          <w:rFonts w:cs="Arial"/>
          <w:lang w:val="en-US"/>
        </w:rPr>
        <w:t>:</w:t>
      </w:r>
    </w:p>
    <w:p w14:paraId="36BB8EAD" w14:textId="2407B0D1" w:rsidR="00381D10" w:rsidRPr="00B51374" w:rsidRDefault="002449B2" w:rsidP="0046409D">
      <w:pPr>
        <w:pStyle w:val="ListBullet"/>
        <w:keepNext/>
        <w:numPr>
          <w:ilvl w:val="0"/>
          <w:numId w:val="155"/>
        </w:numPr>
        <w:rPr>
          <w:rFonts w:cs="Arial"/>
          <w:lang w:val="en-US"/>
        </w:rPr>
      </w:pPr>
      <w:r>
        <w:rPr>
          <w:rFonts w:cs="Arial"/>
          <w:lang w:val="en-US"/>
        </w:rPr>
        <w:t>SRO</w:t>
      </w:r>
    </w:p>
    <w:p w14:paraId="545D4190" w14:textId="77777777" w:rsidR="00381D10" w:rsidRPr="00B51374" w:rsidRDefault="00381D10" w:rsidP="0046409D">
      <w:pPr>
        <w:pStyle w:val="ListBullet"/>
        <w:keepNext/>
        <w:numPr>
          <w:ilvl w:val="0"/>
          <w:numId w:val="155"/>
        </w:numPr>
        <w:rPr>
          <w:rFonts w:cs="Arial"/>
          <w:lang w:val="en-US"/>
        </w:rPr>
      </w:pPr>
      <w:r w:rsidRPr="00B51374">
        <w:rPr>
          <w:rFonts w:cs="Arial"/>
          <w:lang w:val="en-US"/>
        </w:rPr>
        <w:t>Project Manager/Director</w:t>
      </w:r>
    </w:p>
    <w:p w14:paraId="18A90C6E" w14:textId="77777777" w:rsidR="00381D10" w:rsidRPr="00B51374" w:rsidRDefault="00381D10" w:rsidP="0046409D">
      <w:pPr>
        <w:pStyle w:val="ListBullet"/>
        <w:numPr>
          <w:ilvl w:val="0"/>
          <w:numId w:val="155"/>
        </w:numPr>
        <w:rPr>
          <w:rFonts w:cs="Arial"/>
          <w:lang w:val="en-US"/>
        </w:rPr>
      </w:pPr>
      <w:r w:rsidRPr="00B51374">
        <w:rPr>
          <w:rFonts w:cs="Arial"/>
          <w:lang w:val="en-US"/>
        </w:rPr>
        <w:t>Transaction Manager</w:t>
      </w:r>
    </w:p>
    <w:p w14:paraId="284E86A5" w14:textId="77777777" w:rsidR="00381D10" w:rsidRPr="00B51374" w:rsidRDefault="00381D10" w:rsidP="0046409D">
      <w:pPr>
        <w:pStyle w:val="ListBullet"/>
        <w:numPr>
          <w:ilvl w:val="0"/>
          <w:numId w:val="155"/>
        </w:numPr>
        <w:rPr>
          <w:rFonts w:cs="Arial"/>
          <w:lang w:val="en-US"/>
        </w:rPr>
      </w:pPr>
      <w:r w:rsidRPr="00B51374">
        <w:rPr>
          <w:rFonts w:cs="Arial"/>
          <w:lang w:val="en-US"/>
        </w:rPr>
        <w:t>Commercial Manager</w:t>
      </w:r>
    </w:p>
    <w:p w14:paraId="679021A2" w14:textId="3EE8D0BB" w:rsidR="00381D10" w:rsidRPr="00B51374" w:rsidRDefault="002449B2" w:rsidP="0046409D">
      <w:pPr>
        <w:pStyle w:val="ListBullet"/>
        <w:numPr>
          <w:ilvl w:val="0"/>
          <w:numId w:val="155"/>
        </w:numPr>
        <w:rPr>
          <w:rFonts w:cs="Arial"/>
          <w:lang w:val="en-US"/>
        </w:rPr>
      </w:pPr>
      <w:r>
        <w:rPr>
          <w:rFonts w:cs="Arial"/>
          <w:lang w:val="en-US"/>
        </w:rPr>
        <w:t>p</w:t>
      </w:r>
      <w:r w:rsidR="00381D10" w:rsidRPr="00B51374">
        <w:rPr>
          <w:rFonts w:cs="Arial"/>
          <w:lang w:val="en-US"/>
        </w:rPr>
        <w:t>robity advisor</w:t>
      </w:r>
    </w:p>
    <w:p w14:paraId="1F673ED0" w14:textId="01590685" w:rsidR="00381D10" w:rsidRPr="00B51374" w:rsidRDefault="002449B2" w:rsidP="0046409D">
      <w:pPr>
        <w:pStyle w:val="ListBullet"/>
        <w:numPr>
          <w:ilvl w:val="0"/>
          <w:numId w:val="155"/>
        </w:numPr>
        <w:rPr>
          <w:rFonts w:cs="Arial"/>
          <w:lang w:val="en-US"/>
        </w:rPr>
      </w:pPr>
      <w:r>
        <w:rPr>
          <w:rFonts w:cs="Arial"/>
          <w:lang w:val="en-US"/>
        </w:rPr>
        <w:t>m</w:t>
      </w:r>
      <w:r w:rsidR="00381D10" w:rsidRPr="00B51374">
        <w:rPr>
          <w:rFonts w:cs="Arial"/>
          <w:lang w:val="en-US"/>
        </w:rPr>
        <w:t>anager responsible for risk</w:t>
      </w:r>
    </w:p>
    <w:p w14:paraId="56E167CF" w14:textId="0E008A4A" w:rsidR="00381D10" w:rsidRPr="00B51374" w:rsidRDefault="002449B2" w:rsidP="0046409D">
      <w:pPr>
        <w:pStyle w:val="ListBullet"/>
        <w:numPr>
          <w:ilvl w:val="0"/>
          <w:numId w:val="155"/>
        </w:numPr>
        <w:rPr>
          <w:rFonts w:cs="Arial"/>
          <w:lang w:val="en-US"/>
        </w:rPr>
      </w:pPr>
      <w:r>
        <w:rPr>
          <w:rFonts w:cs="Arial"/>
          <w:lang w:val="en-US"/>
        </w:rPr>
        <w:t>m</w:t>
      </w:r>
      <w:r w:rsidR="00381D10" w:rsidRPr="00B51374">
        <w:rPr>
          <w:rFonts w:cs="Arial"/>
          <w:lang w:val="en-US"/>
        </w:rPr>
        <w:t>anager responsible for planning approvals</w:t>
      </w:r>
    </w:p>
    <w:p w14:paraId="20585D86" w14:textId="53B90639" w:rsidR="00381D10" w:rsidRPr="00B51374" w:rsidRDefault="002449B2" w:rsidP="0046409D">
      <w:pPr>
        <w:pStyle w:val="ListBullet"/>
        <w:numPr>
          <w:ilvl w:val="0"/>
          <w:numId w:val="155"/>
        </w:numPr>
        <w:rPr>
          <w:rFonts w:cs="Arial"/>
          <w:lang w:val="en-US"/>
        </w:rPr>
      </w:pPr>
      <w:r>
        <w:rPr>
          <w:rFonts w:cs="Arial"/>
          <w:lang w:val="en-US"/>
        </w:rPr>
        <w:t>m</w:t>
      </w:r>
      <w:r w:rsidR="00381D10" w:rsidRPr="00B51374">
        <w:rPr>
          <w:rFonts w:cs="Arial"/>
          <w:lang w:val="en-US"/>
        </w:rPr>
        <w:t>anager responsible for whole-of-life cost considerations</w:t>
      </w:r>
    </w:p>
    <w:p w14:paraId="790891AD" w14:textId="571D51CD" w:rsidR="00381D10" w:rsidRPr="00B51374" w:rsidRDefault="002449B2" w:rsidP="0046409D">
      <w:pPr>
        <w:pStyle w:val="ListBullet"/>
        <w:numPr>
          <w:ilvl w:val="0"/>
          <w:numId w:val="155"/>
        </w:numPr>
        <w:rPr>
          <w:rFonts w:cs="Arial"/>
          <w:lang w:val="en-US"/>
        </w:rPr>
      </w:pPr>
      <w:r>
        <w:rPr>
          <w:rFonts w:cs="Arial"/>
          <w:lang w:val="en-US"/>
        </w:rPr>
        <w:t>p</w:t>
      </w:r>
      <w:r w:rsidR="00381D10" w:rsidRPr="00B51374">
        <w:rPr>
          <w:rFonts w:cs="Arial"/>
          <w:lang w:val="en-US"/>
        </w:rPr>
        <w:t xml:space="preserve">roject </w:t>
      </w:r>
      <w:r w:rsidR="00E05CA2">
        <w:rPr>
          <w:rFonts w:cs="Arial"/>
          <w:lang w:val="en-US"/>
        </w:rPr>
        <w:t>t</w:t>
      </w:r>
      <w:r w:rsidR="00381D10" w:rsidRPr="00B51374">
        <w:rPr>
          <w:rFonts w:cs="Arial"/>
          <w:lang w:val="en-US"/>
        </w:rPr>
        <w:t>eam members</w:t>
      </w:r>
      <w:r>
        <w:rPr>
          <w:rFonts w:cs="Arial"/>
          <w:lang w:val="en-US"/>
        </w:rPr>
        <w:t xml:space="preserve">, including </w:t>
      </w:r>
      <w:r w:rsidR="00381D10" w:rsidRPr="00B51374">
        <w:rPr>
          <w:rFonts w:cs="Arial"/>
          <w:lang w:val="en-US"/>
        </w:rPr>
        <w:t>design</w:t>
      </w:r>
      <w:r>
        <w:rPr>
          <w:rFonts w:cs="Arial"/>
          <w:lang w:val="en-US"/>
        </w:rPr>
        <w:t xml:space="preserve">, </w:t>
      </w:r>
      <w:r w:rsidR="00381D10" w:rsidRPr="00B51374">
        <w:rPr>
          <w:rFonts w:cs="Arial"/>
          <w:lang w:val="en-US"/>
        </w:rPr>
        <w:t>scheduling</w:t>
      </w:r>
      <w:r>
        <w:rPr>
          <w:rFonts w:cs="Arial"/>
          <w:lang w:val="en-US"/>
        </w:rPr>
        <w:t xml:space="preserve"> and </w:t>
      </w:r>
      <w:r w:rsidR="00381D10" w:rsidRPr="00B51374">
        <w:rPr>
          <w:rFonts w:cs="Arial"/>
          <w:lang w:val="en-US"/>
        </w:rPr>
        <w:t>communication</w:t>
      </w:r>
      <w:r>
        <w:rPr>
          <w:rFonts w:cs="Arial"/>
          <w:lang w:val="en-US"/>
        </w:rPr>
        <w:t>s</w:t>
      </w:r>
    </w:p>
    <w:p w14:paraId="58C99C4C" w14:textId="6A4AFEAA" w:rsidR="00381D10" w:rsidRPr="00B51374" w:rsidRDefault="002449B2" w:rsidP="0046409D">
      <w:pPr>
        <w:pStyle w:val="ListBullet"/>
        <w:numPr>
          <w:ilvl w:val="0"/>
          <w:numId w:val="155"/>
        </w:numPr>
        <w:rPr>
          <w:rFonts w:cs="Arial"/>
          <w:lang w:val="en-US"/>
        </w:rPr>
      </w:pPr>
      <w:r>
        <w:rPr>
          <w:rFonts w:cs="Arial"/>
          <w:lang w:val="en-US"/>
        </w:rPr>
        <w:t>r</w:t>
      </w:r>
      <w:r w:rsidR="00381D10" w:rsidRPr="00B51374">
        <w:rPr>
          <w:rFonts w:cs="Arial"/>
          <w:lang w:val="en-US"/>
        </w:rPr>
        <w:t>epresentatives of the intended operator</w:t>
      </w:r>
    </w:p>
    <w:p w14:paraId="497DF297" w14:textId="6D90CE1C" w:rsidR="00381D10" w:rsidRPr="00B51374" w:rsidRDefault="002449B2" w:rsidP="0046409D">
      <w:pPr>
        <w:pStyle w:val="ListBullet"/>
        <w:numPr>
          <w:ilvl w:val="0"/>
          <w:numId w:val="155"/>
        </w:numPr>
        <w:rPr>
          <w:rFonts w:cs="Arial"/>
          <w:lang w:val="en-US"/>
        </w:rPr>
      </w:pPr>
      <w:r>
        <w:rPr>
          <w:rFonts w:cs="Arial"/>
          <w:lang w:val="en-US"/>
        </w:rPr>
        <w:t>s</w:t>
      </w:r>
      <w:r w:rsidR="00381D10" w:rsidRPr="00B51374">
        <w:rPr>
          <w:rFonts w:cs="Arial"/>
          <w:lang w:val="en-US"/>
        </w:rPr>
        <w:t>takeholders from other agencies or user groups</w:t>
      </w:r>
      <w:r>
        <w:rPr>
          <w:rFonts w:cs="Arial"/>
          <w:lang w:val="en-US"/>
        </w:rPr>
        <w:t>.</w:t>
      </w:r>
    </w:p>
    <w:p w14:paraId="786635D3" w14:textId="673FEF6C" w:rsidR="00381D10" w:rsidRPr="00B51374" w:rsidRDefault="00381D10" w:rsidP="00503E6D">
      <w:pPr>
        <w:pStyle w:val="BodyText"/>
        <w:rPr>
          <w:rFonts w:cs="Arial"/>
          <w:lang w:val="en-US"/>
        </w:rPr>
      </w:pPr>
      <w:r w:rsidRPr="00B51374">
        <w:rPr>
          <w:rFonts w:cs="Arial"/>
          <w:lang w:val="en-US"/>
        </w:rPr>
        <w:t xml:space="preserve">An interviewee information sheet is available on the ITas </w:t>
      </w:r>
      <w:proofErr w:type="gramStart"/>
      <w:r w:rsidR="002B4FD7" w:rsidRPr="00B51374">
        <w:rPr>
          <w:rFonts w:cs="Arial"/>
          <w:lang w:val="en-US"/>
        </w:rPr>
        <w:t>website</w:t>
      </w:r>
      <w:proofErr w:type="gramEnd"/>
      <w:r w:rsidRPr="00B51374">
        <w:rPr>
          <w:rFonts w:cs="Arial"/>
          <w:lang w:val="en-US"/>
        </w:rPr>
        <w:t xml:space="preserve"> and it may be useful for the agency to provide this to interviewees unfamiliar with the </w:t>
      </w:r>
      <w:r w:rsidR="00E05CA2">
        <w:rPr>
          <w:rFonts w:cs="Arial"/>
          <w:lang w:val="en-US"/>
        </w:rPr>
        <w:t>r</w:t>
      </w:r>
      <w:r w:rsidRPr="00B51374">
        <w:rPr>
          <w:rFonts w:cs="Arial"/>
          <w:lang w:val="en-US"/>
        </w:rPr>
        <w:t>eview process.</w:t>
      </w:r>
    </w:p>
    <w:p w14:paraId="042BDBAA" w14:textId="77BE1B3A" w:rsidR="00381D10" w:rsidRPr="00B51374" w:rsidRDefault="00381D10" w:rsidP="00BD6E78">
      <w:pPr>
        <w:pStyle w:val="Heading2"/>
        <w:rPr>
          <w:rFonts w:eastAsia="Gill Sans MT"/>
          <w:color w:val="000000"/>
        </w:rPr>
      </w:pPr>
      <w:bookmarkStart w:id="87" w:name="_Toc214360925"/>
      <w:r w:rsidRPr="00B51374">
        <w:rPr>
          <w:lang w:val="en-GB"/>
        </w:rPr>
        <w:t xml:space="preserve">Draft and </w:t>
      </w:r>
      <w:r w:rsidR="00E05CA2">
        <w:rPr>
          <w:lang w:val="en-GB"/>
        </w:rPr>
        <w:t>f</w:t>
      </w:r>
      <w:r w:rsidRPr="00B51374">
        <w:rPr>
          <w:lang w:val="en-GB"/>
        </w:rPr>
        <w:t xml:space="preserve">inal </w:t>
      </w:r>
      <w:r w:rsidR="00815C0C">
        <w:rPr>
          <w:lang w:val="en-GB"/>
        </w:rPr>
        <w:t>r</w:t>
      </w:r>
      <w:r w:rsidRPr="00B51374">
        <w:rPr>
          <w:lang w:val="en-GB"/>
        </w:rPr>
        <w:t xml:space="preserve">eview </w:t>
      </w:r>
      <w:r w:rsidR="00815C0C">
        <w:rPr>
          <w:lang w:val="en-GB"/>
        </w:rPr>
        <w:t>r</w:t>
      </w:r>
      <w:r w:rsidRPr="00B51374">
        <w:rPr>
          <w:lang w:val="en-GB"/>
        </w:rPr>
        <w:t>eport</w:t>
      </w:r>
      <w:bookmarkEnd w:id="87"/>
    </w:p>
    <w:p w14:paraId="622EA250" w14:textId="77777777" w:rsidR="000272EF" w:rsidRPr="0021250F" w:rsidRDefault="000272EF" w:rsidP="000272EF">
      <w:pPr>
        <w:pStyle w:val="BodyText"/>
        <w:rPr>
          <w:rFonts w:cs="Arial"/>
          <w:lang w:val="en-US"/>
        </w:rPr>
      </w:pPr>
      <w:bookmarkStart w:id="88" w:name="_Hlk177461916"/>
      <w:r w:rsidRPr="0021250F">
        <w:rPr>
          <w:rFonts w:cs="Arial"/>
          <w:lang w:val="en-US"/>
        </w:rPr>
        <w:t>The review team will prepare a draft review report and provide it to ITas in the first instance and then to the SRO.</w:t>
      </w:r>
    </w:p>
    <w:p w14:paraId="3215CC54" w14:textId="77777777" w:rsidR="000272EF" w:rsidRPr="0021250F" w:rsidRDefault="000272EF" w:rsidP="000272EF">
      <w:pPr>
        <w:pStyle w:val="BodyText"/>
        <w:rPr>
          <w:rFonts w:cs="Arial"/>
          <w:lang w:val="en-US"/>
        </w:rPr>
      </w:pPr>
      <w:r w:rsidRPr="0021250F">
        <w:rPr>
          <w:rFonts w:cs="Arial"/>
          <w:lang w:val="en-US"/>
        </w:rPr>
        <w:t>The SRO then:</w:t>
      </w:r>
    </w:p>
    <w:p w14:paraId="094C7043" w14:textId="5C043D76" w:rsidR="000272EF" w:rsidRPr="0021250F" w:rsidRDefault="000272EF" w:rsidP="000272EF">
      <w:pPr>
        <w:pStyle w:val="BodyText"/>
        <w:numPr>
          <w:ilvl w:val="0"/>
          <w:numId w:val="175"/>
        </w:numPr>
        <w:rPr>
          <w:rFonts w:cs="Arial"/>
          <w:lang w:val="en-US"/>
        </w:rPr>
      </w:pPr>
      <w:r w:rsidRPr="0021250F">
        <w:rPr>
          <w:rFonts w:cs="Arial"/>
          <w:lang w:val="en-US"/>
        </w:rPr>
        <w:t>checks the report for factual accuracy and provides marked-up corrections of any factual issues in the commentary</w:t>
      </w:r>
      <w:r w:rsidR="002449B2">
        <w:rPr>
          <w:rFonts w:cs="Arial"/>
          <w:lang w:val="en-US"/>
        </w:rPr>
        <w:t xml:space="preserve"> (t</w:t>
      </w:r>
      <w:r w:rsidRPr="0021250F">
        <w:rPr>
          <w:rFonts w:cs="Arial"/>
          <w:lang w:val="en-US"/>
        </w:rPr>
        <w:t xml:space="preserve">his does not extend to challenging or rewriting review team observations, professional opinions or </w:t>
      </w:r>
      <w:r w:rsidR="00253C00" w:rsidRPr="0021250F">
        <w:rPr>
          <w:rFonts w:cs="Arial"/>
          <w:lang w:val="en-US"/>
        </w:rPr>
        <w:t>recommendations</w:t>
      </w:r>
      <w:r w:rsidR="002449B2">
        <w:rPr>
          <w:rFonts w:cs="Arial"/>
          <w:lang w:val="en-US"/>
        </w:rPr>
        <w:t>)</w:t>
      </w:r>
    </w:p>
    <w:p w14:paraId="547B613A" w14:textId="29B6C843" w:rsidR="000272EF" w:rsidRPr="0021250F" w:rsidRDefault="000272EF" w:rsidP="000272EF">
      <w:pPr>
        <w:pStyle w:val="BodyText"/>
        <w:numPr>
          <w:ilvl w:val="0"/>
          <w:numId w:val="175"/>
        </w:numPr>
        <w:rPr>
          <w:rFonts w:cs="Arial"/>
          <w:lang w:val="en-US"/>
        </w:rPr>
      </w:pPr>
      <w:r w:rsidRPr="0021250F">
        <w:rPr>
          <w:rFonts w:cs="Arial"/>
          <w:lang w:val="en-US"/>
        </w:rPr>
        <w:t>provides responses to the recommendations made in the draft report in the table provided</w:t>
      </w:r>
    </w:p>
    <w:p w14:paraId="1C4DD254" w14:textId="77777777" w:rsidR="000272EF" w:rsidRPr="0021250F" w:rsidRDefault="000272EF" w:rsidP="000272EF">
      <w:pPr>
        <w:pStyle w:val="BodyText"/>
        <w:numPr>
          <w:ilvl w:val="0"/>
          <w:numId w:val="175"/>
        </w:numPr>
        <w:rPr>
          <w:rFonts w:cs="Arial"/>
          <w:lang w:val="en-US"/>
        </w:rPr>
      </w:pPr>
      <w:r w:rsidRPr="0021250F">
        <w:rPr>
          <w:rFonts w:cs="Arial"/>
          <w:lang w:val="en-US"/>
        </w:rPr>
        <w:t xml:space="preserve">returns report to ITas which will liaise with the review team for </w:t>
      </w:r>
      <w:proofErr w:type="spellStart"/>
      <w:r w:rsidRPr="0021250F">
        <w:rPr>
          <w:rFonts w:cs="Arial"/>
          <w:lang w:val="en-US"/>
        </w:rPr>
        <w:t>finalisation</w:t>
      </w:r>
      <w:proofErr w:type="spellEnd"/>
      <w:r w:rsidRPr="0021250F">
        <w:rPr>
          <w:rFonts w:cs="Arial"/>
          <w:lang w:val="en-US"/>
        </w:rPr>
        <w:t xml:space="preserve">. </w:t>
      </w:r>
    </w:p>
    <w:p w14:paraId="708A9556" w14:textId="77777777" w:rsidR="000272EF" w:rsidRPr="0021250F" w:rsidRDefault="000272EF" w:rsidP="000272EF">
      <w:pPr>
        <w:pStyle w:val="BodyText"/>
        <w:rPr>
          <w:rFonts w:cs="Arial"/>
          <w:lang w:val="en-US"/>
        </w:rPr>
      </w:pPr>
      <w:r w:rsidRPr="0021250F">
        <w:rPr>
          <w:rFonts w:cs="Arial"/>
          <w:lang w:val="en-US"/>
        </w:rPr>
        <w:t xml:space="preserve">The report only becomes final once the review team has reviewed and approved the updated report and the agency’s responses. </w:t>
      </w:r>
    </w:p>
    <w:p w14:paraId="647B3B5B" w14:textId="20080DFF" w:rsidR="00381D10" w:rsidRPr="00B51374" w:rsidRDefault="000272EF" w:rsidP="00072CDC">
      <w:pPr>
        <w:pStyle w:val="BodyText"/>
        <w:rPr>
          <w:rFonts w:cs="Arial"/>
          <w:lang w:val="en-GB"/>
        </w:rPr>
      </w:pPr>
      <w:r w:rsidRPr="0021250F">
        <w:rPr>
          <w:rFonts w:cs="Arial"/>
          <w:lang w:val="en-US"/>
        </w:rPr>
        <w:t>ITas will send a copy of the final review report to the SRO.</w:t>
      </w:r>
      <w:bookmarkEnd w:id="88"/>
      <w:r w:rsidR="00381D10" w:rsidRPr="00B51374">
        <w:rPr>
          <w:rFonts w:cs="Arial"/>
          <w:lang w:val="en-GB"/>
        </w:rPr>
        <w:br w:type="page"/>
      </w:r>
    </w:p>
    <w:p w14:paraId="4C22C9F4" w14:textId="583A2D08" w:rsidR="00503E6D" w:rsidRPr="00B51374" w:rsidRDefault="00503E6D" w:rsidP="00503E6D">
      <w:pPr>
        <w:spacing w:before="200" w:line="240" w:lineRule="auto"/>
        <w:rPr>
          <w:rFonts w:ascii="Arial" w:eastAsia="Gill Sans MT" w:hAnsi="Arial" w:cs="Arial"/>
          <w:color w:val="FFFFFF"/>
          <w:sz w:val="36"/>
          <w:szCs w:val="36"/>
          <w:lang w:val="en-GB"/>
        </w:rPr>
      </w:pPr>
      <w:r w:rsidRPr="00B51374">
        <w:rPr>
          <w:rFonts w:ascii="Arial" w:eastAsia="Gill Sans MT" w:hAnsi="Arial" w:cs="Arial"/>
          <w:noProof/>
          <w:color w:val="auto"/>
          <w:sz w:val="36"/>
          <w:szCs w:val="36"/>
          <w:lang w:val="en-GB"/>
        </w:rPr>
        <w:lastRenderedPageBreak/>
        <mc:AlternateContent>
          <mc:Choice Requires="wps">
            <w:drawing>
              <wp:anchor distT="0" distB="0" distL="114300" distR="114300" simplePos="0" relativeHeight="251799039" behindDoc="1" locked="0" layoutInCell="1" allowOverlap="1" wp14:anchorId="5D2BCED1" wp14:editId="53467D48">
                <wp:simplePos x="0" y="0"/>
                <wp:positionH relativeFrom="column">
                  <wp:posOffset>-610235</wp:posOffset>
                </wp:positionH>
                <wp:positionV relativeFrom="paragraph">
                  <wp:posOffset>-592679</wp:posOffset>
                </wp:positionV>
                <wp:extent cx="7633252" cy="10733874"/>
                <wp:effectExtent l="0" t="0" r="25400" b="1079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0076C4"/>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7F032" id="Rectangle 5" o:spid="_x0000_s1026" alt="&quot;&quot;" style="position:absolute;margin-left:-48.05pt;margin-top:-46.65pt;width:601.05pt;height:845.2pt;z-index:-251517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" fillcolor="#0076c4" strokecolor="#1c334e" strokeweight="2pt"/>
            </w:pict>
          </mc:Fallback>
        </mc:AlternateContent>
      </w:r>
    </w:p>
    <w:p w14:paraId="6DAA716D" w14:textId="0DFB3FB7" w:rsidR="00503E6D" w:rsidRPr="00B51374" w:rsidRDefault="00503E6D" w:rsidP="00503E6D">
      <w:pPr>
        <w:spacing w:before="200" w:line="240" w:lineRule="auto"/>
        <w:rPr>
          <w:rFonts w:ascii="Arial" w:eastAsia="Gill Sans MT" w:hAnsi="Arial" w:cs="Arial"/>
          <w:color w:val="FFFFFF"/>
          <w:sz w:val="36"/>
          <w:szCs w:val="36"/>
          <w:lang w:val="en-GB"/>
        </w:rPr>
      </w:pPr>
      <w:r w:rsidRPr="00B51374">
        <w:rPr>
          <w:rFonts w:ascii="Arial" w:eastAsia="Gill Sans MT" w:hAnsi="Arial" w:cs="Arial"/>
          <w:color w:val="FFFFFF"/>
          <w:sz w:val="36"/>
          <w:szCs w:val="36"/>
          <w:lang w:val="en-GB"/>
        </w:rPr>
        <w:t>G</w:t>
      </w:r>
      <w:r w:rsidR="00D50475">
        <w:rPr>
          <w:rFonts w:ascii="Arial" w:eastAsia="Gill Sans MT" w:hAnsi="Arial" w:cs="Arial"/>
          <w:color w:val="FFFFFF"/>
          <w:sz w:val="36"/>
          <w:szCs w:val="36"/>
          <w:lang w:val="en-GB"/>
        </w:rPr>
        <w:t>ate</w:t>
      </w:r>
      <w:r w:rsidRPr="00B51374">
        <w:rPr>
          <w:rFonts w:ascii="Arial" w:eastAsia="Gill Sans MT" w:hAnsi="Arial" w:cs="Arial"/>
          <w:color w:val="FFFFFF"/>
          <w:sz w:val="36"/>
          <w:szCs w:val="36"/>
          <w:lang w:val="en-GB"/>
        </w:rPr>
        <w:t xml:space="preserve"> 3</w:t>
      </w:r>
    </w:p>
    <w:p w14:paraId="3ECE4FFE" w14:textId="1C02ABCB" w:rsidR="00503E6D" w:rsidRPr="00B51374" w:rsidRDefault="00503E6D" w:rsidP="00503E6D">
      <w:pPr>
        <w:widowControl w:val="0"/>
        <w:autoSpaceDE w:val="0"/>
        <w:autoSpaceDN w:val="0"/>
        <w:spacing w:before="118" w:after="0" w:line="240" w:lineRule="auto"/>
        <w:rPr>
          <w:rFonts w:ascii="Arial" w:eastAsia="Arial" w:hAnsi="Arial" w:cs="Arial"/>
          <w:color w:val="FFFFFF"/>
          <w:sz w:val="36"/>
          <w:lang w:val="ro-RO"/>
        </w:rPr>
      </w:pPr>
      <w:r w:rsidRPr="00B51374">
        <w:rPr>
          <w:rFonts w:ascii="Arial" w:eastAsia="Arial" w:hAnsi="Arial" w:cs="Arial"/>
          <w:color w:val="FFFFFF"/>
          <w:sz w:val="36"/>
          <w:lang w:val="ro-RO"/>
        </w:rPr>
        <w:t>Project Assurance Workbook</w:t>
      </w:r>
    </w:p>
    <w:p w14:paraId="0BDFA49C" w14:textId="277FD43A" w:rsidR="00503E6D" w:rsidRPr="00B51374" w:rsidRDefault="00503E6D" w:rsidP="00F96E56">
      <w:pPr>
        <w:pStyle w:val="BodyText"/>
        <w:rPr>
          <w:lang w:val="ro-RO"/>
        </w:rPr>
      </w:pPr>
    </w:p>
    <w:p w14:paraId="4B2EE1EE" w14:textId="74D45EF4" w:rsidR="00636D7C" w:rsidRPr="00B51374" w:rsidRDefault="00503E6D" w:rsidP="00636D7C">
      <w:pPr>
        <w:pStyle w:val="Heading1"/>
      </w:pPr>
      <w:bookmarkStart w:id="89" w:name="_Toc173831751"/>
      <w:bookmarkStart w:id="90" w:name="_Ref177545858"/>
      <w:bookmarkStart w:id="91" w:name="_Toc214360926"/>
      <w:r w:rsidRPr="00B51374">
        <w:t>PART C</w:t>
      </w:r>
      <w:bookmarkEnd w:id="89"/>
      <w:bookmarkEnd w:id="90"/>
      <w:r w:rsidR="00636D7C">
        <w:t>:</w:t>
      </w:r>
      <w:r w:rsidR="00636D7C">
        <w:br/>
      </w:r>
      <w:r w:rsidR="00636D7C" w:rsidRPr="00636D7C">
        <w:rPr>
          <w:b w:val="0"/>
          <w:bCs w:val="0"/>
          <w:sz w:val="36"/>
          <w:szCs w:val="36"/>
        </w:rPr>
        <w:t>Conducting a Gate 3 Review</w:t>
      </w:r>
      <w:bookmarkEnd w:id="91"/>
    </w:p>
    <w:p w14:paraId="1C89AEB6" w14:textId="6722C740" w:rsidR="00503E6D" w:rsidRPr="00B51374" w:rsidRDefault="00503E6D" w:rsidP="00503E6D">
      <w:pPr>
        <w:rPr>
          <w:rFonts w:ascii="Arial" w:eastAsia="Gill Sans MT" w:hAnsi="Arial" w:cs="Arial"/>
          <w:color w:val="FFFFFF"/>
          <w:lang w:val="en-GB"/>
        </w:rPr>
      </w:pPr>
    </w:p>
    <w:p w14:paraId="69004971" w14:textId="012FFB0C" w:rsidR="00503E6D" w:rsidRPr="00B51374" w:rsidRDefault="00503E6D" w:rsidP="00503E6D">
      <w:pPr>
        <w:rPr>
          <w:rFonts w:ascii="Arial" w:eastAsia="Gill Sans MT" w:hAnsi="Arial" w:cs="Arial"/>
          <w:color w:val="FFFFFF"/>
          <w:lang w:val="en-GB"/>
        </w:rPr>
      </w:pPr>
    </w:p>
    <w:p w14:paraId="4B0E5F46" w14:textId="0623E215" w:rsidR="00503E6D" w:rsidRPr="00B51374" w:rsidRDefault="00503E6D" w:rsidP="00503E6D">
      <w:pPr>
        <w:rPr>
          <w:rFonts w:ascii="Arial" w:eastAsia="Gill Sans MT" w:hAnsi="Arial" w:cs="Arial"/>
          <w:color w:val="FFFFFF"/>
          <w:lang w:val="en-GB"/>
        </w:rPr>
      </w:pPr>
    </w:p>
    <w:p w14:paraId="0169D780" w14:textId="1A0F2FEB" w:rsidR="00503E6D" w:rsidRDefault="00503E6D" w:rsidP="00503E6D">
      <w:pPr>
        <w:spacing w:line="240" w:lineRule="auto"/>
        <w:rPr>
          <w:rFonts w:ascii="Arial" w:eastAsia="Gill Sans MT" w:hAnsi="Arial" w:cs="Arial"/>
          <w:color w:val="FFFFFF"/>
          <w:sz w:val="36"/>
          <w:szCs w:val="36"/>
          <w:u w:val="single"/>
          <w:lang w:val="en-GB"/>
        </w:rPr>
      </w:pPr>
      <w:r w:rsidRPr="00B51374">
        <w:rPr>
          <w:rFonts w:ascii="Arial" w:eastAsia="Gill Sans MT" w:hAnsi="Arial" w:cs="Arial"/>
          <w:color w:val="FFFFFF"/>
          <w:sz w:val="36"/>
          <w:szCs w:val="36"/>
          <w:lang w:val="en-GB"/>
        </w:rPr>
        <w:t xml:space="preserve">For </w:t>
      </w:r>
      <w:r w:rsidR="00B45FE0">
        <w:rPr>
          <w:rFonts w:ascii="Arial" w:eastAsia="Gill Sans MT" w:hAnsi="Arial" w:cs="Arial"/>
          <w:color w:val="FFFFFF"/>
          <w:sz w:val="36"/>
          <w:szCs w:val="36"/>
          <w:u w:val="single"/>
          <w:lang w:val="en-GB"/>
        </w:rPr>
        <w:t>r</w:t>
      </w:r>
      <w:r w:rsidRPr="00B51374">
        <w:rPr>
          <w:rFonts w:ascii="Arial" w:eastAsia="Gill Sans MT" w:hAnsi="Arial" w:cs="Arial"/>
          <w:color w:val="FFFFFF"/>
          <w:sz w:val="36"/>
          <w:szCs w:val="36"/>
          <w:u w:val="single"/>
          <w:lang w:val="en-GB"/>
        </w:rPr>
        <w:t xml:space="preserve">eview </w:t>
      </w:r>
      <w:r w:rsidR="00B45FE0">
        <w:rPr>
          <w:rFonts w:ascii="Arial" w:eastAsia="Gill Sans MT" w:hAnsi="Arial" w:cs="Arial"/>
          <w:color w:val="FFFFFF"/>
          <w:sz w:val="36"/>
          <w:szCs w:val="36"/>
          <w:u w:val="single"/>
          <w:lang w:val="en-GB"/>
        </w:rPr>
        <w:t>t</w:t>
      </w:r>
      <w:r w:rsidRPr="00B51374">
        <w:rPr>
          <w:rFonts w:ascii="Arial" w:eastAsia="Gill Sans MT" w:hAnsi="Arial" w:cs="Arial"/>
          <w:color w:val="FFFFFF"/>
          <w:sz w:val="36"/>
          <w:szCs w:val="36"/>
          <w:u w:val="single"/>
          <w:lang w:val="en-GB"/>
        </w:rPr>
        <w:t>eams</w:t>
      </w:r>
    </w:p>
    <w:p w14:paraId="24337A53" w14:textId="77777777" w:rsidR="00253C00" w:rsidRPr="00B51374" w:rsidRDefault="00253C00" w:rsidP="00503E6D">
      <w:pPr>
        <w:spacing w:line="240" w:lineRule="auto"/>
        <w:rPr>
          <w:rFonts w:ascii="Arial" w:eastAsia="Gill Sans MT" w:hAnsi="Arial" w:cs="Arial"/>
          <w:color w:val="FFFFFF"/>
          <w:sz w:val="36"/>
          <w:szCs w:val="36"/>
          <w:lang w:val="en-GB"/>
        </w:rPr>
      </w:pPr>
    </w:p>
    <w:p w14:paraId="4E8D79D6" w14:textId="77777777" w:rsidR="00381D10" w:rsidRPr="00B51374" w:rsidRDefault="00381D10" w:rsidP="00381D10">
      <w:pPr>
        <w:widowControl w:val="0"/>
        <w:autoSpaceDE w:val="0"/>
        <w:autoSpaceDN w:val="0"/>
        <w:spacing w:before="0" w:after="0" w:line="240" w:lineRule="auto"/>
        <w:rPr>
          <w:rFonts w:ascii="Arial" w:eastAsia="Arial" w:hAnsi="Arial" w:cs="Arial"/>
          <w:color w:val="auto"/>
          <w:lang w:val="en-GB"/>
        </w:rPr>
      </w:pPr>
      <w:r w:rsidRPr="00B51374">
        <w:rPr>
          <w:rFonts w:ascii="Arial" w:eastAsia="Arial" w:hAnsi="Arial" w:cs="Arial"/>
          <w:color w:val="auto"/>
          <w:lang w:val="en-GB"/>
        </w:rPr>
        <w:br w:type="page"/>
      </w:r>
    </w:p>
    <w:p w14:paraId="2487F45D" w14:textId="53AE01F8" w:rsidR="00381D10" w:rsidRPr="005C505D" w:rsidRDefault="00381D10" w:rsidP="00BD6E78">
      <w:pPr>
        <w:pStyle w:val="Heading2"/>
        <w:rPr>
          <w:lang w:val="en-GB"/>
        </w:rPr>
      </w:pPr>
      <w:bookmarkStart w:id="92" w:name="_Toc214360927"/>
      <w:r w:rsidRPr="005C505D">
        <w:rPr>
          <w:lang w:val="en-GB"/>
        </w:rPr>
        <w:lastRenderedPageBreak/>
        <w:t xml:space="preserve">Gate 3 </w:t>
      </w:r>
      <w:r w:rsidR="00E05CA2" w:rsidRPr="005C505D">
        <w:rPr>
          <w:lang w:val="en-GB"/>
        </w:rPr>
        <w:t>a</w:t>
      </w:r>
      <w:r w:rsidRPr="005C505D">
        <w:rPr>
          <w:lang w:val="en-GB"/>
        </w:rPr>
        <w:t>pproach</w:t>
      </w:r>
      <w:bookmarkEnd w:id="92"/>
    </w:p>
    <w:p w14:paraId="0EB663A9" w14:textId="5424930A" w:rsidR="00381D10" w:rsidRPr="005C505D" w:rsidRDefault="00503E6D" w:rsidP="00503E6D">
      <w:pPr>
        <w:pStyle w:val="BodyText"/>
        <w:rPr>
          <w:rFonts w:cs="Arial"/>
          <w:lang w:val="en-US"/>
        </w:rPr>
      </w:pPr>
      <w:r w:rsidRPr="005C505D">
        <w:rPr>
          <w:rFonts w:cs="Arial"/>
          <w:lang w:val="en-US"/>
        </w:rPr>
        <w:t xml:space="preserve">The </w:t>
      </w:r>
      <w:r w:rsidR="00381D10" w:rsidRPr="005C505D">
        <w:rPr>
          <w:rFonts w:cs="Arial"/>
          <w:lang w:val="en-US"/>
        </w:rPr>
        <w:t xml:space="preserve">Gate 3 </w:t>
      </w:r>
      <w:r w:rsidRPr="005C505D">
        <w:rPr>
          <w:rFonts w:cs="Arial"/>
          <w:lang w:val="en-US"/>
        </w:rPr>
        <w:t xml:space="preserve">Review </w:t>
      </w:r>
      <w:r w:rsidR="00381D10" w:rsidRPr="005C505D">
        <w:rPr>
          <w:rFonts w:cs="Arial"/>
          <w:lang w:val="en-US"/>
        </w:rPr>
        <w:t xml:space="preserve">is conducted </w:t>
      </w:r>
      <w:r w:rsidR="00381D10" w:rsidRPr="005C505D">
        <w:rPr>
          <w:rFonts w:cs="Arial"/>
          <w:b/>
          <w:bCs/>
          <w:lang w:val="en-US"/>
        </w:rPr>
        <w:t>prior to the release of the substantive procurement documents</w:t>
      </w:r>
      <w:r w:rsidR="00381D10" w:rsidRPr="005C505D">
        <w:rPr>
          <w:rFonts w:cs="Arial"/>
          <w:lang w:val="en-US"/>
        </w:rPr>
        <w:t xml:space="preserve"> to the market to seek a commercial offer for the delivery of the project.</w:t>
      </w:r>
    </w:p>
    <w:p w14:paraId="31CABC0B" w14:textId="1DA1FBC6" w:rsidR="00381D10" w:rsidRPr="005C505D" w:rsidRDefault="00381D10" w:rsidP="00503E6D">
      <w:pPr>
        <w:pStyle w:val="BodyText"/>
        <w:rPr>
          <w:rFonts w:cs="Arial"/>
          <w:lang w:val="en-US"/>
        </w:rPr>
      </w:pPr>
      <w:r w:rsidRPr="005C505D">
        <w:rPr>
          <w:rFonts w:cs="Arial"/>
          <w:lang w:val="en-US"/>
        </w:rPr>
        <w:t xml:space="preserve">The </w:t>
      </w:r>
      <w:r w:rsidR="002C405E" w:rsidRPr="005C505D">
        <w:rPr>
          <w:rFonts w:cs="Arial"/>
          <w:lang w:val="en-US"/>
        </w:rPr>
        <w:t>r</w:t>
      </w:r>
      <w:r w:rsidRPr="005C505D">
        <w:rPr>
          <w:rFonts w:cs="Arial"/>
          <w:lang w:val="en-US"/>
        </w:rPr>
        <w:t xml:space="preserve">eview </w:t>
      </w:r>
      <w:r w:rsidR="002C405E" w:rsidRPr="005C505D">
        <w:rPr>
          <w:rFonts w:cs="Arial"/>
          <w:lang w:val="en-US"/>
        </w:rPr>
        <w:t>t</w:t>
      </w:r>
      <w:r w:rsidRPr="005C505D">
        <w:rPr>
          <w:rFonts w:cs="Arial"/>
          <w:lang w:val="en-US"/>
        </w:rPr>
        <w:t xml:space="preserve">eam should use this workbook to guide an assessment of the </w:t>
      </w:r>
      <w:r w:rsidRPr="005C505D">
        <w:rPr>
          <w:rFonts w:cs="Arial"/>
          <w:b/>
          <w:bCs/>
          <w:lang w:val="en-US"/>
        </w:rPr>
        <w:t>project’s delivery strategy and readiness for market</w:t>
      </w:r>
      <w:r w:rsidRPr="005C505D">
        <w:rPr>
          <w:rFonts w:cs="Arial"/>
          <w:lang w:val="en-US"/>
        </w:rPr>
        <w:t>, along with the robustness of the market engagement approach and commercial strategies.</w:t>
      </w:r>
    </w:p>
    <w:p w14:paraId="570DE854" w14:textId="655123D8" w:rsidR="00381D10" w:rsidRPr="00B51374" w:rsidRDefault="00381D10" w:rsidP="00BD6E78">
      <w:pPr>
        <w:pStyle w:val="Heading2"/>
        <w:rPr>
          <w:lang w:val="en-GB"/>
        </w:rPr>
      </w:pPr>
      <w:bookmarkStart w:id="93" w:name="_Toc214360928"/>
      <w:r w:rsidRPr="00B51374">
        <w:rPr>
          <w:lang w:val="en-GB"/>
        </w:rPr>
        <w:t xml:space="preserve">Project </w:t>
      </w:r>
      <w:r w:rsidR="00E05CA2">
        <w:rPr>
          <w:lang w:val="en-GB"/>
        </w:rPr>
        <w:t>a</w:t>
      </w:r>
      <w:r w:rsidRPr="00B51374">
        <w:rPr>
          <w:lang w:val="en-GB"/>
        </w:rPr>
        <w:t xml:space="preserve">ssurance </w:t>
      </w:r>
      <w:r w:rsidR="00E05CA2">
        <w:rPr>
          <w:lang w:val="en-GB"/>
        </w:rPr>
        <w:t>r</w:t>
      </w:r>
      <w:r w:rsidRPr="00B51374">
        <w:rPr>
          <w:lang w:val="en-GB"/>
        </w:rPr>
        <w:t>eview</w:t>
      </w:r>
      <w:bookmarkEnd w:id="93"/>
    </w:p>
    <w:p w14:paraId="4B96B4C2" w14:textId="1A29B875" w:rsidR="00381D10" w:rsidRPr="00B51374" w:rsidRDefault="00381D10" w:rsidP="00072CDC">
      <w:pPr>
        <w:pStyle w:val="BodyText"/>
        <w:rPr>
          <w:rFonts w:cs="Arial"/>
          <w:lang w:val="en-US"/>
        </w:rPr>
      </w:pPr>
      <w:r w:rsidRPr="00B51374">
        <w:rPr>
          <w:rFonts w:cs="Arial"/>
          <w:lang w:val="en-US"/>
        </w:rPr>
        <w:t xml:space="preserve">The </w:t>
      </w:r>
      <w:r w:rsidR="00E05CA2">
        <w:rPr>
          <w:rFonts w:cs="Arial"/>
          <w:lang w:val="en-US"/>
        </w:rPr>
        <w:t>p</w:t>
      </w:r>
      <w:r w:rsidRPr="00B51374">
        <w:rPr>
          <w:rFonts w:cs="Arial"/>
          <w:lang w:val="en-US"/>
        </w:rPr>
        <w:t xml:space="preserve">roject </w:t>
      </w:r>
      <w:r w:rsidR="00E05CA2">
        <w:rPr>
          <w:rFonts w:cs="Arial"/>
          <w:lang w:val="en-US"/>
        </w:rPr>
        <w:t>a</w:t>
      </w:r>
      <w:r w:rsidRPr="00B51374">
        <w:rPr>
          <w:rFonts w:cs="Arial"/>
          <w:lang w:val="en-US"/>
        </w:rPr>
        <w:t xml:space="preserve">ssurance </w:t>
      </w:r>
      <w:r w:rsidR="00E05CA2">
        <w:rPr>
          <w:rFonts w:cs="Arial"/>
          <w:lang w:val="en-US"/>
        </w:rPr>
        <w:t>r</w:t>
      </w:r>
      <w:r w:rsidRPr="00B51374">
        <w:rPr>
          <w:rFonts w:cs="Arial"/>
          <w:lang w:val="en-US"/>
        </w:rPr>
        <w:t>eview is conducted through an examination of the project documentation provided</w:t>
      </w:r>
      <w:r w:rsidR="00A87CF4">
        <w:rPr>
          <w:rFonts w:cs="Arial"/>
          <w:lang w:val="en-US"/>
        </w:rPr>
        <w:t>,</w:t>
      </w:r>
      <w:r w:rsidRPr="00B51374">
        <w:rPr>
          <w:rFonts w:cs="Arial"/>
          <w:lang w:val="en-US"/>
        </w:rPr>
        <w:t xml:space="preserve"> and interviews with project team members and stakeholders. The </w:t>
      </w:r>
      <w:r w:rsidR="00E05CA2">
        <w:rPr>
          <w:rFonts w:cs="Arial"/>
          <w:lang w:val="en-US"/>
        </w:rPr>
        <w:t>r</w:t>
      </w:r>
      <w:r w:rsidRPr="00B51374">
        <w:rPr>
          <w:rFonts w:cs="Arial"/>
          <w:lang w:val="en-US"/>
        </w:rPr>
        <w:t xml:space="preserve">eview is structured around the seven </w:t>
      </w:r>
      <w:r w:rsidR="00E05CA2">
        <w:rPr>
          <w:rFonts w:cs="Arial"/>
          <w:lang w:val="en-US"/>
        </w:rPr>
        <w:t>k</w:t>
      </w:r>
      <w:r w:rsidRPr="00B51374">
        <w:rPr>
          <w:rFonts w:cs="Arial"/>
          <w:lang w:val="en-US"/>
        </w:rPr>
        <w:t xml:space="preserve">ey </w:t>
      </w:r>
      <w:r w:rsidR="00E05CA2">
        <w:rPr>
          <w:rFonts w:cs="Arial"/>
          <w:lang w:val="en-US"/>
        </w:rPr>
        <w:t>f</w:t>
      </w:r>
      <w:r w:rsidRPr="00B51374">
        <w:rPr>
          <w:rFonts w:cs="Arial"/>
          <w:lang w:val="en-US"/>
        </w:rPr>
        <w:t xml:space="preserve">ocus </w:t>
      </w:r>
      <w:r w:rsidR="00E05CA2">
        <w:rPr>
          <w:rFonts w:cs="Arial"/>
          <w:lang w:val="en-US"/>
        </w:rPr>
        <w:t>a</w:t>
      </w:r>
      <w:r w:rsidRPr="00B51374">
        <w:rPr>
          <w:rFonts w:cs="Arial"/>
          <w:lang w:val="en-US"/>
        </w:rPr>
        <w:t xml:space="preserve">reas and is informed by the </w:t>
      </w:r>
      <w:r w:rsidR="00E05CA2">
        <w:rPr>
          <w:rFonts w:cs="Arial"/>
          <w:lang w:val="en-US"/>
        </w:rPr>
        <w:t>t</w:t>
      </w:r>
      <w:r w:rsidRPr="00B51374">
        <w:rPr>
          <w:rFonts w:cs="Arial"/>
          <w:lang w:val="en-US"/>
        </w:rPr>
        <w:t xml:space="preserve">erms of </w:t>
      </w:r>
      <w:r w:rsidR="00E05CA2">
        <w:rPr>
          <w:rFonts w:cs="Arial"/>
          <w:lang w:val="en-US"/>
        </w:rPr>
        <w:t>r</w:t>
      </w:r>
      <w:r w:rsidRPr="00B51374">
        <w:rPr>
          <w:rFonts w:cs="Arial"/>
          <w:lang w:val="en-US"/>
        </w:rPr>
        <w:t>eference.</w:t>
      </w:r>
    </w:p>
    <w:p w14:paraId="6FA152EF" w14:textId="45686621" w:rsidR="00381D10" w:rsidRPr="00B51374" w:rsidRDefault="00381D10" w:rsidP="00072CDC">
      <w:pPr>
        <w:pStyle w:val="BodyText"/>
        <w:rPr>
          <w:rFonts w:cs="Arial"/>
          <w:lang w:val="en-US"/>
        </w:rPr>
      </w:pPr>
      <w:r w:rsidRPr="00B51374">
        <w:rPr>
          <w:rFonts w:cs="Arial"/>
          <w:lang w:val="en-US"/>
        </w:rPr>
        <w:t xml:space="preserve">Typically, a </w:t>
      </w:r>
      <w:r w:rsidR="00E05CA2">
        <w:rPr>
          <w:rFonts w:cs="Arial"/>
          <w:lang w:val="en-US"/>
        </w:rPr>
        <w:t>g</w:t>
      </w:r>
      <w:r w:rsidRPr="00B51374">
        <w:rPr>
          <w:rFonts w:cs="Arial"/>
          <w:lang w:val="en-US"/>
        </w:rPr>
        <w:t xml:space="preserve">ate </w:t>
      </w:r>
      <w:r w:rsidR="00E05CA2">
        <w:rPr>
          <w:rFonts w:cs="Arial"/>
          <w:lang w:val="en-US"/>
        </w:rPr>
        <w:t>r</w:t>
      </w:r>
      <w:r w:rsidRPr="00B51374">
        <w:rPr>
          <w:rFonts w:cs="Arial"/>
          <w:lang w:val="en-US"/>
        </w:rPr>
        <w:t>eview includes:</w:t>
      </w:r>
    </w:p>
    <w:p w14:paraId="1AF7A093" w14:textId="4064B330" w:rsidR="00381D10" w:rsidRPr="00B51374" w:rsidRDefault="00F239BE" w:rsidP="0046409D">
      <w:pPr>
        <w:pStyle w:val="ListBullet"/>
        <w:numPr>
          <w:ilvl w:val="0"/>
          <w:numId w:val="156"/>
        </w:numPr>
        <w:rPr>
          <w:rFonts w:cs="Arial"/>
          <w:lang w:val="en-US"/>
        </w:rPr>
      </w:pPr>
      <w:r>
        <w:rPr>
          <w:rFonts w:cs="Arial"/>
          <w:lang w:val="en-US"/>
        </w:rPr>
        <w:t>pr</w:t>
      </w:r>
      <w:r w:rsidR="00381D10" w:rsidRPr="00B51374">
        <w:rPr>
          <w:rFonts w:cs="Arial"/>
          <w:lang w:val="en-US"/>
        </w:rPr>
        <w:t xml:space="preserve">oject documentation released to the </w:t>
      </w:r>
      <w:r w:rsidR="002C405E">
        <w:rPr>
          <w:rFonts w:cs="Arial"/>
          <w:lang w:val="en-US"/>
        </w:rPr>
        <w:t>r</w:t>
      </w:r>
      <w:r w:rsidR="00381D10" w:rsidRPr="00B51374">
        <w:rPr>
          <w:rFonts w:cs="Arial"/>
          <w:lang w:val="en-US"/>
        </w:rPr>
        <w:t xml:space="preserve">eview </w:t>
      </w:r>
      <w:r w:rsidR="002C405E">
        <w:rPr>
          <w:rFonts w:cs="Arial"/>
          <w:lang w:val="en-US"/>
        </w:rPr>
        <w:t>t</w:t>
      </w:r>
      <w:r w:rsidR="00381D10" w:rsidRPr="00B51374">
        <w:rPr>
          <w:rFonts w:cs="Arial"/>
          <w:lang w:val="en-US"/>
        </w:rPr>
        <w:t>eam</w:t>
      </w:r>
    </w:p>
    <w:p w14:paraId="28D7E3B9" w14:textId="607AF0FB" w:rsidR="00381D10" w:rsidRPr="00B51374" w:rsidRDefault="00F239BE" w:rsidP="0046409D">
      <w:pPr>
        <w:pStyle w:val="ListBullet"/>
        <w:numPr>
          <w:ilvl w:val="0"/>
          <w:numId w:val="156"/>
        </w:numPr>
        <w:rPr>
          <w:rFonts w:cs="Arial"/>
          <w:lang w:val="en-US"/>
        </w:rPr>
      </w:pPr>
      <w:r>
        <w:rPr>
          <w:rFonts w:cs="Arial"/>
          <w:lang w:val="en-US"/>
        </w:rPr>
        <w:t>a</w:t>
      </w:r>
      <w:r w:rsidR="00381D10" w:rsidRPr="00B51374">
        <w:rPr>
          <w:rFonts w:cs="Arial"/>
          <w:lang w:val="en-US"/>
        </w:rPr>
        <w:t xml:space="preserve"> planning meeting attended by the </w:t>
      </w:r>
      <w:r w:rsidR="002C405E">
        <w:rPr>
          <w:rFonts w:cs="Arial"/>
          <w:lang w:val="en-US"/>
        </w:rPr>
        <w:t>d</w:t>
      </w:r>
      <w:r w:rsidR="00381D10" w:rsidRPr="00B51374">
        <w:rPr>
          <w:rFonts w:cs="Arial"/>
          <w:lang w:val="en-US"/>
        </w:rPr>
        <w:t xml:space="preserve">elivery </w:t>
      </w:r>
      <w:r w:rsidR="002C405E">
        <w:rPr>
          <w:rFonts w:cs="Arial"/>
          <w:lang w:val="en-US"/>
        </w:rPr>
        <w:t>a</w:t>
      </w:r>
      <w:r w:rsidR="00381D10" w:rsidRPr="00B51374">
        <w:rPr>
          <w:rFonts w:cs="Arial"/>
          <w:lang w:val="en-US"/>
        </w:rPr>
        <w:t xml:space="preserve">gency </w:t>
      </w:r>
      <w:r w:rsidR="00E05CA2">
        <w:rPr>
          <w:rFonts w:cs="Arial"/>
          <w:lang w:val="en-US"/>
        </w:rPr>
        <w:t>Senior Responsible Officer (</w:t>
      </w:r>
      <w:r w:rsidR="00381D10" w:rsidRPr="00B51374">
        <w:rPr>
          <w:rFonts w:cs="Arial"/>
          <w:lang w:val="en-US"/>
        </w:rPr>
        <w:t>SRO</w:t>
      </w:r>
      <w:r w:rsidR="00E05CA2">
        <w:rPr>
          <w:rFonts w:cs="Arial"/>
          <w:lang w:val="en-US"/>
        </w:rPr>
        <w:t>)</w:t>
      </w:r>
      <w:r w:rsidR="00381D10" w:rsidRPr="00B51374">
        <w:rPr>
          <w:rFonts w:cs="Arial"/>
          <w:lang w:val="en-US"/>
        </w:rPr>
        <w:t xml:space="preserve"> and Infrastructure Tasmania (ITas)</w:t>
      </w:r>
    </w:p>
    <w:p w14:paraId="7D47EC25" w14:textId="5D94C36E" w:rsidR="00381D10" w:rsidRPr="00B51374" w:rsidRDefault="00F239BE" w:rsidP="0046409D">
      <w:pPr>
        <w:pStyle w:val="ListBullet"/>
        <w:numPr>
          <w:ilvl w:val="0"/>
          <w:numId w:val="156"/>
        </w:numPr>
        <w:rPr>
          <w:rFonts w:cs="Arial"/>
          <w:lang w:val="en-US"/>
        </w:rPr>
      </w:pPr>
      <w:r>
        <w:rPr>
          <w:rFonts w:cs="Arial"/>
          <w:lang w:val="en-US"/>
        </w:rPr>
        <w:t>i</w:t>
      </w:r>
      <w:r w:rsidR="00381D10" w:rsidRPr="00B51374">
        <w:rPr>
          <w:rFonts w:cs="Arial"/>
          <w:lang w:val="en-US"/>
        </w:rPr>
        <w:t xml:space="preserve">nterview day(s) </w:t>
      </w:r>
      <w:proofErr w:type="spellStart"/>
      <w:r w:rsidR="00381D10" w:rsidRPr="00B51374">
        <w:rPr>
          <w:rFonts w:cs="Arial"/>
          <w:lang w:val="en-US"/>
        </w:rPr>
        <w:t>organi</w:t>
      </w:r>
      <w:r w:rsidR="001355E8">
        <w:rPr>
          <w:rFonts w:cs="Arial"/>
          <w:lang w:val="en-US"/>
        </w:rPr>
        <w:t>s</w:t>
      </w:r>
      <w:r w:rsidR="00381D10" w:rsidRPr="00B51374">
        <w:rPr>
          <w:rFonts w:cs="Arial"/>
          <w:lang w:val="en-US"/>
        </w:rPr>
        <w:t>ed</w:t>
      </w:r>
      <w:proofErr w:type="spellEnd"/>
      <w:r w:rsidR="00381D10" w:rsidRPr="00B51374">
        <w:rPr>
          <w:rFonts w:cs="Arial"/>
          <w:lang w:val="en-US"/>
        </w:rPr>
        <w:t xml:space="preserve"> by the </w:t>
      </w:r>
      <w:r w:rsidR="002C405E">
        <w:rPr>
          <w:rFonts w:cs="Arial"/>
          <w:lang w:val="en-US"/>
        </w:rPr>
        <w:t>d</w:t>
      </w:r>
      <w:r w:rsidR="00381D10" w:rsidRPr="00B51374">
        <w:rPr>
          <w:rFonts w:cs="Arial"/>
          <w:lang w:val="en-US"/>
        </w:rPr>
        <w:t xml:space="preserve">elivery </w:t>
      </w:r>
      <w:r w:rsidR="002C405E">
        <w:rPr>
          <w:rFonts w:cs="Arial"/>
          <w:lang w:val="en-US"/>
        </w:rPr>
        <w:t>a</w:t>
      </w:r>
      <w:r w:rsidR="00381D10" w:rsidRPr="00B51374">
        <w:rPr>
          <w:rFonts w:cs="Arial"/>
          <w:lang w:val="en-US"/>
        </w:rPr>
        <w:t xml:space="preserve">gency with daily debrief sessions between the </w:t>
      </w:r>
      <w:r w:rsidR="00E05CA2">
        <w:rPr>
          <w:rFonts w:cs="Arial"/>
          <w:lang w:val="en-US"/>
        </w:rPr>
        <w:t>r</w:t>
      </w:r>
      <w:r w:rsidR="00381D10" w:rsidRPr="00B51374">
        <w:rPr>
          <w:rFonts w:cs="Arial"/>
          <w:lang w:val="en-US"/>
        </w:rPr>
        <w:t xml:space="preserve">eview </w:t>
      </w:r>
      <w:r w:rsidR="00E05CA2">
        <w:rPr>
          <w:rFonts w:cs="Arial"/>
          <w:lang w:val="en-US"/>
        </w:rPr>
        <w:t>t</w:t>
      </w:r>
      <w:r w:rsidR="00381D10" w:rsidRPr="00B51374">
        <w:rPr>
          <w:rFonts w:cs="Arial"/>
          <w:lang w:val="en-US"/>
        </w:rPr>
        <w:t>eam and SRO</w:t>
      </w:r>
    </w:p>
    <w:p w14:paraId="4B3B53A2" w14:textId="1B40791A" w:rsidR="00381D10" w:rsidRPr="00B51374" w:rsidRDefault="00435C15" w:rsidP="0046409D">
      <w:pPr>
        <w:pStyle w:val="ListBullet"/>
        <w:numPr>
          <w:ilvl w:val="0"/>
          <w:numId w:val="156"/>
        </w:numPr>
        <w:rPr>
          <w:rFonts w:cs="Arial"/>
          <w:lang w:val="en-US"/>
        </w:rPr>
      </w:pPr>
      <w:r>
        <w:rPr>
          <w:rFonts w:cs="Arial"/>
          <w:lang w:val="en-US"/>
        </w:rPr>
        <w:t xml:space="preserve">a </w:t>
      </w:r>
      <w:r w:rsidR="00815C0C">
        <w:rPr>
          <w:rFonts w:cs="Arial"/>
          <w:lang w:val="en-US"/>
        </w:rPr>
        <w:t>r</w:t>
      </w:r>
      <w:r w:rsidR="00381D10" w:rsidRPr="00B51374">
        <w:rPr>
          <w:rFonts w:cs="Arial"/>
          <w:lang w:val="en-US"/>
        </w:rPr>
        <w:t xml:space="preserve">eview </w:t>
      </w:r>
      <w:r w:rsidR="00815C0C">
        <w:rPr>
          <w:rFonts w:cs="Arial"/>
          <w:lang w:val="en-US"/>
        </w:rPr>
        <w:t>r</w:t>
      </w:r>
      <w:r w:rsidR="00381D10" w:rsidRPr="00B51374">
        <w:rPr>
          <w:rFonts w:cs="Arial"/>
          <w:lang w:val="en-US"/>
        </w:rPr>
        <w:t xml:space="preserve">eport drafted by the </w:t>
      </w:r>
      <w:r w:rsidR="002C405E">
        <w:rPr>
          <w:rFonts w:cs="Arial"/>
          <w:lang w:val="en-US"/>
        </w:rPr>
        <w:t>r</w:t>
      </w:r>
      <w:r w:rsidR="00381D10" w:rsidRPr="00B51374">
        <w:rPr>
          <w:rFonts w:cs="Arial"/>
          <w:lang w:val="en-US"/>
        </w:rPr>
        <w:t xml:space="preserve">eview </w:t>
      </w:r>
      <w:r w:rsidR="002C405E">
        <w:rPr>
          <w:rFonts w:cs="Arial"/>
          <w:lang w:val="en-US"/>
        </w:rPr>
        <w:t>t</w:t>
      </w:r>
      <w:r w:rsidR="00381D10" w:rsidRPr="00B51374">
        <w:rPr>
          <w:rFonts w:cs="Arial"/>
          <w:lang w:val="en-US"/>
        </w:rPr>
        <w:t>eam</w:t>
      </w:r>
    </w:p>
    <w:p w14:paraId="099A7794" w14:textId="115AC602" w:rsidR="0046409D" w:rsidRDefault="00435C15" w:rsidP="00072CDC">
      <w:pPr>
        <w:pStyle w:val="ListBullet"/>
        <w:numPr>
          <w:ilvl w:val="0"/>
          <w:numId w:val="156"/>
        </w:numPr>
        <w:rPr>
          <w:rFonts w:cs="Arial"/>
          <w:lang w:val="en-US"/>
        </w:rPr>
      </w:pPr>
      <w:r>
        <w:rPr>
          <w:rFonts w:cs="Arial"/>
          <w:lang w:val="en-US"/>
        </w:rPr>
        <w:t xml:space="preserve">a </w:t>
      </w:r>
      <w:r w:rsidR="00F239BE">
        <w:rPr>
          <w:rFonts w:cs="Arial"/>
          <w:lang w:val="en-US"/>
        </w:rPr>
        <w:t>r</w:t>
      </w:r>
      <w:r w:rsidR="00381D10" w:rsidRPr="00B51374">
        <w:rPr>
          <w:rFonts w:cs="Arial"/>
          <w:lang w:val="en-US"/>
        </w:rPr>
        <w:t xml:space="preserve">eview </w:t>
      </w:r>
      <w:proofErr w:type="gramStart"/>
      <w:r w:rsidR="00381D10" w:rsidRPr="00B51374">
        <w:rPr>
          <w:rFonts w:cs="Arial"/>
          <w:lang w:val="en-US"/>
        </w:rPr>
        <w:t>debrief</w:t>
      </w:r>
      <w:proofErr w:type="gramEnd"/>
      <w:r w:rsidR="00381D10" w:rsidRPr="00B51374">
        <w:rPr>
          <w:rFonts w:cs="Arial"/>
          <w:lang w:val="en-US"/>
        </w:rPr>
        <w:t xml:space="preserve"> with the SRO </w:t>
      </w:r>
      <w:proofErr w:type="spellStart"/>
      <w:r w:rsidR="00381D10" w:rsidRPr="00B51374">
        <w:rPr>
          <w:rFonts w:cs="Arial"/>
          <w:lang w:val="en-US"/>
        </w:rPr>
        <w:t>organised</w:t>
      </w:r>
      <w:proofErr w:type="spellEnd"/>
      <w:r w:rsidR="00381D10" w:rsidRPr="00B51374">
        <w:rPr>
          <w:rFonts w:cs="Arial"/>
          <w:lang w:val="en-US"/>
        </w:rPr>
        <w:t xml:space="preserve"> by the </w:t>
      </w:r>
      <w:r w:rsidR="002C405E">
        <w:rPr>
          <w:rFonts w:cs="Arial"/>
          <w:lang w:val="en-US"/>
        </w:rPr>
        <w:t>d</w:t>
      </w:r>
      <w:r w:rsidR="00381D10" w:rsidRPr="00B51374">
        <w:rPr>
          <w:rFonts w:cs="Arial"/>
          <w:lang w:val="en-US"/>
        </w:rPr>
        <w:t xml:space="preserve">elivery </w:t>
      </w:r>
      <w:r w:rsidR="002C405E">
        <w:rPr>
          <w:rFonts w:cs="Arial"/>
          <w:lang w:val="en-US"/>
        </w:rPr>
        <w:t>a</w:t>
      </w:r>
      <w:r w:rsidR="00381D10" w:rsidRPr="00B51374">
        <w:rPr>
          <w:rFonts w:cs="Arial"/>
          <w:lang w:val="en-US"/>
        </w:rPr>
        <w:t>gency</w:t>
      </w:r>
      <w:r>
        <w:rPr>
          <w:rFonts w:cs="Arial"/>
          <w:lang w:val="en-US"/>
        </w:rPr>
        <w:t>,</w:t>
      </w:r>
      <w:r w:rsidR="00381D10" w:rsidRPr="00B51374">
        <w:rPr>
          <w:rFonts w:cs="Arial"/>
          <w:lang w:val="en-US"/>
        </w:rPr>
        <w:t xml:space="preserve"> and attended by the </w:t>
      </w:r>
      <w:r w:rsidR="002C405E">
        <w:rPr>
          <w:rFonts w:cs="Arial"/>
          <w:lang w:val="en-US"/>
        </w:rPr>
        <w:t>r</w:t>
      </w:r>
      <w:r w:rsidR="00381D10" w:rsidRPr="00B51374">
        <w:rPr>
          <w:rFonts w:cs="Arial"/>
          <w:lang w:val="en-US"/>
        </w:rPr>
        <w:t xml:space="preserve">eview </w:t>
      </w:r>
      <w:r w:rsidR="002C405E">
        <w:rPr>
          <w:rFonts w:cs="Arial"/>
          <w:lang w:val="en-US"/>
        </w:rPr>
        <w:t>t</w:t>
      </w:r>
      <w:r w:rsidR="00381D10" w:rsidRPr="00B51374">
        <w:rPr>
          <w:rFonts w:cs="Arial"/>
          <w:lang w:val="en-US"/>
        </w:rPr>
        <w:t xml:space="preserve">eam </w:t>
      </w:r>
      <w:r w:rsidR="002C405E">
        <w:rPr>
          <w:rFonts w:cs="Arial"/>
          <w:lang w:val="en-US"/>
        </w:rPr>
        <w:t>l</w:t>
      </w:r>
      <w:r w:rsidR="00381D10" w:rsidRPr="00B51374">
        <w:rPr>
          <w:rFonts w:cs="Arial"/>
          <w:lang w:val="en-US"/>
        </w:rPr>
        <w:t>eader and I</w:t>
      </w:r>
      <w:r w:rsidR="0046409D">
        <w:rPr>
          <w:rFonts w:cs="Arial"/>
          <w:lang w:val="en-US"/>
        </w:rPr>
        <w:t>T</w:t>
      </w:r>
      <w:r w:rsidR="00381D10" w:rsidRPr="00B51374">
        <w:rPr>
          <w:rFonts w:cs="Arial"/>
          <w:lang w:val="en-US"/>
        </w:rPr>
        <w:t>as</w:t>
      </w:r>
    </w:p>
    <w:p w14:paraId="4464ACCD" w14:textId="45347C89" w:rsidR="00381D10" w:rsidRPr="0046409D" w:rsidRDefault="00F239BE" w:rsidP="00072CDC">
      <w:pPr>
        <w:pStyle w:val="ListBullet"/>
        <w:numPr>
          <w:ilvl w:val="0"/>
          <w:numId w:val="156"/>
        </w:numPr>
        <w:rPr>
          <w:rFonts w:cs="Arial"/>
          <w:lang w:val="en-US"/>
        </w:rPr>
      </w:pPr>
      <w:proofErr w:type="spellStart"/>
      <w:r w:rsidRPr="0046409D">
        <w:rPr>
          <w:rFonts w:cs="Arial"/>
          <w:lang w:val="en-US"/>
        </w:rPr>
        <w:t>f</w:t>
      </w:r>
      <w:r w:rsidR="00381D10" w:rsidRPr="0046409D">
        <w:rPr>
          <w:rFonts w:cs="Arial"/>
          <w:lang w:val="en-US"/>
        </w:rPr>
        <w:t>inalisation</w:t>
      </w:r>
      <w:proofErr w:type="spellEnd"/>
      <w:r w:rsidR="00381D10" w:rsidRPr="0046409D">
        <w:rPr>
          <w:rFonts w:cs="Arial"/>
          <w:lang w:val="en-US"/>
        </w:rPr>
        <w:t xml:space="preserve"> of the </w:t>
      </w:r>
      <w:r w:rsidR="00815C0C" w:rsidRPr="0046409D">
        <w:rPr>
          <w:rFonts w:cs="Arial"/>
          <w:lang w:val="en-US"/>
        </w:rPr>
        <w:t>r</w:t>
      </w:r>
      <w:r w:rsidR="00381D10" w:rsidRPr="0046409D">
        <w:rPr>
          <w:rFonts w:cs="Arial"/>
          <w:lang w:val="en-US"/>
        </w:rPr>
        <w:t xml:space="preserve">eview </w:t>
      </w:r>
      <w:r w:rsidR="00815C0C" w:rsidRPr="0046409D">
        <w:rPr>
          <w:rFonts w:cs="Arial"/>
          <w:lang w:val="en-US"/>
        </w:rPr>
        <w:t>r</w:t>
      </w:r>
      <w:r w:rsidR="00381D10" w:rsidRPr="0046409D">
        <w:rPr>
          <w:rFonts w:cs="Arial"/>
          <w:lang w:val="en-US"/>
        </w:rPr>
        <w:t xml:space="preserve">eport and issue to the </w:t>
      </w:r>
      <w:r w:rsidR="00A774B8" w:rsidRPr="0046409D">
        <w:rPr>
          <w:rFonts w:cs="Arial"/>
          <w:lang w:val="en-US"/>
        </w:rPr>
        <w:t>d</w:t>
      </w:r>
      <w:r w:rsidR="00381D10" w:rsidRPr="0046409D">
        <w:rPr>
          <w:rFonts w:cs="Arial"/>
          <w:lang w:val="en-US"/>
        </w:rPr>
        <w:t xml:space="preserve">elivery </w:t>
      </w:r>
      <w:r w:rsidR="002C405E" w:rsidRPr="0046409D">
        <w:rPr>
          <w:rFonts w:cs="Arial"/>
          <w:lang w:val="en-US"/>
        </w:rPr>
        <w:t>a</w:t>
      </w:r>
      <w:r w:rsidR="00381D10" w:rsidRPr="0046409D">
        <w:rPr>
          <w:rFonts w:cs="Arial"/>
          <w:lang w:val="en-US"/>
        </w:rPr>
        <w:t>gency</w:t>
      </w:r>
      <w:r w:rsidRPr="0046409D">
        <w:rPr>
          <w:rFonts w:cs="Arial"/>
          <w:lang w:val="en-US"/>
        </w:rPr>
        <w:t>.</w:t>
      </w:r>
    </w:p>
    <w:p w14:paraId="4C801AA5" w14:textId="33AA9562" w:rsidR="00381D10" w:rsidRPr="00B51374" w:rsidRDefault="00381D10" w:rsidP="00BD6E78">
      <w:pPr>
        <w:pStyle w:val="Heading2"/>
        <w:rPr>
          <w:lang w:val="en-GB"/>
        </w:rPr>
      </w:pPr>
      <w:bookmarkStart w:id="94" w:name="_Toc214360929"/>
      <w:r w:rsidRPr="00B51374">
        <w:rPr>
          <w:lang w:val="en-GB"/>
        </w:rPr>
        <w:t xml:space="preserve">Project </w:t>
      </w:r>
      <w:r w:rsidR="002C405E">
        <w:rPr>
          <w:lang w:val="en-GB"/>
        </w:rPr>
        <w:t>a</w:t>
      </w:r>
      <w:r w:rsidRPr="00B51374">
        <w:rPr>
          <w:lang w:val="en-GB"/>
        </w:rPr>
        <w:t xml:space="preserve">ssurance </w:t>
      </w:r>
      <w:r w:rsidR="002C405E">
        <w:rPr>
          <w:lang w:val="en-GB"/>
        </w:rPr>
        <w:t>r</w:t>
      </w:r>
      <w:r w:rsidRPr="00B51374">
        <w:rPr>
          <w:lang w:val="en-GB"/>
        </w:rPr>
        <w:t xml:space="preserve">eview </w:t>
      </w:r>
      <w:r w:rsidR="002C405E">
        <w:rPr>
          <w:lang w:val="en-GB"/>
        </w:rPr>
        <w:t>t</w:t>
      </w:r>
      <w:r w:rsidRPr="00B51374">
        <w:rPr>
          <w:lang w:val="en-GB"/>
        </w:rPr>
        <w:t>eam</w:t>
      </w:r>
      <w:bookmarkEnd w:id="94"/>
    </w:p>
    <w:p w14:paraId="698B1D28" w14:textId="27411C01" w:rsidR="00381D10" w:rsidRPr="00B51374" w:rsidRDefault="00381D10" w:rsidP="00072CDC">
      <w:pPr>
        <w:pStyle w:val="BodyText"/>
        <w:rPr>
          <w:rFonts w:cs="Arial"/>
        </w:rPr>
      </w:pPr>
      <w:bookmarkStart w:id="95" w:name="_Hlk177133311"/>
      <w:r w:rsidRPr="00B51374">
        <w:rPr>
          <w:rFonts w:cs="Arial"/>
        </w:rPr>
        <w:t>For</w:t>
      </w:r>
      <w:r w:rsidRPr="00B51374">
        <w:rPr>
          <w:rFonts w:cs="Arial"/>
          <w:spacing w:val="-3"/>
        </w:rPr>
        <w:t xml:space="preserve"> </w:t>
      </w:r>
      <w:r w:rsidRPr="00B51374">
        <w:rPr>
          <w:rFonts w:cs="Arial"/>
        </w:rPr>
        <w:t>each</w:t>
      </w:r>
      <w:r w:rsidRPr="00B51374">
        <w:rPr>
          <w:rFonts w:cs="Arial"/>
          <w:spacing w:val="-3"/>
        </w:rPr>
        <w:t xml:space="preserve"> </w:t>
      </w:r>
      <w:r w:rsidR="00E05CA2">
        <w:rPr>
          <w:rFonts w:cs="Arial"/>
        </w:rPr>
        <w:t>r</w:t>
      </w:r>
      <w:r w:rsidRPr="00B51374">
        <w:rPr>
          <w:rFonts w:cs="Arial"/>
        </w:rPr>
        <w:t>eview, ITas</w:t>
      </w:r>
      <w:r w:rsidRPr="00B51374">
        <w:rPr>
          <w:rFonts w:cs="Arial"/>
          <w:spacing w:val="-3"/>
        </w:rPr>
        <w:t xml:space="preserve"> </w:t>
      </w:r>
      <w:r w:rsidRPr="00B51374">
        <w:rPr>
          <w:rFonts w:cs="Arial"/>
        </w:rPr>
        <w:t>selects</w:t>
      </w:r>
      <w:r w:rsidRPr="00B51374">
        <w:rPr>
          <w:rFonts w:cs="Arial"/>
          <w:spacing w:val="-3"/>
        </w:rPr>
        <w:t xml:space="preserve"> </w:t>
      </w:r>
      <w:r w:rsidRPr="00B51374">
        <w:rPr>
          <w:rFonts w:cs="Arial"/>
        </w:rPr>
        <w:t>the</w:t>
      </w:r>
      <w:r w:rsidRPr="00B51374">
        <w:rPr>
          <w:rFonts w:cs="Arial"/>
          <w:spacing w:val="-3"/>
        </w:rPr>
        <w:t xml:space="preserve"> </w:t>
      </w:r>
      <w:r w:rsidR="002C405E">
        <w:rPr>
          <w:rFonts w:cs="Arial"/>
        </w:rPr>
        <w:t>r</w:t>
      </w:r>
      <w:r w:rsidRPr="00B51374">
        <w:rPr>
          <w:rFonts w:cs="Arial"/>
        </w:rPr>
        <w:t>eview</w:t>
      </w:r>
      <w:r w:rsidRPr="00B51374">
        <w:rPr>
          <w:rFonts w:cs="Arial"/>
          <w:spacing w:val="-3"/>
        </w:rPr>
        <w:t xml:space="preserve"> </w:t>
      </w:r>
      <w:r w:rsidR="002C405E">
        <w:rPr>
          <w:rFonts w:cs="Arial"/>
        </w:rPr>
        <w:t>t</w:t>
      </w:r>
      <w:r w:rsidRPr="00B51374">
        <w:rPr>
          <w:rFonts w:cs="Arial"/>
        </w:rPr>
        <w:t>eam</w:t>
      </w:r>
      <w:r w:rsidRPr="00B51374">
        <w:rPr>
          <w:rFonts w:cs="Arial"/>
          <w:spacing w:val="-3"/>
        </w:rPr>
        <w:t xml:space="preserve"> </w:t>
      </w:r>
      <w:r w:rsidR="00435C15">
        <w:rPr>
          <w:rFonts w:cs="Arial"/>
          <w:spacing w:val="-3"/>
        </w:rPr>
        <w:t xml:space="preserve">from the review panel. </w:t>
      </w:r>
      <w:r w:rsidR="002B4FD7">
        <w:rPr>
          <w:rFonts w:cs="Arial"/>
        </w:rPr>
        <w:t>T</w:t>
      </w:r>
      <w:r w:rsidR="002B4FD7" w:rsidRPr="00B51374">
        <w:rPr>
          <w:rFonts w:cs="Arial"/>
        </w:rPr>
        <w:t>ypically</w:t>
      </w:r>
      <w:r w:rsidR="00435C15">
        <w:rPr>
          <w:rFonts w:cs="Arial"/>
        </w:rPr>
        <w:t xml:space="preserve"> there are</w:t>
      </w:r>
      <w:r w:rsidRPr="00B51374">
        <w:rPr>
          <w:rFonts w:cs="Arial"/>
          <w:spacing w:val="-3"/>
        </w:rPr>
        <w:t xml:space="preserve"> </w:t>
      </w:r>
      <w:r w:rsidRPr="00B51374">
        <w:rPr>
          <w:rFonts w:cs="Arial"/>
        </w:rPr>
        <w:t>three members</w:t>
      </w:r>
      <w:r w:rsidR="00A87CF4">
        <w:rPr>
          <w:rFonts w:cs="Arial"/>
        </w:rPr>
        <w:t xml:space="preserve">, </w:t>
      </w:r>
      <w:r w:rsidRPr="00B51374">
        <w:rPr>
          <w:rFonts w:cs="Arial"/>
        </w:rPr>
        <w:t xml:space="preserve">but </w:t>
      </w:r>
      <w:r w:rsidR="00435C15">
        <w:rPr>
          <w:rFonts w:cs="Arial"/>
        </w:rPr>
        <w:t xml:space="preserve">this </w:t>
      </w:r>
      <w:r w:rsidRPr="00B51374">
        <w:rPr>
          <w:rFonts w:cs="Arial"/>
        </w:rPr>
        <w:t>can</w:t>
      </w:r>
      <w:r w:rsidR="00846C82">
        <w:rPr>
          <w:rFonts w:cs="Arial"/>
        </w:rPr>
        <w:t xml:space="preserve"> vary</w:t>
      </w:r>
      <w:r w:rsidRPr="00B51374">
        <w:rPr>
          <w:rFonts w:cs="Arial"/>
        </w:rPr>
        <w:t xml:space="preserve"> depending on the </w:t>
      </w:r>
      <w:r w:rsidR="00E05CA2">
        <w:rPr>
          <w:rFonts w:cs="Arial"/>
        </w:rPr>
        <w:t>r</w:t>
      </w:r>
      <w:r w:rsidRPr="00B51374">
        <w:rPr>
          <w:rFonts w:cs="Arial"/>
        </w:rPr>
        <w:t>eview requirements</w:t>
      </w:r>
      <w:r w:rsidR="00846C82">
        <w:rPr>
          <w:rFonts w:cs="Arial"/>
        </w:rPr>
        <w:t>.</w:t>
      </w:r>
      <w:r w:rsidRPr="00B51374">
        <w:rPr>
          <w:rFonts w:cs="Arial"/>
        </w:rPr>
        <w:t xml:space="preserve"> One of the </w:t>
      </w:r>
      <w:r w:rsidR="002C405E">
        <w:rPr>
          <w:rFonts w:cs="Arial"/>
        </w:rPr>
        <w:t>r</w:t>
      </w:r>
      <w:r w:rsidRPr="00B51374">
        <w:rPr>
          <w:rFonts w:cs="Arial"/>
        </w:rPr>
        <w:t xml:space="preserve">eview </w:t>
      </w:r>
      <w:r w:rsidR="002C405E">
        <w:rPr>
          <w:rFonts w:cs="Arial"/>
        </w:rPr>
        <w:t>t</w:t>
      </w:r>
      <w:r w:rsidRPr="00B51374">
        <w:rPr>
          <w:rFonts w:cs="Arial"/>
        </w:rPr>
        <w:t xml:space="preserve">eam members will be assigned as the </w:t>
      </w:r>
      <w:r w:rsidR="00E05CA2">
        <w:rPr>
          <w:rFonts w:cs="Arial"/>
        </w:rPr>
        <w:t>r</w:t>
      </w:r>
      <w:r w:rsidRPr="00B51374">
        <w:rPr>
          <w:rFonts w:cs="Arial"/>
        </w:rPr>
        <w:t xml:space="preserve">eview </w:t>
      </w:r>
      <w:r w:rsidR="00E05CA2">
        <w:rPr>
          <w:rFonts w:cs="Arial"/>
        </w:rPr>
        <w:t>t</w:t>
      </w:r>
      <w:r w:rsidRPr="00B51374">
        <w:rPr>
          <w:rFonts w:cs="Arial"/>
        </w:rPr>
        <w:t xml:space="preserve">eam </w:t>
      </w:r>
      <w:r w:rsidR="00E05CA2">
        <w:rPr>
          <w:rFonts w:cs="Arial"/>
        </w:rPr>
        <w:t>l</w:t>
      </w:r>
      <w:r w:rsidRPr="00B51374">
        <w:rPr>
          <w:rFonts w:cs="Arial"/>
        </w:rPr>
        <w:t>eader.</w:t>
      </w:r>
    </w:p>
    <w:p w14:paraId="18EA72FB" w14:textId="0E221159" w:rsidR="00381D10" w:rsidRPr="00B51374" w:rsidRDefault="00381D10" w:rsidP="00072CDC">
      <w:pPr>
        <w:pStyle w:val="BodyText"/>
        <w:rPr>
          <w:rFonts w:cs="Arial"/>
        </w:rPr>
      </w:pPr>
      <w:r w:rsidRPr="00B51374">
        <w:rPr>
          <w:rFonts w:cs="Arial"/>
        </w:rPr>
        <w:t xml:space="preserve">Each member of a </w:t>
      </w:r>
      <w:r w:rsidR="002C405E">
        <w:rPr>
          <w:rFonts w:cs="Arial"/>
        </w:rPr>
        <w:t>r</w:t>
      </w:r>
      <w:r w:rsidRPr="00B51374">
        <w:rPr>
          <w:rFonts w:cs="Arial"/>
        </w:rPr>
        <w:t xml:space="preserve">eview </w:t>
      </w:r>
      <w:r w:rsidR="002C405E">
        <w:rPr>
          <w:rFonts w:cs="Arial"/>
        </w:rPr>
        <w:t>t</w:t>
      </w:r>
      <w:r w:rsidRPr="00B51374">
        <w:rPr>
          <w:rFonts w:cs="Arial"/>
        </w:rPr>
        <w:t xml:space="preserve">eam must be independent of the project. </w:t>
      </w:r>
      <w:bookmarkStart w:id="96" w:name="_Hlk177465225"/>
      <w:r w:rsidRPr="00B51374">
        <w:rPr>
          <w:rFonts w:cs="Arial"/>
        </w:rPr>
        <w:t xml:space="preserve">Reviewers must immediately inform ITas of any potential or current conflict of interest that arises prior to or during the </w:t>
      </w:r>
      <w:r w:rsidR="00E05CA2">
        <w:rPr>
          <w:rFonts w:cs="Arial"/>
        </w:rPr>
        <w:t>r</w:t>
      </w:r>
      <w:r w:rsidRPr="00B51374">
        <w:rPr>
          <w:rFonts w:cs="Arial"/>
        </w:rPr>
        <w:t>eview. Th</w:t>
      </w:r>
      <w:r w:rsidR="00846C82">
        <w:rPr>
          <w:rFonts w:cs="Arial"/>
        </w:rPr>
        <w:t>is</w:t>
      </w:r>
      <w:r w:rsidR="00846C82">
        <w:rPr>
          <w:rFonts w:cs="Arial"/>
          <w:spacing w:val="-2"/>
        </w:rPr>
        <w:t xml:space="preserve"> </w:t>
      </w:r>
      <w:r w:rsidRPr="00B51374">
        <w:rPr>
          <w:rFonts w:cs="Arial"/>
        </w:rPr>
        <w:t>may</w:t>
      </w:r>
      <w:r w:rsidRPr="00B51374">
        <w:rPr>
          <w:rFonts w:cs="Arial"/>
          <w:spacing w:val="-3"/>
        </w:rPr>
        <w:t xml:space="preserve"> </w:t>
      </w:r>
      <w:r w:rsidRPr="00B51374">
        <w:rPr>
          <w:rFonts w:cs="Arial"/>
        </w:rPr>
        <w:t>preclude</w:t>
      </w:r>
      <w:r w:rsidRPr="00B51374">
        <w:rPr>
          <w:rFonts w:cs="Arial"/>
          <w:spacing w:val="-3"/>
        </w:rPr>
        <w:t xml:space="preserve"> </w:t>
      </w:r>
      <w:r w:rsidRPr="00B51374">
        <w:rPr>
          <w:rFonts w:cs="Arial"/>
        </w:rPr>
        <w:t>them</w:t>
      </w:r>
      <w:r w:rsidR="00846C82">
        <w:rPr>
          <w:rFonts w:cs="Arial"/>
          <w:spacing w:val="-3"/>
        </w:rPr>
        <w:t xml:space="preserve"> </w:t>
      </w:r>
      <w:r w:rsidRPr="00B51374">
        <w:rPr>
          <w:rFonts w:cs="Arial"/>
        </w:rPr>
        <w:t>and</w:t>
      </w:r>
      <w:r w:rsidR="00846C82">
        <w:rPr>
          <w:rFonts w:cs="Arial"/>
        </w:rPr>
        <w:t>/or</w:t>
      </w:r>
      <w:r w:rsidRPr="00B51374">
        <w:rPr>
          <w:rFonts w:cs="Arial"/>
          <w:spacing w:val="-3"/>
        </w:rPr>
        <w:t xml:space="preserve"> </w:t>
      </w:r>
      <w:r w:rsidRPr="00B51374">
        <w:rPr>
          <w:rFonts w:cs="Arial"/>
        </w:rPr>
        <w:t>their</w:t>
      </w:r>
      <w:r w:rsidRPr="00B51374">
        <w:rPr>
          <w:rFonts w:cs="Arial"/>
          <w:spacing w:val="-2"/>
        </w:rPr>
        <w:t xml:space="preserve"> </w:t>
      </w:r>
      <w:r w:rsidRPr="00B51374">
        <w:rPr>
          <w:rFonts w:cs="Arial"/>
        </w:rPr>
        <w:t>organisation</w:t>
      </w:r>
      <w:r w:rsidRPr="00B51374">
        <w:rPr>
          <w:rFonts w:cs="Arial"/>
          <w:spacing w:val="-3"/>
        </w:rPr>
        <w:t xml:space="preserve"> </w:t>
      </w:r>
      <w:r w:rsidRPr="00B51374">
        <w:rPr>
          <w:rFonts w:cs="Arial"/>
        </w:rPr>
        <w:t>from</w:t>
      </w:r>
      <w:r w:rsidRPr="00B51374">
        <w:rPr>
          <w:rFonts w:cs="Arial"/>
          <w:spacing w:val="-3"/>
        </w:rPr>
        <w:t xml:space="preserve"> </w:t>
      </w:r>
      <w:r w:rsidRPr="00B51374">
        <w:rPr>
          <w:rFonts w:cs="Arial"/>
        </w:rPr>
        <w:t xml:space="preserve">participating in the project in any capacity. </w:t>
      </w:r>
      <w:bookmarkEnd w:id="96"/>
    </w:p>
    <w:bookmarkEnd w:id="95"/>
    <w:p w14:paraId="7549CCCA" w14:textId="6BC2FD62" w:rsidR="00CB4C62" w:rsidRPr="00B51374" w:rsidRDefault="00381D10" w:rsidP="00072CDC">
      <w:pPr>
        <w:pStyle w:val="BodyText"/>
        <w:rPr>
          <w:rFonts w:cs="Arial"/>
        </w:rPr>
      </w:pPr>
      <w:r w:rsidRPr="00B51374">
        <w:rPr>
          <w:rFonts w:cs="Arial"/>
        </w:rPr>
        <w:t xml:space="preserve">ITas seeks to appoint a </w:t>
      </w:r>
      <w:r w:rsidR="002C405E">
        <w:rPr>
          <w:rFonts w:cs="Arial"/>
        </w:rPr>
        <w:t>r</w:t>
      </w:r>
      <w:r w:rsidRPr="00B51374">
        <w:rPr>
          <w:rFonts w:cs="Arial"/>
        </w:rPr>
        <w:t xml:space="preserve">eview </w:t>
      </w:r>
      <w:r w:rsidR="002C405E">
        <w:rPr>
          <w:rFonts w:cs="Arial"/>
        </w:rPr>
        <w:t>t</w:t>
      </w:r>
      <w:r w:rsidRPr="00B51374">
        <w:rPr>
          <w:rFonts w:cs="Arial"/>
        </w:rPr>
        <w:t xml:space="preserve">eam with the mix of skills and expertise to allow the </w:t>
      </w:r>
      <w:r w:rsidR="002C405E">
        <w:rPr>
          <w:rFonts w:cs="Arial"/>
        </w:rPr>
        <w:t>t</w:t>
      </w:r>
      <w:r w:rsidRPr="00B51374">
        <w:rPr>
          <w:rFonts w:cs="Arial"/>
        </w:rPr>
        <w:t xml:space="preserve">eam to expertly address each of the seven </w:t>
      </w:r>
      <w:r w:rsidR="00E05CA2">
        <w:rPr>
          <w:rFonts w:cs="Arial"/>
        </w:rPr>
        <w:t>k</w:t>
      </w:r>
      <w:r w:rsidRPr="00B51374">
        <w:rPr>
          <w:rFonts w:cs="Arial"/>
        </w:rPr>
        <w:t xml:space="preserve">ey </w:t>
      </w:r>
      <w:r w:rsidR="00E05CA2">
        <w:rPr>
          <w:rFonts w:cs="Arial"/>
        </w:rPr>
        <w:t>f</w:t>
      </w:r>
      <w:r w:rsidRPr="00B51374">
        <w:rPr>
          <w:rFonts w:cs="Arial"/>
        </w:rPr>
        <w:t xml:space="preserve">ocus </w:t>
      </w:r>
      <w:r w:rsidR="00E05CA2">
        <w:rPr>
          <w:rFonts w:cs="Arial"/>
        </w:rPr>
        <w:t>a</w:t>
      </w:r>
      <w:r w:rsidRPr="00B51374">
        <w:rPr>
          <w:rFonts w:cs="Arial"/>
        </w:rPr>
        <w:t>reas, as relevant to the project stage and the nature of the project. Each member is expected</w:t>
      </w:r>
      <w:r w:rsidRPr="00B51374">
        <w:rPr>
          <w:rFonts w:cs="Arial"/>
          <w:spacing w:val="-2"/>
        </w:rPr>
        <w:t xml:space="preserve"> </w:t>
      </w:r>
      <w:r w:rsidRPr="00B51374">
        <w:rPr>
          <w:rFonts w:cs="Arial"/>
        </w:rPr>
        <w:t>to</w:t>
      </w:r>
      <w:r w:rsidRPr="00B51374">
        <w:rPr>
          <w:rFonts w:cs="Arial"/>
          <w:spacing w:val="-2"/>
        </w:rPr>
        <w:t xml:space="preserve"> </w:t>
      </w:r>
      <w:r w:rsidRPr="00B51374">
        <w:rPr>
          <w:rFonts w:cs="Arial"/>
        </w:rPr>
        <w:t>contribute</w:t>
      </w:r>
      <w:r w:rsidRPr="00B51374">
        <w:rPr>
          <w:rFonts w:cs="Arial"/>
          <w:spacing w:val="-2"/>
        </w:rPr>
        <w:t xml:space="preserve"> </w:t>
      </w:r>
      <w:r w:rsidRPr="00B51374">
        <w:rPr>
          <w:rFonts w:cs="Arial"/>
        </w:rPr>
        <w:t>within</w:t>
      </w:r>
      <w:r w:rsidRPr="00B51374">
        <w:rPr>
          <w:rFonts w:cs="Arial"/>
          <w:spacing w:val="-2"/>
        </w:rPr>
        <w:t xml:space="preserve"> </w:t>
      </w:r>
      <w:r w:rsidRPr="00B51374">
        <w:rPr>
          <w:rFonts w:cs="Arial"/>
        </w:rPr>
        <w:t>their</w:t>
      </w:r>
      <w:r w:rsidRPr="00B51374">
        <w:rPr>
          <w:rFonts w:cs="Arial"/>
          <w:spacing w:val="-2"/>
        </w:rPr>
        <w:t xml:space="preserve"> </w:t>
      </w:r>
      <w:r w:rsidRPr="00B51374">
        <w:rPr>
          <w:rFonts w:cs="Arial"/>
        </w:rPr>
        <w:t>area</w:t>
      </w:r>
      <w:r w:rsidRPr="00B51374">
        <w:rPr>
          <w:rFonts w:cs="Arial"/>
          <w:spacing w:val="-2"/>
        </w:rPr>
        <w:t xml:space="preserve"> </w:t>
      </w:r>
      <w:r w:rsidRPr="00B51374">
        <w:rPr>
          <w:rFonts w:cs="Arial"/>
        </w:rPr>
        <w:t>of</w:t>
      </w:r>
      <w:r w:rsidRPr="00B51374">
        <w:rPr>
          <w:rFonts w:cs="Arial"/>
          <w:spacing w:val="-2"/>
        </w:rPr>
        <w:t xml:space="preserve"> </w:t>
      </w:r>
      <w:r w:rsidRPr="00B51374">
        <w:rPr>
          <w:rFonts w:cs="Arial"/>
        </w:rPr>
        <w:t>expertise,</w:t>
      </w:r>
      <w:r w:rsidRPr="00B51374">
        <w:rPr>
          <w:rFonts w:cs="Arial"/>
          <w:spacing w:val="-2"/>
        </w:rPr>
        <w:t xml:space="preserve"> </w:t>
      </w:r>
      <w:r w:rsidRPr="00B51374">
        <w:rPr>
          <w:rFonts w:cs="Arial"/>
        </w:rPr>
        <w:t>work</w:t>
      </w:r>
      <w:r w:rsidRPr="00B51374">
        <w:rPr>
          <w:rFonts w:cs="Arial"/>
          <w:spacing w:val="-2"/>
        </w:rPr>
        <w:t xml:space="preserve"> </w:t>
      </w:r>
      <w:r w:rsidRPr="00B51374">
        <w:rPr>
          <w:rFonts w:cs="Arial"/>
        </w:rPr>
        <w:t>collaboratively</w:t>
      </w:r>
      <w:r w:rsidRPr="00B51374">
        <w:rPr>
          <w:rFonts w:cs="Arial"/>
          <w:spacing w:val="-2"/>
        </w:rPr>
        <w:t xml:space="preserve"> </w:t>
      </w:r>
      <w:r w:rsidRPr="00B51374">
        <w:rPr>
          <w:rFonts w:cs="Arial"/>
        </w:rPr>
        <w:t>with</w:t>
      </w:r>
      <w:r w:rsidRPr="00B51374">
        <w:rPr>
          <w:rFonts w:cs="Arial"/>
          <w:spacing w:val="-2"/>
        </w:rPr>
        <w:t xml:space="preserve"> </w:t>
      </w:r>
      <w:r w:rsidRPr="00B51374">
        <w:rPr>
          <w:rFonts w:cs="Arial"/>
        </w:rPr>
        <w:t>their</w:t>
      </w:r>
      <w:r w:rsidRPr="00B51374">
        <w:rPr>
          <w:rFonts w:cs="Arial"/>
          <w:spacing w:val="-2"/>
        </w:rPr>
        <w:t xml:space="preserve"> </w:t>
      </w:r>
      <w:r w:rsidR="002C405E">
        <w:rPr>
          <w:rFonts w:cs="Arial"/>
        </w:rPr>
        <w:t>r</w:t>
      </w:r>
      <w:r w:rsidRPr="00B51374">
        <w:rPr>
          <w:rFonts w:cs="Arial"/>
        </w:rPr>
        <w:t>eview</w:t>
      </w:r>
      <w:r w:rsidRPr="00B51374">
        <w:rPr>
          <w:rFonts w:cs="Arial"/>
          <w:spacing w:val="-2"/>
        </w:rPr>
        <w:t xml:space="preserve"> </w:t>
      </w:r>
      <w:r w:rsidR="002C405E">
        <w:rPr>
          <w:rFonts w:cs="Arial"/>
        </w:rPr>
        <w:t>t</w:t>
      </w:r>
      <w:r w:rsidRPr="00B51374">
        <w:rPr>
          <w:rFonts w:cs="Arial"/>
        </w:rPr>
        <w:t>eam</w:t>
      </w:r>
      <w:r w:rsidRPr="00B51374">
        <w:rPr>
          <w:rFonts w:cs="Arial"/>
          <w:spacing w:val="-2"/>
        </w:rPr>
        <w:t xml:space="preserve"> </w:t>
      </w:r>
      <w:r w:rsidRPr="00B51374">
        <w:rPr>
          <w:rFonts w:cs="Arial"/>
        </w:rPr>
        <w:t>colleagues</w:t>
      </w:r>
      <w:r w:rsidRPr="00B51374">
        <w:rPr>
          <w:rFonts w:cs="Arial"/>
          <w:spacing w:val="-2"/>
        </w:rPr>
        <w:t xml:space="preserve"> </w:t>
      </w:r>
      <w:r w:rsidRPr="00B51374">
        <w:rPr>
          <w:rFonts w:cs="Arial"/>
        </w:rPr>
        <w:t>and</w:t>
      </w:r>
      <w:r w:rsidRPr="00B51374">
        <w:rPr>
          <w:rFonts w:cs="Arial"/>
          <w:spacing w:val="-2"/>
        </w:rPr>
        <w:t xml:space="preserve"> </w:t>
      </w:r>
      <w:r w:rsidRPr="00B51374">
        <w:rPr>
          <w:rFonts w:cs="Arial"/>
        </w:rPr>
        <w:t>take responsibility for producing a high</w:t>
      </w:r>
      <w:r w:rsidR="00A65F65">
        <w:rPr>
          <w:rFonts w:cs="Arial"/>
        </w:rPr>
        <w:t>-</w:t>
      </w:r>
      <w:r w:rsidRPr="00B51374">
        <w:rPr>
          <w:rFonts w:cs="Arial"/>
        </w:rPr>
        <w:t>quality</w:t>
      </w:r>
      <w:r w:rsidR="00A65F65">
        <w:rPr>
          <w:rFonts w:cs="Arial"/>
        </w:rPr>
        <w:t xml:space="preserve"> </w:t>
      </w:r>
      <w:r w:rsidRPr="00B51374">
        <w:rPr>
          <w:rFonts w:cs="Arial"/>
        </w:rPr>
        <w:t xml:space="preserve">written </w:t>
      </w:r>
      <w:r w:rsidR="00815C0C">
        <w:rPr>
          <w:rFonts w:cs="Arial"/>
        </w:rPr>
        <w:t>r</w:t>
      </w:r>
      <w:r w:rsidRPr="00B51374">
        <w:rPr>
          <w:rFonts w:cs="Arial"/>
        </w:rPr>
        <w:t xml:space="preserve">eview </w:t>
      </w:r>
      <w:r w:rsidR="00815C0C">
        <w:rPr>
          <w:rFonts w:cs="Arial"/>
        </w:rPr>
        <w:t>r</w:t>
      </w:r>
      <w:r w:rsidRPr="00B51374">
        <w:rPr>
          <w:rFonts w:cs="Arial"/>
        </w:rPr>
        <w:t>eport using the appropriate template.</w:t>
      </w:r>
      <w:r w:rsidR="00CB4C62" w:rsidRPr="00B51374">
        <w:rPr>
          <w:rFonts w:cs="Arial"/>
        </w:rPr>
        <w:br w:type="page"/>
      </w:r>
    </w:p>
    <w:p w14:paraId="1DE0B9F9" w14:textId="77777777" w:rsidR="00381D10" w:rsidRPr="00B51374" w:rsidRDefault="00381D10" w:rsidP="00BD6E78">
      <w:pPr>
        <w:pStyle w:val="Heading2"/>
        <w:rPr>
          <w:lang w:val="en-GB"/>
        </w:rPr>
      </w:pPr>
      <w:bookmarkStart w:id="97" w:name="_Toc214360930"/>
      <w:r w:rsidRPr="00B51374">
        <w:rPr>
          <w:lang w:val="en-GB"/>
        </w:rPr>
        <w:lastRenderedPageBreak/>
        <w:t>Review team principles and behaviour</w:t>
      </w:r>
      <w:bookmarkEnd w:id="97"/>
    </w:p>
    <w:p w14:paraId="514B48F7" w14:textId="0769A3F5" w:rsidR="00381D10" w:rsidRPr="00B51374" w:rsidRDefault="00846C82" w:rsidP="00072CDC">
      <w:pPr>
        <w:pStyle w:val="BodyText"/>
        <w:rPr>
          <w:rFonts w:cs="Arial"/>
        </w:rPr>
      </w:pPr>
      <w:bookmarkStart w:id="98" w:name="_Hlk177465245"/>
      <w:r>
        <w:rPr>
          <w:rFonts w:cs="Arial"/>
        </w:rPr>
        <w:t>T</w:t>
      </w:r>
      <w:r w:rsidR="00381D10" w:rsidRPr="00B51374">
        <w:rPr>
          <w:rFonts w:cs="Arial"/>
        </w:rPr>
        <w:t>he</w:t>
      </w:r>
      <w:r w:rsidR="00381D10" w:rsidRPr="00B51374">
        <w:rPr>
          <w:rFonts w:cs="Arial"/>
          <w:spacing w:val="-2"/>
        </w:rPr>
        <w:t xml:space="preserve"> </w:t>
      </w:r>
      <w:r w:rsidR="002C405E">
        <w:rPr>
          <w:rFonts w:cs="Arial"/>
        </w:rPr>
        <w:t>r</w:t>
      </w:r>
      <w:r w:rsidR="00381D10" w:rsidRPr="00B51374">
        <w:rPr>
          <w:rFonts w:cs="Arial"/>
        </w:rPr>
        <w:t>eview</w:t>
      </w:r>
      <w:r w:rsidR="00381D10" w:rsidRPr="00B51374">
        <w:rPr>
          <w:rFonts w:cs="Arial"/>
          <w:spacing w:val="-2"/>
        </w:rPr>
        <w:t xml:space="preserve"> </w:t>
      </w:r>
      <w:r w:rsidR="002C405E">
        <w:rPr>
          <w:rFonts w:cs="Arial"/>
        </w:rPr>
        <w:t>t</w:t>
      </w:r>
      <w:r w:rsidR="00381D10" w:rsidRPr="00B51374">
        <w:rPr>
          <w:rFonts w:cs="Arial"/>
        </w:rPr>
        <w:t>eam</w:t>
      </w:r>
      <w:r w:rsidR="00381D10" w:rsidRPr="00B51374">
        <w:rPr>
          <w:rFonts w:cs="Arial"/>
          <w:spacing w:val="-2"/>
        </w:rPr>
        <w:t xml:space="preserve"> </w:t>
      </w:r>
      <w:r w:rsidR="00381D10" w:rsidRPr="00B51374">
        <w:rPr>
          <w:rFonts w:cs="Arial"/>
        </w:rPr>
        <w:t>is</w:t>
      </w:r>
      <w:r w:rsidR="00381D10" w:rsidRPr="00B51374">
        <w:rPr>
          <w:rFonts w:cs="Arial"/>
          <w:spacing w:val="-2"/>
        </w:rPr>
        <w:t xml:space="preserve"> </w:t>
      </w:r>
      <w:r w:rsidR="00381D10" w:rsidRPr="00B51374">
        <w:rPr>
          <w:rFonts w:cs="Arial"/>
        </w:rPr>
        <w:t>expected</w:t>
      </w:r>
      <w:r w:rsidR="00381D10" w:rsidRPr="00B51374">
        <w:rPr>
          <w:rFonts w:cs="Arial"/>
          <w:spacing w:val="-2"/>
        </w:rPr>
        <w:t xml:space="preserve"> </w:t>
      </w:r>
      <w:r w:rsidR="00381D10" w:rsidRPr="00B51374">
        <w:rPr>
          <w:rFonts w:cs="Arial"/>
        </w:rPr>
        <w:t>to</w:t>
      </w:r>
      <w:r w:rsidR="00381D10" w:rsidRPr="00B51374">
        <w:rPr>
          <w:rFonts w:cs="Arial"/>
          <w:spacing w:val="-5"/>
        </w:rPr>
        <w:t xml:space="preserve"> </w:t>
      </w:r>
      <w:r w:rsidR="00381D10" w:rsidRPr="00B51374">
        <w:rPr>
          <w:rFonts w:cs="Arial"/>
        </w:rPr>
        <w:t>add</w:t>
      </w:r>
      <w:r w:rsidR="00381D10" w:rsidRPr="00B51374">
        <w:rPr>
          <w:rFonts w:cs="Arial"/>
          <w:spacing w:val="-2"/>
        </w:rPr>
        <w:t xml:space="preserve"> </w:t>
      </w:r>
      <w:r w:rsidR="00381D10" w:rsidRPr="00B51374">
        <w:rPr>
          <w:rFonts w:cs="Arial"/>
        </w:rPr>
        <w:t>value</w:t>
      </w:r>
      <w:r w:rsidR="00381D10" w:rsidRPr="00B51374">
        <w:rPr>
          <w:rFonts w:cs="Arial"/>
          <w:spacing w:val="-2"/>
        </w:rPr>
        <w:t xml:space="preserve"> </w:t>
      </w:r>
      <w:r w:rsidR="00381D10" w:rsidRPr="00B51374">
        <w:rPr>
          <w:rFonts w:cs="Arial"/>
        </w:rPr>
        <w:t>to</w:t>
      </w:r>
      <w:r w:rsidR="00381D10" w:rsidRPr="00B51374">
        <w:rPr>
          <w:rFonts w:cs="Arial"/>
          <w:spacing w:val="-1"/>
        </w:rPr>
        <w:t xml:space="preserve"> </w:t>
      </w:r>
      <w:r w:rsidR="00381D10" w:rsidRPr="00B51374">
        <w:rPr>
          <w:rFonts w:cs="Arial"/>
        </w:rPr>
        <w:t>the</w:t>
      </w:r>
      <w:r w:rsidR="00381D10" w:rsidRPr="00B51374">
        <w:rPr>
          <w:rFonts w:cs="Arial"/>
          <w:spacing w:val="-2"/>
        </w:rPr>
        <w:t xml:space="preserve"> </w:t>
      </w:r>
      <w:r w:rsidR="00381D10" w:rsidRPr="00B51374">
        <w:rPr>
          <w:rFonts w:cs="Arial"/>
        </w:rPr>
        <w:t>development</w:t>
      </w:r>
      <w:r w:rsidR="00381D10" w:rsidRPr="00B51374">
        <w:rPr>
          <w:rFonts w:cs="Arial"/>
          <w:spacing w:val="-2"/>
        </w:rPr>
        <w:t xml:space="preserve"> </w:t>
      </w:r>
      <w:r w:rsidR="00381D10" w:rsidRPr="00B51374">
        <w:rPr>
          <w:rFonts w:cs="Arial"/>
        </w:rPr>
        <w:t>and</w:t>
      </w:r>
      <w:r w:rsidR="00381D10" w:rsidRPr="00B51374">
        <w:rPr>
          <w:rFonts w:cs="Arial"/>
          <w:spacing w:val="-2"/>
        </w:rPr>
        <w:t xml:space="preserve"> </w:t>
      </w:r>
      <w:r w:rsidR="00381D10" w:rsidRPr="00B51374">
        <w:rPr>
          <w:rFonts w:cs="Arial"/>
        </w:rPr>
        <w:t>delivery</w:t>
      </w:r>
      <w:r w:rsidR="00381D10" w:rsidRPr="00B51374">
        <w:rPr>
          <w:rFonts w:cs="Arial"/>
          <w:spacing w:val="-2"/>
        </w:rPr>
        <w:t xml:space="preserve"> </w:t>
      </w:r>
      <w:r w:rsidR="00381D10" w:rsidRPr="00B51374">
        <w:rPr>
          <w:rFonts w:cs="Arial"/>
        </w:rPr>
        <w:t>of</w:t>
      </w:r>
      <w:r w:rsidR="00381D10" w:rsidRPr="00B51374">
        <w:rPr>
          <w:rFonts w:cs="Arial"/>
          <w:spacing w:val="-2"/>
        </w:rPr>
        <w:t xml:space="preserve"> </w:t>
      </w:r>
      <w:r w:rsidR="00381D10" w:rsidRPr="00B51374">
        <w:rPr>
          <w:rFonts w:cs="Arial"/>
        </w:rPr>
        <w:t>the project by:</w:t>
      </w:r>
    </w:p>
    <w:p w14:paraId="503B1ED2" w14:textId="0BCE7E18" w:rsidR="00381D10" w:rsidRPr="00B51374" w:rsidRDefault="00381D10" w:rsidP="002874EC">
      <w:pPr>
        <w:pStyle w:val="ListBullet"/>
        <w:numPr>
          <w:ilvl w:val="0"/>
          <w:numId w:val="164"/>
        </w:numPr>
        <w:rPr>
          <w:rFonts w:cs="Arial"/>
        </w:rPr>
      </w:pPr>
      <w:r w:rsidRPr="00B51374">
        <w:rPr>
          <w:rFonts w:cs="Arial"/>
        </w:rPr>
        <w:t>being</w:t>
      </w:r>
      <w:r w:rsidRPr="00B51374">
        <w:rPr>
          <w:rFonts w:cs="Arial"/>
          <w:spacing w:val="-9"/>
        </w:rPr>
        <w:t xml:space="preserve"> </w:t>
      </w:r>
      <w:r w:rsidRPr="00B51374">
        <w:rPr>
          <w:rFonts w:cs="Arial"/>
        </w:rPr>
        <w:t>helpful</w:t>
      </w:r>
      <w:r w:rsidRPr="00B51374">
        <w:rPr>
          <w:rFonts w:cs="Arial"/>
          <w:spacing w:val="-9"/>
        </w:rPr>
        <w:t xml:space="preserve"> </w:t>
      </w:r>
      <w:r w:rsidRPr="00B51374">
        <w:rPr>
          <w:rFonts w:cs="Arial"/>
        </w:rPr>
        <w:t>and</w:t>
      </w:r>
      <w:r w:rsidRPr="00B51374">
        <w:rPr>
          <w:rFonts w:cs="Arial"/>
          <w:spacing w:val="-9"/>
        </w:rPr>
        <w:t xml:space="preserve"> </w:t>
      </w:r>
      <w:r w:rsidRPr="00B51374">
        <w:rPr>
          <w:rFonts w:cs="Arial"/>
        </w:rPr>
        <w:t>constructive</w:t>
      </w:r>
      <w:r w:rsidRPr="00B51374">
        <w:rPr>
          <w:rFonts w:cs="Arial"/>
          <w:spacing w:val="-8"/>
        </w:rPr>
        <w:t xml:space="preserve"> </w:t>
      </w:r>
      <w:r w:rsidRPr="00B51374">
        <w:rPr>
          <w:rFonts w:cs="Arial"/>
        </w:rPr>
        <w:t>in</w:t>
      </w:r>
      <w:r w:rsidRPr="00B51374">
        <w:rPr>
          <w:rFonts w:cs="Arial"/>
          <w:spacing w:val="-9"/>
        </w:rPr>
        <w:t xml:space="preserve"> </w:t>
      </w:r>
      <w:r w:rsidRPr="00B51374">
        <w:rPr>
          <w:rFonts w:cs="Arial"/>
        </w:rPr>
        <w:t>conducting</w:t>
      </w:r>
      <w:r w:rsidRPr="00B51374">
        <w:rPr>
          <w:rFonts w:cs="Arial"/>
          <w:spacing w:val="-10"/>
        </w:rPr>
        <w:t xml:space="preserve"> </w:t>
      </w:r>
      <w:r w:rsidRPr="00B51374">
        <w:rPr>
          <w:rFonts w:cs="Arial"/>
        </w:rPr>
        <w:t>the</w:t>
      </w:r>
      <w:r w:rsidRPr="00B51374">
        <w:rPr>
          <w:rFonts w:cs="Arial"/>
          <w:spacing w:val="-9"/>
        </w:rPr>
        <w:t xml:space="preserve"> </w:t>
      </w:r>
      <w:r w:rsidR="0037207E">
        <w:rPr>
          <w:rFonts w:cs="Arial"/>
        </w:rPr>
        <w:t>r</w:t>
      </w:r>
      <w:r w:rsidRPr="00B51374">
        <w:rPr>
          <w:rFonts w:cs="Arial"/>
        </w:rPr>
        <w:t>eview</w:t>
      </w:r>
      <w:r w:rsidRPr="00B51374">
        <w:rPr>
          <w:rFonts w:cs="Arial"/>
          <w:spacing w:val="-9"/>
        </w:rPr>
        <w:t xml:space="preserve"> </w:t>
      </w:r>
      <w:r w:rsidRPr="00B51374">
        <w:rPr>
          <w:rFonts w:cs="Arial"/>
        </w:rPr>
        <w:t>and</w:t>
      </w:r>
      <w:r w:rsidRPr="00B51374">
        <w:rPr>
          <w:rFonts w:cs="Arial"/>
          <w:spacing w:val="-8"/>
        </w:rPr>
        <w:t xml:space="preserve"> </w:t>
      </w:r>
      <w:r w:rsidRPr="00B51374">
        <w:rPr>
          <w:rFonts w:cs="Arial"/>
        </w:rPr>
        <w:t>developing</w:t>
      </w:r>
      <w:r w:rsidRPr="00B51374">
        <w:rPr>
          <w:rFonts w:cs="Arial"/>
          <w:spacing w:val="-9"/>
        </w:rPr>
        <w:t xml:space="preserve"> </w:t>
      </w:r>
      <w:r w:rsidRPr="00B51374">
        <w:rPr>
          <w:rFonts w:cs="Arial"/>
        </w:rPr>
        <w:t>the</w:t>
      </w:r>
      <w:r w:rsidRPr="00B51374">
        <w:rPr>
          <w:rFonts w:cs="Arial"/>
          <w:spacing w:val="-8"/>
        </w:rPr>
        <w:t xml:space="preserve"> </w:t>
      </w:r>
      <w:r w:rsidR="00815C0C">
        <w:rPr>
          <w:rFonts w:cs="Arial"/>
        </w:rPr>
        <w:t>r</w:t>
      </w:r>
      <w:r w:rsidRPr="00B51374">
        <w:rPr>
          <w:rFonts w:cs="Arial"/>
        </w:rPr>
        <w:t>eview</w:t>
      </w:r>
      <w:r w:rsidRPr="00B51374">
        <w:rPr>
          <w:rFonts w:cs="Arial"/>
          <w:spacing w:val="-9"/>
        </w:rPr>
        <w:t xml:space="preserve"> </w:t>
      </w:r>
      <w:r w:rsidR="00815C0C">
        <w:rPr>
          <w:rFonts w:cs="Arial"/>
          <w:spacing w:val="-2"/>
        </w:rPr>
        <w:t>r</w:t>
      </w:r>
      <w:r w:rsidRPr="00B51374">
        <w:rPr>
          <w:rFonts w:cs="Arial"/>
          <w:spacing w:val="-2"/>
        </w:rPr>
        <w:t>eport</w:t>
      </w:r>
    </w:p>
    <w:p w14:paraId="071A3822" w14:textId="14B4023F" w:rsidR="00381D10" w:rsidRPr="00B51374" w:rsidRDefault="00381D10" w:rsidP="002874EC">
      <w:pPr>
        <w:pStyle w:val="ListBullet"/>
        <w:numPr>
          <w:ilvl w:val="0"/>
          <w:numId w:val="164"/>
        </w:numPr>
        <w:rPr>
          <w:rFonts w:cs="Arial"/>
        </w:rPr>
      </w:pPr>
      <w:r w:rsidRPr="00B51374">
        <w:rPr>
          <w:rFonts w:cs="Arial"/>
        </w:rPr>
        <w:t>being</w:t>
      </w:r>
      <w:r w:rsidRPr="00B51374">
        <w:rPr>
          <w:rFonts w:cs="Arial"/>
          <w:spacing w:val="-3"/>
        </w:rPr>
        <w:t xml:space="preserve"> </w:t>
      </w:r>
      <w:r w:rsidRPr="00B51374">
        <w:rPr>
          <w:rFonts w:cs="Arial"/>
        </w:rPr>
        <w:t>independent,</w:t>
      </w:r>
      <w:r w:rsidRPr="00B51374">
        <w:rPr>
          <w:rFonts w:cs="Arial"/>
          <w:spacing w:val="-3"/>
        </w:rPr>
        <w:t xml:space="preserve"> </w:t>
      </w:r>
      <w:r w:rsidRPr="00B51374">
        <w:rPr>
          <w:rFonts w:cs="Arial"/>
        </w:rPr>
        <w:t>with</w:t>
      </w:r>
      <w:r w:rsidRPr="00B51374">
        <w:rPr>
          <w:rFonts w:cs="Arial"/>
          <w:spacing w:val="-3"/>
        </w:rPr>
        <w:t xml:space="preserve"> </w:t>
      </w:r>
      <w:r w:rsidRPr="00B51374">
        <w:rPr>
          <w:rFonts w:cs="Arial"/>
        </w:rPr>
        <w:t>the</w:t>
      </w:r>
      <w:r w:rsidRPr="00B51374">
        <w:rPr>
          <w:rFonts w:cs="Arial"/>
          <w:spacing w:val="-2"/>
        </w:rPr>
        <w:t xml:space="preserve"> </w:t>
      </w:r>
      <w:r w:rsidR="00815C0C">
        <w:rPr>
          <w:rFonts w:cs="Arial"/>
        </w:rPr>
        <w:t>r</w:t>
      </w:r>
      <w:r w:rsidRPr="00B51374">
        <w:rPr>
          <w:rFonts w:cs="Arial"/>
        </w:rPr>
        <w:t>eview</w:t>
      </w:r>
      <w:r w:rsidRPr="00B51374">
        <w:rPr>
          <w:rFonts w:cs="Arial"/>
          <w:spacing w:val="-3"/>
        </w:rPr>
        <w:t xml:space="preserve"> </w:t>
      </w:r>
      <w:r w:rsidR="00815C0C">
        <w:rPr>
          <w:rFonts w:cs="Arial"/>
        </w:rPr>
        <w:t>r</w:t>
      </w:r>
      <w:r w:rsidRPr="00B51374">
        <w:rPr>
          <w:rFonts w:cs="Arial"/>
        </w:rPr>
        <w:t>eport’s</w:t>
      </w:r>
      <w:r w:rsidRPr="00B51374">
        <w:rPr>
          <w:rFonts w:cs="Arial"/>
          <w:spacing w:val="-3"/>
        </w:rPr>
        <w:t xml:space="preserve"> </w:t>
      </w:r>
      <w:r w:rsidRPr="00B51374">
        <w:rPr>
          <w:rFonts w:cs="Arial"/>
        </w:rPr>
        <w:t>recommendations</w:t>
      </w:r>
      <w:r w:rsidRPr="00B51374">
        <w:rPr>
          <w:rFonts w:cs="Arial"/>
          <w:spacing w:val="-3"/>
        </w:rPr>
        <w:t xml:space="preserve"> </w:t>
      </w:r>
      <w:r w:rsidRPr="00B51374">
        <w:rPr>
          <w:rFonts w:cs="Arial"/>
        </w:rPr>
        <w:t>not</w:t>
      </w:r>
      <w:r w:rsidRPr="00B51374">
        <w:rPr>
          <w:rFonts w:cs="Arial"/>
          <w:spacing w:val="-3"/>
        </w:rPr>
        <w:t xml:space="preserve"> </w:t>
      </w:r>
      <w:r w:rsidRPr="00B51374">
        <w:rPr>
          <w:rFonts w:cs="Arial"/>
        </w:rPr>
        <w:t>directed</w:t>
      </w:r>
      <w:r w:rsidRPr="00B51374">
        <w:rPr>
          <w:rFonts w:cs="Arial"/>
          <w:spacing w:val="-3"/>
        </w:rPr>
        <w:t xml:space="preserve"> </w:t>
      </w:r>
      <w:r w:rsidRPr="00B51374">
        <w:rPr>
          <w:rFonts w:cs="Arial"/>
        </w:rPr>
        <w:t>or</w:t>
      </w:r>
      <w:r w:rsidRPr="00B51374">
        <w:rPr>
          <w:rFonts w:cs="Arial"/>
          <w:spacing w:val="-3"/>
        </w:rPr>
        <w:t xml:space="preserve"> </w:t>
      </w:r>
      <w:r w:rsidRPr="00B51374">
        <w:rPr>
          <w:rFonts w:cs="Arial"/>
        </w:rPr>
        <w:t>influenced</w:t>
      </w:r>
      <w:r w:rsidRPr="00B51374">
        <w:rPr>
          <w:rFonts w:cs="Arial"/>
          <w:spacing w:val="-4"/>
        </w:rPr>
        <w:t xml:space="preserve"> </w:t>
      </w:r>
      <w:r w:rsidRPr="00B51374">
        <w:rPr>
          <w:rFonts w:cs="Arial"/>
        </w:rPr>
        <w:t>by external parties</w:t>
      </w:r>
    </w:p>
    <w:p w14:paraId="13E81BAA" w14:textId="60224965" w:rsidR="00381D10" w:rsidRPr="00B51374" w:rsidRDefault="00381D10" w:rsidP="002874EC">
      <w:pPr>
        <w:pStyle w:val="ListBullet"/>
        <w:numPr>
          <w:ilvl w:val="0"/>
          <w:numId w:val="164"/>
        </w:numPr>
        <w:rPr>
          <w:rFonts w:cs="Arial"/>
        </w:rPr>
      </w:pPr>
      <w:r w:rsidRPr="00B51374">
        <w:rPr>
          <w:rFonts w:cs="Arial"/>
        </w:rPr>
        <w:t>adhering</w:t>
      </w:r>
      <w:r w:rsidRPr="00B51374">
        <w:rPr>
          <w:rFonts w:cs="Arial"/>
          <w:spacing w:val="-7"/>
        </w:rPr>
        <w:t xml:space="preserve"> </w:t>
      </w:r>
      <w:r w:rsidRPr="00B51374">
        <w:rPr>
          <w:rFonts w:cs="Arial"/>
        </w:rPr>
        <w:t>to</w:t>
      </w:r>
      <w:r w:rsidRPr="00B51374">
        <w:rPr>
          <w:rFonts w:cs="Arial"/>
          <w:spacing w:val="-7"/>
        </w:rPr>
        <w:t xml:space="preserve"> </w:t>
      </w:r>
      <w:r w:rsidRPr="00B51374">
        <w:rPr>
          <w:rFonts w:cs="Arial"/>
        </w:rPr>
        <w:t>any</w:t>
      </w:r>
      <w:r w:rsidRPr="00B51374">
        <w:rPr>
          <w:rFonts w:cs="Arial"/>
          <w:spacing w:val="-7"/>
        </w:rPr>
        <w:t xml:space="preserve"> </w:t>
      </w:r>
      <w:r w:rsidR="00E05CA2">
        <w:rPr>
          <w:rFonts w:cs="Arial"/>
        </w:rPr>
        <w:t>t</w:t>
      </w:r>
      <w:r w:rsidRPr="00B51374">
        <w:rPr>
          <w:rFonts w:cs="Arial"/>
        </w:rPr>
        <w:t>erms</w:t>
      </w:r>
      <w:r w:rsidRPr="00B51374">
        <w:rPr>
          <w:rFonts w:cs="Arial"/>
          <w:spacing w:val="-7"/>
        </w:rPr>
        <w:t xml:space="preserve"> </w:t>
      </w:r>
      <w:r w:rsidRPr="00B51374">
        <w:rPr>
          <w:rFonts w:cs="Arial"/>
        </w:rPr>
        <w:t>of</w:t>
      </w:r>
      <w:r w:rsidRPr="00B51374">
        <w:rPr>
          <w:rFonts w:cs="Arial"/>
          <w:spacing w:val="-7"/>
        </w:rPr>
        <w:t xml:space="preserve"> </w:t>
      </w:r>
      <w:r w:rsidR="00E05CA2">
        <w:rPr>
          <w:rFonts w:cs="Arial"/>
        </w:rPr>
        <w:t>r</w:t>
      </w:r>
      <w:r w:rsidRPr="00B51374">
        <w:rPr>
          <w:rFonts w:cs="Arial"/>
        </w:rPr>
        <w:t>eference</w:t>
      </w:r>
      <w:r w:rsidRPr="00B51374">
        <w:rPr>
          <w:rFonts w:cs="Arial"/>
          <w:spacing w:val="-7"/>
        </w:rPr>
        <w:t xml:space="preserve"> </w:t>
      </w:r>
      <w:r w:rsidRPr="00B51374">
        <w:rPr>
          <w:rFonts w:cs="Arial"/>
        </w:rPr>
        <w:t>for the review</w:t>
      </w:r>
    </w:p>
    <w:p w14:paraId="4A79FBC9" w14:textId="53A881A4" w:rsidR="00381D10" w:rsidRPr="00B51374" w:rsidRDefault="00381D10" w:rsidP="002874EC">
      <w:pPr>
        <w:pStyle w:val="ListBullet"/>
        <w:numPr>
          <w:ilvl w:val="0"/>
          <w:numId w:val="164"/>
        </w:numPr>
        <w:rPr>
          <w:rFonts w:cs="Arial"/>
        </w:rPr>
      </w:pPr>
      <w:r w:rsidRPr="00B51374">
        <w:rPr>
          <w:rFonts w:cs="Arial"/>
        </w:rPr>
        <w:t>providing</w:t>
      </w:r>
      <w:r w:rsidRPr="00B51374">
        <w:rPr>
          <w:rFonts w:cs="Arial"/>
          <w:spacing w:val="-10"/>
        </w:rPr>
        <w:t xml:space="preserve"> </w:t>
      </w:r>
      <w:r w:rsidRPr="00B51374">
        <w:rPr>
          <w:rFonts w:cs="Arial"/>
        </w:rPr>
        <w:t>a</w:t>
      </w:r>
      <w:r w:rsidRPr="00B51374">
        <w:rPr>
          <w:rFonts w:cs="Arial"/>
          <w:spacing w:val="-9"/>
        </w:rPr>
        <w:t xml:space="preserve"> </w:t>
      </w:r>
      <w:r w:rsidR="00815C0C">
        <w:rPr>
          <w:rFonts w:cs="Arial"/>
        </w:rPr>
        <w:t>r</w:t>
      </w:r>
      <w:r w:rsidRPr="00B51374">
        <w:rPr>
          <w:rFonts w:cs="Arial"/>
        </w:rPr>
        <w:t>eview</w:t>
      </w:r>
      <w:r w:rsidRPr="00B51374">
        <w:rPr>
          <w:rFonts w:cs="Arial"/>
          <w:spacing w:val="-10"/>
        </w:rPr>
        <w:t xml:space="preserve"> </w:t>
      </w:r>
      <w:r w:rsidR="00815C0C">
        <w:rPr>
          <w:rFonts w:cs="Arial"/>
        </w:rPr>
        <w:t>r</w:t>
      </w:r>
      <w:r w:rsidRPr="00B51374">
        <w:rPr>
          <w:rFonts w:cs="Arial"/>
        </w:rPr>
        <w:t>eport</w:t>
      </w:r>
      <w:r w:rsidRPr="00B51374">
        <w:rPr>
          <w:rFonts w:cs="Arial"/>
          <w:spacing w:val="-9"/>
        </w:rPr>
        <w:t xml:space="preserve"> </w:t>
      </w:r>
      <w:r w:rsidRPr="00B51374">
        <w:rPr>
          <w:rFonts w:cs="Arial"/>
        </w:rPr>
        <w:t>that</w:t>
      </w:r>
      <w:r w:rsidRPr="00B51374">
        <w:rPr>
          <w:rFonts w:cs="Arial"/>
          <w:spacing w:val="-10"/>
        </w:rPr>
        <w:t xml:space="preserve"> </w:t>
      </w:r>
      <w:r w:rsidRPr="00B51374">
        <w:rPr>
          <w:rFonts w:cs="Arial"/>
        </w:rPr>
        <w:t>clearly</w:t>
      </w:r>
      <w:r w:rsidRPr="00B51374">
        <w:rPr>
          <w:rFonts w:cs="Arial"/>
          <w:spacing w:val="-9"/>
        </w:rPr>
        <w:t xml:space="preserve"> </w:t>
      </w:r>
      <w:r w:rsidRPr="00B51374">
        <w:rPr>
          <w:rFonts w:cs="Arial"/>
        </w:rPr>
        <w:t>highlights</w:t>
      </w:r>
      <w:r w:rsidRPr="00B51374">
        <w:rPr>
          <w:rFonts w:cs="Arial"/>
          <w:spacing w:val="-11"/>
        </w:rPr>
        <w:t xml:space="preserve"> </w:t>
      </w:r>
      <w:r w:rsidRPr="00B51374">
        <w:rPr>
          <w:rFonts w:cs="Arial"/>
        </w:rPr>
        <w:t>substantive</w:t>
      </w:r>
      <w:r w:rsidRPr="00B51374">
        <w:rPr>
          <w:rFonts w:cs="Arial"/>
          <w:spacing w:val="-9"/>
        </w:rPr>
        <w:t xml:space="preserve"> </w:t>
      </w:r>
      <w:r w:rsidRPr="00B51374">
        <w:rPr>
          <w:rFonts w:cs="Arial"/>
        </w:rPr>
        <w:t>issues,</w:t>
      </w:r>
      <w:r w:rsidRPr="00B51374">
        <w:rPr>
          <w:rFonts w:cs="Arial"/>
          <w:spacing w:val="-9"/>
        </w:rPr>
        <w:t xml:space="preserve"> </w:t>
      </w:r>
      <w:r w:rsidRPr="00B51374">
        <w:rPr>
          <w:rFonts w:cs="Arial"/>
        </w:rPr>
        <w:t>their</w:t>
      </w:r>
      <w:r w:rsidRPr="00B51374">
        <w:rPr>
          <w:rFonts w:cs="Arial"/>
          <w:spacing w:val="-9"/>
        </w:rPr>
        <w:t xml:space="preserve"> </w:t>
      </w:r>
      <w:r w:rsidRPr="00B51374">
        <w:rPr>
          <w:rFonts w:cs="Arial"/>
        </w:rPr>
        <w:t>causes</w:t>
      </w:r>
      <w:r w:rsidRPr="00B51374">
        <w:rPr>
          <w:rFonts w:cs="Arial"/>
          <w:spacing w:val="-10"/>
        </w:rPr>
        <w:t xml:space="preserve"> </w:t>
      </w:r>
      <w:r w:rsidRPr="00B51374">
        <w:rPr>
          <w:rFonts w:cs="Arial"/>
        </w:rPr>
        <w:t>and</w:t>
      </w:r>
      <w:r w:rsidRPr="00B51374">
        <w:rPr>
          <w:rFonts w:cs="Arial"/>
          <w:spacing w:val="-9"/>
        </w:rPr>
        <w:t xml:space="preserve"> </w:t>
      </w:r>
      <w:r w:rsidR="002874EC" w:rsidRPr="00B51374">
        <w:rPr>
          <w:rFonts w:cs="Arial"/>
          <w:spacing w:val="-2"/>
        </w:rPr>
        <w:t>consequences.</w:t>
      </w:r>
    </w:p>
    <w:p w14:paraId="44BD1C3F" w14:textId="77777777" w:rsidR="00381D10" w:rsidRPr="00B51374" w:rsidRDefault="00381D10" w:rsidP="002874EC">
      <w:pPr>
        <w:pStyle w:val="ListBullet"/>
        <w:numPr>
          <w:ilvl w:val="0"/>
          <w:numId w:val="164"/>
        </w:numPr>
        <w:rPr>
          <w:rFonts w:cs="Arial"/>
        </w:rPr>
      </w:pPr>
      <w:r w:rsidRPr="00B51374">
        <w:rPr>
          <w:rFonts w:cs="Arial"/>
        </w:rPr>
        <w:t>providing</w:t>
      </w:r>
      <w:r w:rsidRPr="00B51374">
        <w:rPr>
          <w:rFonts w:cs="Arial"/>
          <w:spacing w:val="-12"/>
        </w:rPr>
        <w:t xml:space="preserve"> </w:t>
      </w:r>
      <w:r w:rsidRPr="00B51374">
        <w:rPr>
          <w:rFonts w:cs="Arial"/>
        </w:rPr>
        <w:t>specific</w:t>
      </w:r>
      <w:r w:rsidRPr="00B51374">
        <w:rPr>
          <w:rFonts w:cs="Arial"/>
          <w:spacing w:val="-11"/>
        </w:rPr>
        <w:t xml:space="preserve"> </w:t>
      </w:r>
      <w:r w:rsidRPr="00B51374">
        <w:rPr>
          <w:rFonts w:cs="Arial"/>
        </w:rPr>
        <w:t>and</w:t>
      </w:r>
      <w:r w:rsidRPr="00B51374">
        <w:rPr>
          <w:rFonts w:cs="Arial"/>
          <w:spacing w:val="-11"/>
        </w:rPr>
        <w:t xml:space="preserve"> </w:t>
      </w:r>
      <w:r w:rsidRPr="00B51374">
        <w:rPr>
          <w:rFonts w:cs="Arial"/>
        </w:rPr>
        <w:t>actionable</w:t>
      </w:r>
      <w:r w:rsidRPr="00B51374">
        <w:rPr>
          <w:rFonts w:cs="Arial"/>
          <w:spacing w:val="-11"/>
        </w:rPr>
        <w:t xml:space="preserve"> </w:t>
      </w:r>
      <w:r w:rsidRPr="00B51374">
        <w:rPr>
          <w:rFonts w:cs="Arial"/>
          <w:spacing w:val="-2"/>
        </w:rPr>
        <w:t>recommendations.</w:t>
      </w:r>
    </w:p>
    <w:p w14:paraId="3948278E" w14:textId="4EF631DC" w:rsidR="00381D10" w:rsidRPr="00B51374" w:rsidRDefault="00381D10" w:rsidP="00072CDC">
      <w:pPr>
        <w:pStyle w:val="BodyText"/>
        <w:rPr>
          <w:rFonts w:cs="Arial"/>
        </w:rPr>
      </w:pPr>
      <w:r w:rsidRPr="00B51374">
        <w:rPr>
          <w:rFonts w:cs="Arial"/>
        </w:rPr>
        <w:t xml:space="preserve">Project </w:t>
      </w:r>
      <w:r w:rsidR="00A97000">
        <w:rPr>
          <w:rFonts w:cs="Arial"/>
        </w:rPr>
        <w:t>a</w:t>
      </w:r>
      <w:r w:rsidRPr="00B51374">
        <w:rPr>
          <w:rFonts w:cs="Arial"/>
        </w:rPr>
        <w:t>ssurance</w:t>
      </w:r>
      <w:r w:rsidRPr="00B51374">
        <w:rPr>
          <w:rFonts w:cs="Arial"/>
          <w:spacing w:val="-3"/>
        </w:rPr>
        <w:t xml:space="preserve"> </w:t>
      </w:r>
      <w:r w:rsidR="00A97000">
        <w:rPr>
          <w:rFonts w:cs="Arial"/>
        </w:rPr>
        <w:t>r</w:t>
      </w:r>
      <w:r w:rsidRPr="00B51374">
        <w:rPr>
          <w:rFonts w:cs="Arial"/>
        </w:rPr>
        <w:t>eviews</w:t>
      </w:r>
      <w:r w:rsidRPr="00B51374">
        <w:rPr>
          <w:rFonts w:cs="Arial"/>
          <w:spacing w:val="-3"/>
        </w:rPr>
        <w:t xml:space="preserve"> </w:t>
      </w:r>
      <w:r w:rsidRPr="00B51374">
        <w:rPr>
          <w:rFonts w:cs="Arial"/>
        </w:rPr>
        <w:t>are</w:t>
      </w:r>
      <w:r w:rsidRPr="00B51374">
        <w:rPr>
          <w:rFonts w:cs="Arial"/>
          <w:spacing w:val="-3"/>
        </w:rPr>
        <w:t xml:space="preserve"> </w:t>
      </w:r>
      <w:r w:rsidRPr="00B51374">
        <w:rPr>
          <w:rFonts w:cs="Arial"/>
        </w:rPr>
        <w:t>not</w:t>
      </w:r>
      <w:r w:rsidRPr="00B51374">
        <w:rPr>
          <w:rFonts w:cs="Arial"/>
          <w:spacing w:val="-3"/>
        </w:rPr>
        <w:t xml:space="preserve"> </w:t>
      </w:r>
      <w:r w:rsidRPr="00B51374">
        <w:rPr>
          <w:rFonts w:cs="Arial"/>
        </w:rPr>
        <w:t>adversarial</w:t>
      </w:r>
      <w:r w:rsidRPr="00B51374">
        <w:rPr>
          <w:rFonts w:cs="Arial"/>
          <w:spacing w:val="-3"/>
        </w:rPr>
        <w:t xml:space="preserve"> </w:t>
      </w:r>
      <w:r w:rsidRPr="00B51374">
        <w:rPr>
          <w:rFonts w:cs="Arial"/>
        </w:rPr>
        <w:t>or</w:t>
      </w:r>
      <w:r w:rsidRPr="00B51374">
        <w:rPr>
          <w:rFonts w:cs="Arial"/>
          <w:spacing w:val="-3"/>
        </w:rPr>
        <w:t xml:space="preserve"> </w:t>
      </w:r>
      <w:r w:rsidRPr="00B51374">
        <w:rPr>
          <w:rFonts w:cs="Arial"/>
        </w:rPr>
        <w:t>a</w:t>
      </w:r>
      <w:r w:rsidRPr="00B51374">
        <w:rPr>
          <w:rFonts w:cs="Arial"/>
          <w:spacing w:val="-3"/>
        </w:rPr>
        <w:t xml:space="preserve"> </w:t>
      </w:r>
      <w:r w:rsidRPr="00B51374">
        <w:rPr>
          <w:rFonts w:cs="Arial"/>
        </w:rPr>
        <w:t>detailed</w:t>
      </w:r>
      <w:r w:rsidRPr="00B51374">
        <w:rPr>
          <w:rFonts w:cs="Arial"/>
          <w:spacing w:val="-3"/>
        </w:rPr>
        <w:t xml:space="preserve"> </w:t>
      </w:r>
      <w:r w:rsidRPr="00B51374">
        <w:rPr>
          <w:rFonts w:cs="Arial"/>
        </w:rPr>
        <w:t>assessment</w:t>
      </w:r>
      <w:r w:rsidRPr="00B51374">
        <w:rPr>
          <w:rFonts w:cs="Arial"/>
          <w:spacing w:val="-3"/>
        </w:rPr>
        <w:t xml:space="preserve"> </w:t>
      </w:r>
      <w:r w:rsidRPr="00B51374">
        <w:rPr>
          <w:rFonts w:cs="Arial"/>
        </w:rPr>
        <w:t>of</w:t>
      </w:r>
      <w:r w:rsidRPr="00B51374">
        <w:rPr>
          <w:rFonts w:cs="Arial"/>
          <w:spacing w:val="-3"/>
        </w:rPr>
        <w:t xml:space="preserve"> </w:t>
      </w:r>
      <w:r w:rsidRPr="00B51374">
        <w:rPr>
          <w:rFonts w:cs="Arial"/>
        </w:rPr>
        <w:t>management</w:t>
      </w:r>
      <w:r w:rsidRPr="00B51374">
        <w:rPr>
          <w:rFonts w:cs="Arial"/>
          <w:spacing w:val="-3"/>
        </w:rPr>
        <w:t xml:space="preserve"> </w:t>
      </w:r>
      <w:r w:rsidRPr="00B51374">
        <w:rPr>
          <w:rFonts w:cs="Arial"/>
        </w:rPr>
        <w:t>plans</w:t>
      </w:r>
      <w:r w:rsidRPr="00B51374">
        <w:rPr>
          <w:rFonts w:cs="Arial"/>
          <w:spacing w:val="-3"/>
        </w:rPr>
        <w:t xml:space="preserve"> </w:t>
      </w:r>
      <w:r w:rsidRPr="00B51374">
        <w:rPr>
          <w:rFonts w:cs="Arial"/>
        </w:rPr>
        <w:t>and</w:t>
      </w:r>
      <w:r w:rsidRPr="00B51374">
        <w:rPr>
          <w:rFonts w:cs="Arial"/>
          <w:spacing w:val="-4"/>
        </w:rPr>
        <w:t xml:space="preserve"> </w:t>
      </w:r>
      <w:r w:rsidRPr="00B51374">
        <w:rPr>
          <w:rFonts w:cs="Arial"/>
        </w:rPr>
        <w:t>project</w:t>
      </w:r>
      <w:r w:rsidRPr="00B51374">
        <w:rPr>
          <w:rFonts w:cs="Arial"/>
          <w:spacing w:val="-3"/>
        </w:rPr>
        <w:t xml:space="preserve"> </w:t>
      </w:r>
      <w:r w:rsidRPr="00B51374">
        <w:rPr>
          <w:rFonts w:cs="Arial"/>
        </w:rPr>
        <w:t>team</w:t>
      </w:r>
      <w:r w:rsidRPr="00B51374">
        <w:rPr>
          <w:rFonts w:cs="Arial"/>
          <w:spacing w:val="-3"/>
        </w:rPr>
        <w:t xml:space="preserve"> </w:t>
      </w:r>
      <w:r w:rsidRPr="00B51374">
        <w:rPr>
          <w:rFonts w:cs="Arial"/>
        </w:rPr>
        <w:t xml:space="preserve">deliverables. ITas requires professional and respectful behaviour during the </w:t>
      </w:r>
      <w:r w:rsidR="00A97000">
        <w:rPr>
          <w:rFonts w:cs="Arial"/>
        </w:rPr>
        <w:t>r</w:t>
      </w:r>
      <w:r w:rsidRPr="00B51374">
        <w:rPr>
          <w:rFonts w:cs="Arial"/>
        </w:rPr>
        <w:t>eview.</w:t>
      </w:r>
    </w:p>
    <w:p w14:paraId="20225378" w14:textId="77777777" w:rsidR="00381D10" w:rsidRPr="00B51374" w:rsidRDefault="00381D10" w:rsidP="00BD6E78">
      <w:pPr>
        <w:pStyle w:val="Heading2"/>
        <w:rPr>
          <w:lang w:val="en-GB"/>
        </w:rPr>
      </w:pPr>
      <w:bookmarkStart w:id="99" w:name="_Toc214360931"/>
      <w:bookmarkEnd w:id="98"/>
      <w:r w:rsidRPr="00B51374">
        <w:rPr>
          <w:lang w:val="en-GB"/>
        </w:rPr>
        <w:t>Review communication protocols</w:t>
      </w:r>
      <w:bookmarkEnd w:id="99"/>
    </w:p>
    <w:tbl>
      <w:tblPr>
        <w:tblpPr w:leftFromText="180" w:rightFromText="180" w:vertAnchor="text" w:tblpY="1"/>
        <w:tblOverlap w:val="never"/>
        <w:tblW w:w="10490" w:type="dxa"/>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838"/>
        <w:gridCol w:w="8652"/>
      </w:tblGrid>
      <w:tr w:rsidR="00CB4C62" w:rsidRPr="00B51374" w14:paraId="343047A2" w14:textId="77777777" w:rsidTr="00A87CF4">
        <w:trPr>
          <w:cantSplit/>
          <w:trHeight w:val="395"/>
          <w:tblHeader/>
          <w:tblCellSpacing w:w="4" w:type="dxa"/>
        </w:trPr>
        <w:tc>
          <w:tcPr>
            <w:tcW w:w="1826" w:type="dxa"/>
            <w:shd w:val="clear" w:color="auto" w:fill="0076C4"/>
          </w:tcPr>
          <w:p w14:paraId="0D2C17C1" w14:textId="5E6DA399" w:rsidR="00CB4C62" w:rsidRPr="00B51374" w:rsidRDefault="0046409D" w:rsidP="00A87CF4">
            <w:pPr>
              <w:pStyle w:val="TableHeading"/>
              <w:keepNext/>
              <w:framePr w:hSpace="0" w:wrap="auto" w:vAnchor="margin" w:hAnchor="text" w:yAlign="inline"/>
            </w:pPr>
            <w:r>
              <w:t>Topic</w:t>
            </w:r>
          </w:p>
        </w:tc>
        <w:tc>
          <w:tcPr>
            <w:tcW w:w="8640" w:type="dxa"/>
            <w:shd w:val="clear" w:color="auto" w:fill="0076C4"/>
          </w:tcPr>
          <w:p w14:paraId="6F97F8CA" w14:textId="3811A9A7" w:rsidR="00CB4C62" w:rsidRPr="00B51374" w:rsidRDefault="0046409D" w:rsidP="00A87CF4">
            <w:pPr>
              <w:pStyle w:val="TableHeading"/>
              <w:keepNext/>
              <w:framePr w:hSpace="0" w:wrap="auto" w:vAnchor="margin" w:hAnchor="text" w:yAlign="inline"/>
            </w:pPr>
            <w:r>
              <w:t>Details</w:t>
            </w:r>
          </w:p>
        </w:tc>
      </w:tr>
      <w:tr w:rsidR="0046409D" w:rsidRPr="00B51374" w14:paraId="6990A473" w14:textId="77777777" w:rsidTr="00A87CF4">
        <w:trPr>
          <w:cantSplit/>
          <w:trHeight w:val="1757"/>
          <w:tblCellSpacing w:w="4" w:type="dxa"/>
        </w:trPr>
        <w:tc>
          <w:tcPr>
            <w:tcW w:w="1826" w:type="dxa"/>
            <w:shd w:val="clear" w:color="auto" w:fill="CCE4F3"/>
            <w:vAlign w:val="center"/>
          </w:tcPr>
          <w:p w14:paraId="3B38DB35" w14:textId="5BF883D9" w:rsidR="0046409D" w:rsidRPr="00253C00" w:rsidRDefault="0046409D" w:rsidP="00A87CF4">
            <w:pPr>
              <w:pStyle w:val="Tableheadingongrey"/>
              <w:keepNext/>
              <w:framePr w:hSpace="0" w:wrap="auto" w:vAnchor="margin" w:yAlign="inline"/>
              <w:suppressOverlap w:val="0"/>
              <w:rPr>
                <w:color w:val="auto"/>
              </w:rPr>
            </w:pPr>
            <w:r w:rsidRPr="00253C00">
              <w:t>Report confidentiality</w:t>
            </w:r>
          </w:p>
        </w:tc>
        <w:tc>
          <w:tcPr>
            <w:tcW w:w="8640" w:type="dxa"/>
            <w:shd w:val="clear" w:color="auto" w:fill="F1F1F1"/>
          </w:tcPr>
          <w:p w14:paraId="0F3E536D" w14:textId="29AE3E1F" w:rsidR="0046409D" w:rsidRPr="002874EC" w:rsidRDefault="0046409D" w:rsidP="00A87CF4">
            <w:pPr>
              <w:pStyle w:val="Tabletext"/>
              <w:keepNext/>
              <w:framePr w:hSpace="0" w:wrap="auto" w:vAnchor="margin" w:hAnchor="text" w:yAlign="inline"/>
              <w:numPr>
                <w:ilvl w:val="0"/>
                <w:numId w:val="163"/>
              </w:numPr>
              <w:ind w:hanging="235"/>
            </w:pPr>
            <w:r w:rsidRPr="002874EC">
              <w:t>Review reports are primarily for the consideration and noting of the SRO and delivery agency to support delivery of a successful project, to assist in making decisions about the project or to take action as required.</w:t>
            </w:r>
          </w:p>
          <w:p w14:paraId="651347E6" w14:textId="4E5B73B0" w:rsidR="0046409D" w:rsidRPr="002874EC" w:rsidRDefault="0046409D" w:rsidP="00A87CF4">
            <w:pPr>
              <w:pStyle w:val="Tabletext"/>
              <w:keepNext/>
              <w:framePr w:hSpace="0" w:wrap="auto" w:vAnchor="margin" w:hAnchor="text" w:yAlign="inline"/>
              <w:numPr>
                <w:ilvl w:val="0"/>
                <w:numId w:val="163"/>
              </w:numPr>
              <w:ind w:hanging="235"/>
            </w:pPr>
            <w:r w:rsidRPr="002874EC">
              <w:t>All review reports are ultimately owned by the SRO and delivery agency.</w:t>
            </w:r>
          </w:p>
          <w:p w14:paraId="2FBA3173" w14:textId="1DBD3AC6" w:rsidR="0046409D" w:rsidRPr="002874EC" w:rsidRDefault="0046409D" w:rsidP="00A87CF4">
            <w:pPr>
              <w:pStyle w:val="Tabletext"/>
              <w:keepNext/>
              <w:framePr w:hSpace="0" w:wrap="auto" w:vAnchor="margin" w:hAnchor="text" w:yAlign="inline"/>
              <w:numPr>
                <w:ilvl w:val="0"/>
                <w:numId w:val="163"/>
              </w:numPr>
              <w:ind w:hanging="235"/>
            </w:pPr>
            <w:r w:rsidRPr="002874EC">
              <w:t>All participants must keep all information</w:t>
            </w:r>
            <w:r w:rsidR="00A87CF4">
              <w:t xml:space="preserve"> and </w:t>
            </w:r>
            <w:r w:rsidRPr="002874EC">
              <w:t>document</w:t>
            </w:r>
            <w:r w:rsidR="00A87CF4">
              <w:t>s</w:t>
            </w:r>
            <w:r w:rsidRPr="002874EC">
              <w:t xml:space="preserve"> confidential at all times.</w:t>
            </w:r>
          </w:p>
          <w:p w14:paraId="1507DC07" w14:textId="6B0FE413" w:rsidR="0046409D" w:rsidRPr="002874EC" w:rsidRDefault="0046409D" w:rsidP="00A87CF4">
            <w:pPr>
              <w:pStyle w:val="Tabletext"/>
              <w:keepNext/>
              <w:framePr w:hSpace="0" w:wrap="auto" w:vAnchor="margin" w:hAnchor="text" w:yAlign="inline"/>
              <w:numPr>
                <w:ilvl w:val="0"/>
                <w:numId w:val="163"/>
              </w:numPr>
              <w:ind w:hanging="235"/>
            </w:pPr>
            <w:r w:rsidRPr="002874EC">
              <w:t>Review team members must not directly contact the delivery agency or stakeholders without the permission of ITas.</w:t>
            </w:r>
          </w:p>
        </w:tc>
      </w:tr>
      <w:tr w:rsidR="0046409D" w:rsidRPr="00B51374" w14:paraId="40677F06" w14:textId="77777777" w:rsidTr="00A87CF4">
        <w:trPr>
          <w:cantSplit/>
          <w:trHeight w:val="2004"/>
          <w:tblCellSpacing w:w="4" w:type="dxa"/>
        </w:trPr>
        <w:tc>
          <w:tcPr>
            <w:tcW w:w="1826" w:type="dxa"/>
            <w:shd w:val="clear" w:color="auto" w:fill="CCE4F3"/>
            <w:vAlign w:val="center"/>
          </w:tcPr>
          <w:p w14:paraId="6D01BA8C" w14:textId="26D54655" w:rsidR="0046409D" w:rsidRPr="00253C00" w:rsidRDefault="0046409D" w:rsidP="00A87CF4">
            <w:pPr>
              <w:pStyle w:val="Tableheadingongrey"/>
              <w:keepNext/>
              <w:framePr w:hSpace="0" w:wrap="auto" w:vAnchor="margin" w:yAlign="inline"/>
              <w:suppressOverlap w:val="0"/>
              <w:rPr>
                <w:color w:val="auto"/>
              </w:rPr>
            </w:pPr>
            <w:r w:rsidRPr="00253C00">
              <w:t>Report distribution</w:t>
            </w:r>
          </w:p>
        </w:tc>
        <w:tc>
          <w:tcPr>
            <w:tcW w:w="8640" w:type="dxa"/>
            <w:shd w:val="clear" w:color="auto" w:fill="F1F1F1"/>
          </w:tcPr>
          <w:p w14:paraId="765E86D7" w14:textId="541B7CE0" w:rsidR="0046409D" w:rsidRPr="002874EC" w:rsidRDefault="0046409D" w:rsidP="00A87CF4">
            <w:pPr>
              <w:pStyle w:val="Tabletext"/>
              <w:keepNext/>
              <w:framePr w:hSpace="0" w:wrap="auto" w:vAnchor="margin" w:hAnchor="text" w:yAlign="inline"/>
              <w:numPr>
                <w:ilvl w:val="0"/>
                <w:numId w:val="163"/>
              </w:numPr>
              <w:ind w:hanging="235"/>
            </w:pPr>
            <w:r w:rsidRPr="002874EC">
              <w:t>Review team members must not distribute copies of any versions of review reports directly to delivery agencies, project teams or any other party.</w:t>
            </w:r>
          </w:p>
          <w:p w14:paraId="2367DB38" w14:textId="14F47B4E" w:rsidR="0046409D" w:rsidRPr="002874EC" w:rsidRDefault="0046409D" w:rsidP="00A87CF4">
            <w:pPr>
              <w:pStyle w:val="Tabletext"/>
              <w:keepNext/>
              <w:framePr w:hSpace="0" w:wrap="auto" w:vAnchor="margin" w:hAnchor="text" w:yAlign="inline"/>
              <w:numPr>
                <w:ilvl w:val="0"/>
                <w:numId w:val="163"/>
              </w:numPr>
              <w:ind w:hanging="235"/>
            </w:pPr>
            <w:r w:rsidRPr="002874EC">
              <w:t>The review team leader sends the final draft of the review report to ITas for review and distribution.</w:t>
            </w:r>
          </w:p>
          <w:p w14:paraId="6251C996" w14:textId="46DBB7B2" w:rsidR="0046409D" w:rsidRPr="007A11A0" w:rsidRDefault="0046409D" w:rsidP="007A11A0">
            <w:pPr>
              <w:pStyle w:val="Tabletext"/>
              <w:keepNext/>
              <w:framePr w:hSpace="0" w:wrap="auto" w:vAnchor="margin" w:hAnchor="text" w:yAlign="inline"/>
              <w:numPr>
                <w:ilvl w:val="0"/>
                <w:numId w:val="163"/>
              </w:numPr>
              <w:ind w:hanging="235"/>
              <w:rPr>
                <w:lang w:val="en-AU"/>
              </w:rPr>
            </w:pPr>
            <w:r w:rsidRPr="002874EC">
              <w:t>There is no informal element to a review or the review report</w:t>
            </w:r>
            <w:r w:rsidR="007A11A0">
              <w:t>.</w:t>
            </w:r>
            <w:r w:rsidRPr="002874EC">
              <w:t xml:space="preserve"> </w:t>
            </w:r>
            <w:r w:rsidR="007A11A0" w:rsidRPr="007A11A0">
              <w:rPr>
                <w:lang w:val="en-AU"/>
              </w:rPr>
              <w:t>A review report is not to distributed without permission of ITas.</w:t>
            </w:r>
          </w:p>
          <w:p w14:paraId="76AF5BF3" w14:textId="0BB5AF06" w:rsidR="0046409D" w:rsidRPr="002874EC" w:rsidRDefault="0046409D" w:rsidP="00A87CF4">
            <w:pPr>
              <w:pStyle w:val="Tabletext"/>
              <w:keepNext/>
              <w:framePr w:hSpace="0" w:wrap="auto" w:vAnchor="margin" w:hAnchor="text" w:yAlign="inline"/>
              <w:numPr>
                <w:ilvl w:val="0"/>
                <w:numId w:val="163"/>
              </w:numPr>
              <w:ind w:hanging="235"/>
            </w:pPr>
            <w:r w:rsidRPr="002874EC">
              <w:t>The review team may not keep any copies of any version of the review report, or supporting documents, following submission to ITas.</w:t>
            </w:r>
          </w:p>
        </w:tc>
      </w:tr>
      <w:tr w:rsidR="0046409D" w:rsidRPr="00B51374" w14:paraId="39598AA0" w14:textId="77777777" w:rsidTr="00A87CF4">
        <w:trPr>
          <w:cantSplit/>
          <w:trHeight w:val="1213"/>
          <w:tblCellSpacing w:w="4" w:type="dxa"/>
        </w:trPr>
        <w:tc>
          <w:tcPr>
            <w:tcW w:w="1826" w:type="dxa"/>
            <w:shd w:val="clear" w:color="auto" w:fill="CCE4F3"/>
            <w:vAlign w:val="center"/>
          </w:tcPr>
          <w:p w14:paraId="5D80EBDC" w14:textId="18FE3EA1" w:rsidR="0046409D" w:rsidRPr="00253C00" w:rsidRDefault="0046409D" w:rsidP="00A87CF4">
            <w:pPr>
              <w:pStyle w:val="Tableheadingongrey"/>
              <w:keepNext/>
              <w:framePr w:hSpace="0" w:wrap="auto" w:vAnchor="margin" w:yAlign="inline"/>
              <w:suppressOverlap w:val="0"/>
              <w:rPr>
                <w:color w:val="auto"/>
              </w:rPr>
            </w:pPr>
            <w:r w:rsidRPr="00253C00">
              <w:t>Review</w:t>
            </w:r>
            <w:r w:rsidR="00A87CF4">
              <w:br/>
            </w:r>
            <w:r w:rsidRPr="00253C00">
              <w:t>debrief</w:t>
            </w:r>
          </w:p>
        </w:tc>
        <w:tc>
          <w:tcPr>
            <w:tcW w:w="8640" w:type="dxa"/>
            <w:shd w:val="clear" w:color="auto" w:fill="F1F1F1"/>
          </w:tcPr>
          <w:p w14:paraId="35E5393B" w14:textId="219FE13B" w:rsidR="0046409D" w:rsidRPr="002874EC" w:rsidRDefault="0046409D" w:rsidP="00A87CF4">
            <w:pPr>
              <w:pStyle w:val="Tabletext"/>
              <w:keepNext/>
              <w:framePr w:hSpace="0" w:wrap="auto" w:vAnchor="margin" w:hAnchor="text" w:yAlign="inline"/>
              <w:numPr>
                <w:ilvl w:val="0"/>
                <w:numId w:val="163"/>
              </w:numPr>
              <w:ind w:hanging="235"/>
            </w:pPr>
            <w:r w:rsidRPr="002874EC">
              <w:t xml:space="preserve">ITas and the review lead will agree on the process and timing </w:t>
            </w:r>
            <w:r w:rsidR="00647117">
              <w:t>of</w:t>
            </w:r>
            <w:r w:rsidRPr="002874EC">
              <w:t xml:space="preserve"> a review debrief with the delivery agency</w:t>
            </w:r>
            <w:r w:rsidR="00647117">
              <w:t>,</w:t>
            </w:r>
            <w:r w:rsidRPr="002874EC">
              <w:t xml:space="preserve"> following the development of the review report. ITas will liaise with the SRO to approve the agency representatives that attend the debrief.</w:t>
            </w:r>
          </w:p>
          <w:p w14:paraId="35D14BE6" w14:textId="1DD7E3E3" w:rsidR="0046409D" w:rsidRPr="002874EC" w:rsidRDefault="0046409D" w:rsidP="00A87CF4">
            <w:pPr>
              <w:pStyle w:val="Tabletext"/>
              <w:keepNext/>
              <w:framePr w:hSpace="0" w:wrap="auto" w:vAnchor="margin" w:hAnchor="text" w:yAlign="inline"/>
              <w:numPr>
                <w:ilvl w:val="0"/>
                <w:numId w:val="163"/>
              </w:numPr>
              <w:ind w:hanging="235"/>
            </w:pPr>
            <w:r w:rsidRPr="002874EC">
              <w:t>There is no informal element to reviews. A debrief to the SRO or any agency executive must not occur without the approval of ITas.</w:t>
            </w:r>
          </w:p>
        </w:tc>
      </w:tr>
      <w:tr w:rsidR="0046409D" w:rsidRPr="00B51374" w14:paraId="061F6638" w14:textId="77777777" w:rsidTr="009F0859">
        <w:trPr>
          <w:cantSplit/>
          <w:trHeight w:val="979"/>
          <w:tblCellSpacing w:w="4" w:type="dxa"/>
        </w:trPr>
        <w:tc>
          <w:tcPr>
            <w:tcW w:w="1826" w:type="dxa"/>
            <w:shd w:val="clear" w:color="auto" w:fill="CCE4F3"/>
            <w:vAlign w:val="center"/>
          </w:tcPr>
          <w:p w14:paraId="3B27EE52" w14:textId="073A4886" w:rsidR="0046409D" w:rsidRPr="00253C00" w:rsidRDefault="0046409D" w:rsidP="00A87CF4">
            <w:pPr>
              <w:pStyle w:val="Tableheadingongrey"/>
              <w:keepNext/>
              <w:framePr w:hSpace="0" w:wrap="auto" w:vAnchor="margin" w:yAlign="inline"/>
              <w:suppressOverlap w:val="0"/>
              <w:rPr>
                <w:color w:val="auto"/>
              </w:rPr>
            </w:pPr>
            <w:r w:rsidRPr="00253C00">
              <w:t>Report</w:t>
            </w:r>
            <w:r w:rsidR="00A87CF4">
              <w:br/>
            </w:r>
            <w:r w:rsidRPr="00253C00">
              <w:t>format</w:t>
            </w:r>
          </w:p>
        </w:tc>
        <w:tc>
          <w:tcPr>
            <w:tcW w:w="8640" w:type="dxa"/>
            <w:shd w:val="clear" w:color="auto" w:fill="F1F1F1"/>
          </w:tcPr>
          <w:p w14:paraId="05EEA399" w14:textId="5312BD46" w:rsidR="0046409D" w:rsidRPr="002874EC" w:rsidRDefault="0046409D" w:rsidP="00A87CF4">
            <w:pPr>
              <w:pStyle w:val="Tabletext"/>
              <w:keepNext/>
              <w:framePr w:hSpace="0" w:wrap="auto" w:vAnchor="margin" w:hAnchor="text" w:yAlign="inline"/>
              <w:numPr>
                <w:ilvl w:val="0"/>
                <w:numId w:val="163"/>
              </w:numPr>
              <w:ind w:hanging="235"/>
            </w:pPr>
            <w:r w:rsidRPr="002874EC">
              <w:t>All review reports must include a document control table.</w:t>
            </w:r>
          </w:p>
          <w:p w14:paraId="2F06D5F6" w14:textId="71539F79" w:rsidR="0046409D" w:rsidRPr="002874EC" w:rsidRDefault="0046409D" w:rsidP="00A87CF4">
            <w:pPr>
              <w:pStyle w:val="Tabletext"/>
              <w:keepNext/>
              <w:framePr w:hSpace="0" w:wrap="auto" w:vAnchor="margin" w:hAnchor="text" w:yAlign="inline"/>
              <w:numPr>
                <w:ilvl w:val="0"/>
                <w:numId w:val="163"/>
              </w:numPr>
              <w:ind w:hanging="235"/>
            </w:pPr>
            <w:r w:rsidRPr="002874EC">
              <w:t>All review reports must include a list of people interviewed by the review team.</w:t>
            </w:r>
          </w:p>
          <w:p w14:paraId="3E34AEB7" w14:textId="07A6E8B1" w:rsidR="0046409D" w:rsidRPr="002874EC" w:rsidRDefault="0046409D" w:rsidP="009F0859">
            <w:pPr>
              <w:pStyle w:val="Tabletext"/>
              <w:keepNext/>
              <w:framePr w:hSpace="0" w:wrap="auto" w:vAnchor="margin" w:hAnchor="text" w:yAlign="inline"/>
              <w:numPr>
                <w:ilvl w:val="0"/>
                <w:numId w:val="163"/>
              </w:numPr>
              <w:ind w:hanging="235"/>
            </w:pPr>
            <w:r w:rsidRPr="002874EC">
              <w:t xml:space="preserve">All reports </w:t>
            </w:r>
            <w:r w:rsidR="00647117">
              <w:t>from</w:t>
            </w:r>
            <w:r w:rsidRPr="002874EC">
              <w:t xml:space="preserve"> the review team to ITas are to be in Microsoft Word format.</w:t>
            </w:r>
          </w:p>
        </w:tc>
      </w:tr>
      <w:tr w:rsidR="0046409D" w:rsidRPr="00B51374" w14:paraId="683FFF4C" w14:textId="77777777" w:rsidTr="00A87CF4">
        <w:trPr>
          <w:cantSplit/>
          <w:trHeight w:val="248"/>
          <w:tblCellSpacing w:w="4" w:type="dxa"/>
        </w:trPr>
        <w:tc>
          <w:tcPr>
            <w:tcW w:w="1826" w:type="dxa"/>
            <w:shd w:val="clear" w:color="auto" w:fill="CCE4F3"/>
            <w:vAlign w:val="center"/>
          </w:tcPr>
          <w:p w14:paraId="7DA12D9C" w14:textId="42C2DF72" w:rsidR="0046409D" w:rsidRPr="00253C00" w:rsidRDefault="0046409D" w:rsidP="00A87CF4">
            <w:pPr>
              <w:pStyle w:val="Tableheadingongrey"/>
              <w:keepNext/>
              <w:framePr w:hSpace="0" w:wrap="auto" w:vAnchor="margin" w:yAlign="inline"/>
              <w:suppressOverlap w:val="0"/>
              <w:rPr>
                <w:color w:val="auto"/>
              </w:rPr>
            </w:pPr>
            <w:r w:rsidRPr="00253C00">
              <w:t xml:space="preserve">Report transmittal </w:t>
            </w:r>
          </w:p>
        </w:tc>
        <w:tc>
          <w:tcPr>
            <w:tcW w:w="8640" w:type="dxa"/>
            <w:shd w:val="clear" w:color="auto" w:fill="F1F1F1"/>
          </w:tcPr>
          <w:p w14:paraId="2B5FAD83" w14:textId="0133123A" w:rsidR="0046409D" w:rsidRPr="002874EC" w:rsidRDefault="0046409D" w:rsidP="00A87CF4">
            <w:pPr>
              <w:pStyle w:val="Tabletext"/>
              <w:keepNext/>
              <w:framePr w:hSpace="0" w:wrap="auto" w:vAnchor="margin" w:hAnchor="text" w:yAlign="inline"/>
              <w:numPr>
                <w:ilvl w:val="0"/>
                <w:numId w:val="163"/>
              </w:numPr>
              <w:ind w:hanging="235"/>
            </w:pPr>
            <w:r w:rsidRPr="002874EC">
              <w:t xml:space="preserve">The delivery agency SRO is the ultimate owner of the final review report and is responsible for document circulation. </w:t>
            </w:r>
          </w:p>
          <w:p w14:paraId="10904D8A" w14:textId="6C73C8E0" w:rsidR="0046409D" w:rsidRPr="002874EC" w:rsidRDefault="0046409D" w:rsidP="00A87CF4">
            <w:pPr>
              <w:pStyle w:val="Tabletext"/>
              <w:keepNext/>
              <w:framePr w:hSpace="0" w:wrap="auto" w:vAnchor="margin" w:hAnchor="text" w:yAlign="inline"/>
              <w:numPr>
                <w:ilvl w:val="0"/>
                <w:numId w:val="163"/>
              </w:numPr>
              <w:ind w:hanging="235"/>
            </w:pPr>
            <w:r w:rsidRPr="002874EC">
              <w:t>ITas keep</w:t>
            </w:r>
            <w:r w:rsidR="00647117">
              <w:t>s</w:t>
            </w:r>
            <w:r w:rsidRPr="002874EC">
              <w:t xml:space="preserve"> a record of the final review report for metrics and trend reporting only.</w:t>
            </w:r>
          </w:p>
          <w:p w14:paraId="0AFB5D89" w14:textId="35062682" w:rsidR="0046409D" w:rsidRPr="002874EC" w:rsidRDefault="0046409D" w:rsidP="00A87CF4">
            <w:pPr>
              <w:pStyle w:val="Tabletext"/>
              <w:keepNext/>
              <w:framePr w:hSpace="0" w:wrap="auto" w:vAnchor="margin" w:hAnchor="text" w:yAlign="inline"/>
              <w:numPr>
                <w:ilvl w:val="0"/>
                <w:numId w:val="163"/>
              </w:numPr>
              <w:ind w:hanging="235"/>
            </w:pPr>
            <w:r w:rsidRPr="002874EC">
              <w:t>All participants should minimise the use of hard copies of delivery agency documents and must not keep documents in any form following the review.</w:t>
            </w:r>
          </w:p>
        </w:tc>
      </w:tr>
    </w:tbl>
    <w:p w14:paraId="0D9246A5" w14:textId="046F73F4" w:rsidR="00381D10" w:rsidRPr="00B51374" w:rsidRDefault="00381D10" w:rsidP="00BD6E78">
      <w:pPr>
        <w:pStyle w:val="Heading2"/>
        <w:rPr>
          <w:lang w:val="en-GB"/>
        </w:rPr>
      </w:pPr>
      <w:bookmarkStart w:id="100" w:name="_Toc214360932"/>
      <w:r w:rsidRPr="00B51374">
        <w:rPr>
          <w:lang w:val="en-GB"/>
        </w:rPr>
        <w:lastRenderedPageBreak/>
        <w:t xml:space="preserve">Project </w:t>
      </w:r>
      <w:r w:rsidR="00A17603">
        <w:rPr>
          <w:lang w:val="en-GB"/>
        </w:rPr>
        <w:t>a</w:t>
      </w:r>
      <w:r w:rsidRPr="00B51374">
        <w:rPr>
          <w:lang w:val="en-GB"/>
        </w:rPr>
        <w:t xml:space="preserve">ssurance </w:t>
      </w:r>
      <w:r w:rsidR="00815C0C">
        <w:rPr>
          <w:lang w:val="en-GB"/>
        </w:rPr>
        <w:t>r</w:t>
      </w:r>
      <w:r w:rsidRPr="00B51374">
        <w:rPr>
          <w:lang w:val="en-GB"/>
        </w:rPr>
        <w:t xml:space="preserve">eview </w:t>
      </w:r>
      <w:r w:rsidR="00815C0C">
        <w:rPr>
          <w:lang w:val="en-GB"/>
        </w:rPr>
        <w:t>r</w:t>
      </w:r>
      <w:r w:rsidRPr="00B51374">
        <w:rPr>
          <w:lang w:val="en-GB"/>
        </w:rPr>
        <w:t>eport</w:t>
      </w:r>
      <w:bookmarkEnd w:id="100"/>
    </w:p>
    <w:p w14:paraId="3FACCE01" w14:textId="684B3E62" w:rsidR="00381D10" w:rsidRPr="00B51374" w:rsidRDefault="00381D10" w:rsidP="00072CDC">
      <w:pPr>
        <w:pStyle w:val="BodyText"/>
        <w:rPr>
          <w:rFonts w:cs="Arial"/>
        </w:rPr>
      </w:pPr>
      <w:r w:rsidRPr="00B51374">
        <w:rPr>
          <w:rFonts w:cs="Arial"/>
        </w:rPr>
        <w:t>The</w:t>
      </w:r>
      <w:r w:rsidRPr="00B51374">
        <w:rPr>
          <w:rFonts w:cs="Arial"/>
          <w:spacing w:val="-3"/>
        </w:rPr>
        <w:t xml:space="preserve"> </w:t>
      </w:r>
      <w:r w:rsidRPr="00F96E56">
        <w:rPr>
          <w:rFonts w:cs="Arial"/>
          <w:b/>
          <w:bCs/>
        </w:rPr>
        <w:t>primary</w:t>
      </w:r>
      <w:r w:rsidRPr="00F96E56">
        <w:rPr>
          <w:rFonts w:cs="Arial"/>
          <w:b/>
          <w:bCs/>
          <w:spacing w:val="-2"/>
        </w:rPr>
        <w:t xml:space="preserve"> </w:t>
      </w:r>
      <w:r w:rsidRPr="00F96E56">
        <w:rPr>
          <w:rFonts w:cs="Arial"/>
          <w:b/>
          <w:bCs/>
        </w:rPr>
        <w:t>output</w:t>
      </w:r>
      <w:r w:rsidRPr="00B51374">
        <w:rPr>
          <w:rFonts w:cs="Arial"/>
          <w:spacing w:val="-2"/>
        </w:rPr>
        <w:t xml:space="preserve"> </w:t>
      </w:r>
      <w:r w:rsidRPr="00B51374">
        <w:rPr>
          <w:rFonts w:cs="Arial"/>
        </w:rPr>
        <w:t>of</w:t>
      </w:r>
      <w:r w:rsidRPr="00B51374">
        <w:rPr>
          <w:rFonts w:cs="Arial"/>
          <w:spacing w:val="-2"/>
        </w:rPr>
        <w:t xml:space="preserve"> </w:t>
      </w:r>
      <w:r w:rsidRPr="00B51374">
        <w:rPr>
          <w:rFonts w:cs="Arial"/>
        </w:rPr>
        <w:t>a</w:t>
      </w:r>
      <w:r w:rsidRPr="00B51374">
        <w:rPr>
          <w:rFonts w:cs="Arial"/>
          <w:spacing w:val="-3"/>
        </w:rPr>
        <w:t xml:space="preserve"> </w:t>
      </w:r>
      <w:r w:rsidR="00A17603">
        <w:rPr>
          <w:rFonts w:cs="Arial"/>
        </w:rPr>
        <w:t>p</w:t>
      </w:r>
      <w:r w:rsidRPr="00B51374">
        <w:rPr>
          <w:rFonts w:cs="Arial"/>
        </w:rPr>
        <w:t xml:space="preserve">roject </w:t>
      </w:r>
      <w:r w:rsidR="00A17603">
        <w:rPr>
          <w:rFonts w:cs="Arial"/>
        </w:rPr>
        <w:t>a</w:t>
      </w:r>
      <w:r w:rsidRPr="00B51374">
        <w:rPr>
          <w:rFonts w:cs="Arial"/>
        </w:rPr>
        <w:t>ssurance</w:t>
      </w:r>
      <w:r w:rsidRPr="00B51374">
        <w:rPr>
          <w:rFonts w:cs="Arial"/>
          <w:spacing w:val="-2"/>
        </w:rPr>
        <w:t xml:space="preserve"> </w:t>
      </w:r>
      <w:r w:rsidR="00A17603">
        <w:rPr>
          <w:rFonts w:cs="Arial"/>
        </w:rPr>
        <w:t>r</w:t>
      </w:r>
      <w:r w:rsidRPr="00B51374">
        <w:rPr>
          <w:rFonts w:cs="Arial"/>
        </w:rPr>
        <w:t>eview</w:t>
      </w:r>
      <w:r w:rsidRPr="00B51374">
        <w:rPr>
          <w:rFonts w:cs="Arial"/>
          <w:spacing w:val="-2"/>
        </w:rPr>
        <w:t xml:space="preserve"> </w:t>
      </w:r>
      <w:r w:rsidRPr="00B51374">
        <w:rPr>
          <w:rFonts w:cs="Arial"/>
        </w:rPr>
        <w:t>is</w:t>
      </w:r>
      <w:r w:rsidRPr="00B51374">
        <w:rPr>
          <w:rFonts w:cs="Arial"/>
          <w:spacing w:val="-2"/>
        </w:rPr>
        <w:t xml:space="preserve"> </w:t>
      </w:r>
      <w:r w:rsidRPr="00B51374">
        <w:rPr>
          <w:rFonts w:cs="Arial"/>
        </w:rPr>
        <w:t>a</w:t>
      </w:r>
      <w:r w:rsidRPr="00B51374">
        <w:rPr>
          <w:rFonts w:cs="Arial"/>
          <w:spacing w:val="-1"/>
        </w:rPr>
        <w:t xml:space="preserve"> </w:t>
      </w:r>
      <w:r w:rsidRPr="00B51374">
        <w:rPr>
          <w:rFonts w:cs="Arial"/>
        </w:rPr>
        <w:t>high-quality</w:t>
      </w:r>
      <w:r w:rsidRPr="00B51374">
        <w:rPr>
          <w:rFonts w:cs="Arial"/>
          <w:spacing w:val="-2"/>
        </w:rPr>
        <w:t xml:space="preserve"> </w:t>
      </w:r>
      <w:r w:rsidRPr="00B51374">
        <w:rPr>
          <w:rFonts w:cs="Arial"/>
        </w:rPr>
        <w:t>written</w:t>
      </w:r>
      <w:r w:rsidRPr="00B51374">
        <w:rPr>
          <w:rFonts w:cs="Arial"/>
          <w:spacing w:val="-3"/>
        </w:rPr>
        <w:t xml:space="preserve"> </w:t>
      </w:r>
      <w:r w:rsidRPr="00B51374">
        <w:rPr>
          <w:rFonts w:cs="Arial"/>
        </w:rPr>
        <w:t>report</w:t>
      </w:r>
      <w:r w:rsidRPr="00B51374">
        <w:rPr>
          <w:rFonts w:cs="Arial"/>
          <w:spacing w:val="-2"/>
        </w:rPr>
        <w:t xml:space="preserve"> </w:t>
      </w:r>
      <w:r w:rsidRPr="00B51374">
        <w:rPr>
          <w:rFonts w:cs="Arial"/>
        </w:rPr>
        <w:t>that</w:t>
      </w:r>
      <w:r w:rsidRPr="00B51374">
        <w:rPr>
          <w:rFonts w:cs="Arial"/>
          <w:spacing w:val="-2"/>
        </w:rPr>
        <w:t xml:space="preserve"> </w:t>
      </w:r>
      <w:r w:rsidRPr="00B51374">
        <w:rPr>
          <w:rFonts w:cs="Arial"/>
        </w:rPr>
        <w:t>is</w:t>
      </w:r>
      <w:r w:rsidRPr="00B51374">
        <w:rPr>
          <w:rFonts w:cs="Arial"/>
          <w:spacing w:val="-2"/>
        </w:rPr>
        <w:t xml:space="preserve"> </w:t>
      </w:r>
      <w:r w:rsidRPr="00B51374">
        <w:rPr>
          <w:rFonts w:cs="Arial"/>
        </w:rPr>
        <w:t>candid</w:t>
      </w:r>
      <w:r w:rsidRPr="00B51374">
        <w:rPr>
          <w:rFonts w:cs="Arial"/>
          <w:spacing w:val="-3"/>
        </w:rPr>
        <w:t xml:space="preserve"> </w:t>
      </w:r>
      <w:r w:rsidRPr="00B51374">
        <w:rPr>
          <w:rFonts w:cs="Arial"/>
        </w:rPr>
        <w:t>and</w:t>
      </w:r>
      <w:r w:rsidRPr="00B51374">
        <w:rPr>
          <w:rFonts w:cs="Arial"/>
          <w:spacing w:val="-3"/>
        </w:rPr>
        <w:t xml:space="preserve"> </w:t>
      </w:r>
      <w:r w:rsidRPr="00B51374">
        <w:rPr>
          <w:rFonts w:cs="Arial"/>
        </w:rPr>
        <w:t>clear,</w:t>
      </w:r>
      <w:r w:rsidRPr="00B51374">
        <w:rPr>
          <w:rFonts w:cs="Arial"/>
          <w:spacing w:val="-2"/>
        </w:rPr>
        <w:t xml:space="preserve"> </w:t>
      </w:r>
      <w:r w:rsidRPr="00B51374">
        <w:rPr>
          <w:rFonts w:cs="Arial"/>
        </w:rPr>
        <w:t>absent</w:t>
      </w:r>
      <w:r w:rsidRPr="00B51374">
        <w:rPr>
          <w:rFonts w:cs="Arial"/>
          <w:spacing w:val="-2"/>
        </w:rPr>
        <w:t xml:space="preserve"> </w:t>
      </w:r>
      <w:r w:rsidRPr="00B51374">
        <w:rPr>
          <w:rFonts w:cs="Arial"/>
        </w:rPr>
        <w:t>of</w:t>
      </w:r>
      <w:r w:rsidRPr="00B51374">
        <w:rPr>
          <w:rFonts w:cs="Arial"/>
          <w:spacing w:val="-2"/>
        </w:rPr>
        <w:t xml:space="preserve"> </w:t>
      </w:r>
      <w:r w:rsidRPr="00B51374">
        <w:rPr>
          <w:rFonts w:cs="Arial"/>
        </w:rPr>
        <w:t>errors</w:t>
      </w:r>
      <w:r w:rsidRPr="00B51374">
        <w:rPr>
          <w:rFonts w:cs="Arial"/>
          <w:spacing w:val="-2"/>
        </w:rPr>
        <w:t xml:space="preserve"> </w:t>
      </w:r>
      <w:r w:rsidRPr="00B51374">
        <w:rPr>
          <w:rFonts w:cs="Arial"/>
        </w:rPr>
        <w:t xml:space="preserve">and without contradiction </w:t>
      </w:r>
      <w:r w:rsidR="00846C82">
        <w:rPr>
          <w:rFonts w:cs="Arial"/>
        </w:rPr>
        <w:t>or</w:t>
      </w:r>
      <w:r w:rsidRPr="00B51374">
        <w:rPr>
          <w:rFonts w:cs="Arial"/>
        </w:rPr>
        <w:t xml:space="preserve"> inconsistencies.</w:t>
      </w:r>
    </w:p>
    <w:p w14:paraId="6367E0B1" w14:textId="4B4EAAC8" w:rsidR="00381D10" w:rsidRPr="00B51374" w:rsidRDefault="00381D10" w:rsidP="00072CDC">
      <w:pPr>
        <w:pStyle w:val="BodyText"/>
        <w:rPr>
          <w:rFonts w:cs="Arial"/>
        </w:rPr>
      </w:pPr>
      <w:r w:rsidRPr="00B51374">
        <w:rPr>
          <w:rFonts w:cs="Arial"/>
        </w:rPr>
        <w:t>The</w:t>
      </w:r>
      <w:r w:rsidRPr="00B51374">
        <w:rPr>
          <w:rFonts w:cs="Arial"/>
          <w:spacing w:val="-3"/>
        </w:rPr>
        <w:t xml:space="preserve"> </w:t>
      </w:r>
      <w:r w:rsidRPr="00F96E56">
        <w:rPr>
          <w:rFonts w:cs="Arial"/>
          <w:b/>
          <w:bCs/>
        </w:rPr>
        <w:t>primary</w:t>
      </w:r>
      <w:r w:rsidRPr="00F96E56">
        <w:rPr>
          <w:rFonts w:cs="Arial"/>
          <w:b/>
          <w:bCs/>
          <w:spacing w:val="-2"/>
        </w:rPr>
        <w:t xml:space="preserve"> </w:t>
      </w:r>
      <w:r w:rsidRPr="00F96E56">
        <w:rPr>
          <w:rFonts w:cs="Arial"/>
          <w:b/>
          <w:bCs/>
        </w:rPr>
        <w:t>purpose</w:t>
      </w:r>
      <w:r w:rsidRPr="00B51374">
        <w:rPr>
          <w:rFonts w:cs="Arial"/>
          <w:spacing w:val="-3"/>
        </w:rPr>
        <w:t xml:space="preserve"> </w:t>
      </w:r>
      <w:r w:rsidRPr="00B51374">
        <w:rPr>
          <w:rFonts w:cs="Arial"/>
        </w:rPr>
        <w:t>of</w:t>
      </w:r>
      <w:r w:rsidRPr="00B51374">
        <w:rPr>
          <w:rFonts w:cs="Arial"/>
          <w:spacing w:val="-2"/>
        </w:rPr>
        <w:t xml:space="preserve"> </w:t>
      </w:r>
      <w:r w:rsidRPr="00B51374">
        <w:rPr>
          <w:rFonts w:cs="Arial"/>
        </w:rPr>
        <w:t>the</w:t>
      </w:r>
      <w:r w:rsidRPr="00B51374">
        <w:rPr>
          <w:rFonts w:cs="Arial"/>
          <w:spacing w:val="-3"/>
        </w:rPr>
        <w:t xml:space="preserve"> </w:t>
      </w:r>
      <w:r w:rsidR="00815C0C">
        <w:rPr>
          <w:rFonts w:cs="Arial"/>
        </w:rPr>
        <w:t>r</w:t>
      </w:r>
      <w:r w:rsidRPr="00B51374">
        <w:rPr>
          <w:rFonts w:cs="Arial"/>
        </w:rPr>
        <w:t>eview</w:t>
      </w:r>
      <w:r w:rsidRPr="00B51374">
        <w:rPr>
          <w:rFonts w:cs="Arial"/>
          <w:spacing w:val="-2"/>
        </w:rPr>
        <w:t xml:space="preserve"> </w:t>
      </w:r>
      <w:r w:rsidR="00815C0C">
        <w:rPr>
          <w:rFonts w:cs="Arial"/>
        </w:rPr>
        <w:t>r</w:t>
      </w:r>
      <w:r w:rsidRPr="00B51374">
        <w:rPr>
          <w:rFonts w:cs="Arial"/>
        </w:rPr>
        <w:t>eport</w:t>
      </w:r>
      <w:r w:rsidRPr="00B51374">
        <w:rPr>
          <w:rFonts w:cs="Arial"/>
          <w:spacing w:val="-2"/>
        </w:rPr>
        <w:t xml:space="preserve"> </w:t>
      </w:r>
      <w:r w:rsidRPr="00B51374">
        <w:rPr>
          <w:rFonts w:cs="Arial"/>
        </w:rPr>
        <w:t>is</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 xml:space="preserve">provide commentary and recommendations to the </w:t>
      </w:r>
      <w:r w:rsidR="000D2966">
        <w:rPr>
          <w:rFonts w:cs="Arial"/>
        </w:rPr>
        <w:t>d</w:t>
      </w:r>
      <w:r w:rsidRPr="00B51374">
        <w:rPr>
          <w:rFonts w:cs="Arial"/>
        </w:rPr>
        <w:t xml:space="preserve">elivery </w:t>
      </w:r>
      <w:r w:rsidR="00A17603">
        <w:rPr>
          <w:rFonts w:cs="Arial"/>
        </w:rPr>
        <w:t>a</w:t>
      </w:r>
      <w:r w:rsidRPr="00B51374">
        <w:rPr>
          <w:rFonts w:cs="Arial"/>
        </w:rPr>
        <w:t>gency SRO to support successful project delivery.</w:t>
      </w:r>
    </w:p>
    <w:p w14:paraId="2323C875" w14:textId="4C8CE6F7" w:rsidR="00381D10" w:rsidRPr="00B51374" w:rsidRDefault="00381D10" w:rsidP="00072CDC">
      <w:pPr>
        <w:pStyle w:val="BodyText"/>
        <w:rPr>
          <w:rFonts w:cs="Arial"/>
        </w:rPr>
      </w:pPr>
      <w:r w:rsidRPr="00B51374">
        <w:rPr>
          <w:rFonts w:cs="Arial"/>
        </w:rPr>
        <w:t>The</w:t>
      </w:r>
      <w:r w:rsidRPr="00B51374">
        <w:rPr>
          <w:rFonts w:cs="Arial"/>
          <w:spacing w:val="-4"/>
        </w:rPr>
        <w:t xml:space="preserve"> </w:t>
      </w:r>
      <w:r w:rsidR="00A17603">
        <w:rPr>
          <w:rFonts w:cs="Arial"/>
        </w:rPr>
        <w:t>r</w:t>
      </w:r>
      <w:r w:rsidRPr="00B51374">
        <w:rPr>
          <w:rFonts w:cs="Arial"/>
        </w:rPr>
        <w:t>eview</w:t>
      </w:r>
      <w:r w:rsidRPr="00B51374">
        <w:rPr>
          <w:rFonts w:cs="Arial"/>
          <w:spacing w:val="-3"/>
        </w:rPr>
        <w:t xml:space="preserve"> </w:t>
      </w:r>
      <w:r w:rsidR="00A17603">
        <w:rPr>
          <w:rFonts w:cs="Arial"/>
        </w:rPr>
        <w:t>t</w:t>
      </w:r>
      <w:r w:rsidRPr="00B51374">
        <w:rPr>
          <w:rFonts w:cs="Arial"/>
        </w:rPr>
        <w:t>eam</w:t>
      </w:r>
      <w:r w:rsidRPr="00B51374">
        <w:rPr>
          <w:rFonts w:cs="Arial"/>
          <w:spacing w:val="-3"/>
        </w:rPr>
        <w:t xml:space="preserve"> </w:t>
      </w:r>
      <w:r w:rsidRPr="00B51374">
        <w:rPr>
          <w:rFonts w:cs="Arial"/>
        </w:rPr>
        <w:t>should</w:t>
      </w:r>
      <w:r w:rsidRPr="00B51374">
        <w:rPr>
          <w:rFonts w:cs="Arial"/>
          <w:spacing w:val="-4"/>
        </w:rPr>
        <w:t xml:space="preserve"> </w:t>
      </w:r>
      <w:r w:rsidRPr="00B51374">
        <w:rPr>
          <w:rFonts w:cs="Arial"/>
        </w:rPr>
        <w:t>utilise</w:t>
      </w:r>
      <w:r w:rsidRPr="00B51374">
        <w:rPr>
          <w:rFonts w:cs="Arial"/>
          <w:spacing w:val="-4"/>
        </w:rPr>
        <w:t xml:space="preserve"> </w:t>
      </w:r>
      <w:r w:rsidRPr="00B51374">
        <w:rPr>
          <w:rFonts w:cs="Arial"/>
        </w:rPr>
        <w:t>the</w:t>
      </w:r>
      <w:r w:rsidRPr="00B51374">
        <w:rPr>
          <w:rFonts w:cs="Arial"/>
          <w:spacing w:val="-3"/>
        </w:rPr>
        <w:t xml:space="preserve"> </w:t>
      </w:r>
      <w:r w:rsidRPr="00B51374">
        <w:rPr>
          <w:rFonts w:cs="Arial"/>
        </w:rPr>
        <w:t>appropriate</w:t>
      </w:r>
      <w:r w:rsidRPr="00B51374">
        <w:rPr>
          <w:rFonts w:cs="Arial"/>
          <w:spacing w:val="-3"/>
        </w:rPr>
        <w:t xml:space="preserve"> </w:t>
      </w:r>
      <w:r w:rsidR="00815C0C">
        <w:rPr>
          <w:rFonts w:cs="Arial"/>
        </w:rPr>
        <w:t>r</w:t>
      </w:r>
      <w:r w:rsidRPr="00B51374">
        <w:rPr>
          <w:rFonts w:cs="Arial"/>
        </w:rPr>
        <w:t>eview</w:t>
      </w:r>
      <w:r w:rsidRPr="00B51374">
        <w:rPr>
          <w:rFonts w:cs="Arial"/>
          <w:spacing w:val="-3"/>
        </w:rPr>
        <w:t xml:space="preserve"> </w:t>
      </w:r>
      <w:r w:rsidR="00815C0C">
        <w:rPr>
          <w:rFonts w:cs="Arial"/>
        </w:rPr>
        <w:t>r</w:t>
      </w:r>
      <w:r w:rsidRPr="00B51374">
        <w:rPr>
          <w:rFonts w:cs="Arial"/>
        </w:rPr>
        <w:t>eport</w:t>
      </w:r>
      <w:r w:rsidRPr="00B51374">
        <w:rPr>
          <w:rFonts w:cs="Arial"/>
          <w:spacing w:val="-3"/>
        </w:rPr>
        <w:t xml:space="preserve"> </w:t>
      </w:r>
      <w:r w:rsidRPr="00B51374">
        <w:rPr>
          <w:rFonts w:cs="Arial"/>
        </w:rPr>
        <w:t>template</w:t>
      </w:r>
      <w:r w:rsidRPr="00B51374">
        <w:rPr>
          <w:rFonts w:cs="Arial"/>
          <w:spacing w:val="-3"/>
        </w:rPr>
        <w:t xml:space="preserve"> </w:t>
      </w:r>
      <w:r w:rsidRPr="00B51374">
        <w:rPr>
          <w:rFonts w:cs="Arial"/>
        </w:rPr>
        <w:t>incorporating</w:t>
      </w:r>
      <w:r w:rsidRPr="00B51374">
        <w:rPr>
          <w:rFonts w:cs="Arial"/>
          <w:spacing w:val="-4"/>
        </w:rPr>
        <w:t xml:space="preserve"> </w:t>
      </w:r>
      <w:r w:rsidRPr="00B51374">
        <w:rPr>
          <w:rFonts w:cs="Arial"/>
        </w:rPr>
        <w:t>the</w:t>
      </w:r>
      <w:r w:rsidRPr="00B51374">
        <w:rPr>
          <w:rFonts w:cs="Arial"/>
          <w:spacing w:val="-4"/>
        </w:rPr>
        <w:t xml:space="preserve"> </w:t>
      </w:r>
      <w:r w:rsidR="00A17603">
        <w:rPr>
          <w:rFonts w:cs="Arial"/>
        </w:rPr>
        <w:t>r</w:t>
      </w:r>
      <w:r w:rsidRPr="00B51374">
        <w:rPr>
          <w:rFonts w:cs="Arial"/>
        </w:rPr>
        <w:t>eview</w:t>
      </w:r>
      <w:r w:rsidRPr="00B51374">
        <w:rPr>
          <w:rFonts w:cs="Arial"/>
          <w:spacing w:val="-3"/>
        </w:rPr>
        <w:t xml:space="preserve"> </w:t>
      </w:r>
      <w:r w:rsidR="00A17603">
        <w:rPr>
          <w:rFonts w:cs="Arial"/>
        </w:rPr>
        <w:t>r</w:t>
      </w:r>
      <w:r w:rsidRPr="00B51374">
        <w:rPr>
          <w:rFonts w:cs="Arial"/>
        </w:rPr>
        <w:t xml:space="preserve">atings and the </w:t>
      </w:r>
      <w:r w:rsidR="00A17603">
        <w:rPr>
          <w:rFonts w:cs="Arial"/>
        </w:rPr>
        <w:t>r</w:t>
      </w:r>
      <w:r w:rsidRPr="00B51374">
        <w:rPr>
          <w:rFonts w:cs="Arial"/>
        </w:rPr>
        <w:t xml:space="preserve">eview </w:t>
      </w:r>
      <w:r w:rsidR="00A17603">
        <w:rPr>
          <w:rFonts w:cs="Arial"/>
        </w:rPr>
        <w:t>r</w:t>
      </w:r>
      <w:r w:rsidRPr="00B51374">
        <w:rPr>
          <w:rFonts w:cs="Arial"/>
        </w:rPr>
        <w:t xml:space="preserve">ecommendations </w:t>
      </w:r>
      <w:r w:rsidR="00A17603">
        <w:rPr>
          <w:rFonts w:cs="Arial"/>
        </w:rPr>
        <w:t>t</w:t>
      </w:r>
      <w:r w:rsidRPr="00B51374">
        <w:rPr>
          <w:rFonts w:cs="Arial"/>
        </w:rPr>
        <w:t xml:space="preserve">able. The </w:t>
      </w:r>
      <w:r w:rsidR="00A17603">
        <w:rPr>
          <w:rFonts w:cs="Arial"/>
        </w:rPr>
        <w:t>t</w:t>
      </w:r>
      <w:r w:rsidRPr="00B51374">
        <w:rPr>
          <w:rFonts w:cs="Arial"/>
        </w:rPr>
        <w:t xml:space="preserve">erms of </w:t>
      </w:r>
      <w:r w:rsidR="00A17603">
        <w:rPr>
          <w:rFonts w:cs="Arial"/>
        </w:rPr>
        <w:t>r</w:t>
      </w:r>
      <w:r w:rsidRPr="00B51374">
        <w:rPr>
          <w:rFonts w:cs="Arial"/>
        </w:rPr>
        <w:t xml:space="preserve">eference form part of the </w:t>
      </w:r>
      <w:r w:rsidR="00815C0C">
        <w:rPr>
          <w:rFonts w:cs="Arial"/>
        </w:rPr>
        <w:t>r</w:t>
      </w:r>
      <w:r w:rsidRPr="00B51374">
        <w:rPr>
          <w:rFonts w:cs="Arial"/>
        </w:rPr>
        <w:t xml:space="preserve">eview </w:t>
      </w:r>
      <w:r w:rsidR="00815C0C">
        <w:rPr>
          <w:rFonts w:cs="Arial"/>
        </w:rPr>
        <w:t>r</w:t>
      </w:r>
      <w:r w:rsidRPr="00B51374">
        <w:rPr>
          <w:rFonts w:cs="Arial"/>
        </w:rPr>
        <w:t>eport.</w:t>
      </w:r>
    </w:p>
    <w:p w14:paraId="2ECE0865" w14:textId="1CDE78D4" w:rsidR="00381D10" w:rsidRPr="00B51374" w:rsidRDefault="00381D10" w:rsidP="00072CDC">
      <w:pPr>
        <w:pStyle w:val="BodyText"/>
        <w:rPr>
          <w:rFonts w:cs="Arial"/>
        </w:rPr>
      </w:pPr>
      <w:r w:rsidRPr="00B51374">
        <w:rPr>
          <w:rFonts w:cs="Arial"/>
        </w:rPr>
        <w:t>Review</w:t>
      </w:r>
      <w:r w:rsidRPr="00B51374">
        <w:rPr>
          <w:rFonts w:cs="Arial"/>
          <w:spacing w:val="-2"/>
        </w:rPr>
        <w:t xml:space="preserve"> </w:t>
      </w:r>
      <w:r w:rsidR="00815C0C">
        <w:rPr>
          <w:rFonts w:cs="Arial"/>
        </w:rPr>
        <w:t>r</w:t>
      </w:r>
      <w:r w:rsidRPr="00B51374">
        <w:rPr>
          <w:rFonts w:cs="Arial"/>
        </w:rPr>
        <w:t>eports</w:t>
      </w:r>
      <w:r w:rsidRPr="00B51374">
        <w:rPr>
          <w:rFonts w:cs="Arial"/>
          <w:spacing w:val="-2"/>
        </w:rPr>
        <w:t xml:space="preserve"> </w:t>
      </w:r>
      <w:r w:rsidRPr="00B51374">
        <w:rPr>
          <w:rFonts w:cs="Arial"/>
        </w:rPr>
        <w:t>must</w:t>
      </w:r>
      <w:r w:rsidRPr="00B51374">
        <w:rPr>
          <w:rFonts w:cs="Arial"/>
          <w:spacing w:val="-2"/>
        </w:rPr>
        <w:t xml:space="preserve"> include</w:t>
      </w:r>
      <w:r w:rsidR="00846C82">
        <w:rPr>
          <w:rFonts w:cs="Arial"/>
          <w:spacing w:val="-2"/>
        </w:rPr>
        <w:t>:</w:t>
      </w:r>
    </w:p>
    <w:p w14:paraId="3124E701" w14:textId="1DBCE583" w:rsidR="00381D10" w:rsidRPr="00B51374" w:rsidRDefault="006B2992" w:rsidP="002874EC">
      <w:pPr>
        <w:pStyle w:val="ListBullet"/>
        <w:numPr>
          <w:ilvl w:val="0"/>
          <w:numId w:val="165"/>
        </w:numPr>
        <w:rPr>
          <w:rFonts w:cs="Arial"/>
        </w:rPr>
      </w:pPr>
      <w:bookmarkStart w:id="101" w:name="_Hlk177462182"/>
      <w:r>
        <w:rPr>
          <w:rFonts w:cs="Arial"/>
        </w:rPr>
        <w:t>a</w:t>
      </w:r>
      <w:r w:rsidR="00846C82">
        <w:rPr>
          <w:rFonts w:cs="Arial"/>
        </w:rPr>
        <w:t>n e</w:t>
      </w:r>
      <w:r w:rsidR="00381D10" w:rsidRPr="00B51374">
        <w:rPr>
          <w:rFonts w:cs="Arial"/>
        </w:rPr>
        <w:t>xecutive</w:t>
      </w:r>
      <w:r w:rsidR="00381D10" w:rsidRPr="00B51374">
        <w:rPr>
          <w:rFonts w:cs="Arial"/>
          <w:spacing w:val="-4"/>
        </w:rPr>
        <w:t xml:space="preserve"> </w:t>
      </w:r>
      <w:r w:rsidR="00A17603">
        <w:rPr>
          <w:rFonts w:cs="Arial"/>
        </w:rPr>
        <w:t>s</w:t>
      </w:r>
      <w:r w:rsidR="00381D10" w:rsidRPr="00B51374">
        <w:rPr>
          <w:rFonts w:cs="Arial"/>
        </w:rPr>
        <w:t>ummary</w:t>
      </w:r>
      <w:r w:rsidR="00381D10" w:rsidRPr="00B51374">
        <w:rPr>
          <w:rFonts w:cs="Arial"/>
          <w:spacing w:val="-3"/>
        </w:rPr>
        <w:t xml:space="preserve"> </w:t>
      </w:r>
      <w:r w:rsidR="00381D10" w:rsidRPr="00B51374">
        <w:rPr>
          <w:rFonts w:cs="Arial"/>
        </w:rPr>
        <w:t>that</w:t>
      </w:r>
      <w:r w:rsidR="00381D10" w:rsidRPr="00B51374">
        <w:rPr>
          <w:rFonts w:cs="Arial"/>
          <w:spacing w:val="-3"/>
        </w:rPr>
        <w:t xml:space="preserve"> </w:t>
      </w:r>
      <w:r w:rsidR="00381D10" w:rsidRPr="00B51374">
        <w:rPr>
          <w:rFonts w:cs="Arial"/>
        </w:rPr>
        <w:t>addresses</w:t>
      </w:r>
      <w:r w:rsidR="00381D10" w:rsidRPr="00B51374">
        <w:rPr>
          <w:rFonts w:cs="Arial"/>
          <w:spacing w:val="-3"/>
        </w:rPr>
        <w:t xml:space="preserve"> </w:t>
      </w:r>
      <w:r w:rsidR="00381D10" w:rsidRPr="00B51374">
        <w:rPr>
          <w:rFonts w:cs="Arial"/>
        </w:rPr>
        <w:t>the</w:t>
      </w:r>
      <w:r w:rsidR="00381D10" w:rsidRPr="00B51374">
        <w:rPr>
          <w:rFonts w:cs="Arial"/>
          <w:spacing w:val="-4"/>
        </w:rPr>
        <w:t xml:space="preserve"> </w:t>
      </w:r>
      <w:r w:rsidR="00A17603">
        <w:rPr>
          <w:rFonts w:cs="Arial"/>
        </w:rPr>
        <w:t>r</w:t>
      </w:r>
      <w:r w:rsidR="00381D10" w:rsidRPr="00B51374">
        <w:rPr>
          <w:rFonts w:cs="Arial"/>
        </w:rPr>
        <w:t>eview</w:t>
      </w:r>
      <w:r w:rsidR="00381D10" w:rsidRPr="00B51374">
        <w:rPr>
          <w:rFonts w:cs="Arial"/>
          <w:spacing w:val="-3"/>
        </w:rPr>
        <w:t xml:space="preserve"> </w:t>
      </w:r>
      <w:r w:rsidR="00A17603">
        <w:rPr>
          <w:rFonts w:cs="Arial"/>
        </w:rPr>
        <w:t>t</w:t>
      </w:r>
      <w:r w:rsidR="00381D10" w:rsidRPr="00B51374">
        <w:rPr>
          <w:rFonts w:cs="Arial"/>
        </w:rPr>
        <w:t>eam’s</w:t>
      </w:r>
      <w:r w:rsidR="00381D10" w:rsidRPr="00B51374">
        <w:rPr>
          <w:rFonts w:cs="Arial"/>
          <w:spacing w:val="-3"/>
        </w:rPr>
        <w:t xml:space="preserve"> </w:t>
      </w:r>
      <w:r w:rsidR="00381D10" w:rsidRPr="00B51374">
        <w:rPr>
          <w:rFonts w:cs="Arial"/>
        </w:rPr>
        <w:t>key</w:t>
      </w:r>
      <w:r w:rsidR="00381D10" w:rsidRPr="00B51374">
        <w:rPr>
          <w:rFonts w:cs="Arial"/>
          <w:spacing w:val="-2"/>
        </w:rPr>
        <w:t xml:space="preserve"> </w:t>
      </w:r>
      <w:r w:rsidR="00381D10" w:rsidRPr="00B51374">
        <w:rPr>
          <w:rFonts w:cs="Arial"/>
        </w:rPr>
        <w:t>findings</w:t>
      </w:r>
      <w:r w:rsidR="00846C82">
        <w:rPr>
          <w:rFonts w:cs="Arial"/>
        </w:rPr>
        <w:t>,</w:t>
      </w:r>
      <w:r w:rsidR="00381D10" w:rsidRPr="00B51374">
        <w:rPr>
          <w:rFonts w:cs="Arial"/>
          <w:spacing w:val="-3"/>
        </w:rPr>
        <w:t xml:space="preserve"> </w:t>
      </w:r>
      <w:r w:rsidR="00381D10" w:rsidRPr="00B51374">
        <w:rPr>
          <w:rFonts w:cs="Arial"/>
        </w:rPr>
        <w:t>and</w:t>
      </w:r>
      <w:r w:rsidR="00381D10" w:rsidRPr="00B51374">
        <w:rPr>
          <w:rFonts w:cs="Arial"/>
          <w:spacing w:val="-4"/>
        </w:rPr>
        <w:t xml:space="preserve"> </w:t>
      </w:r>
      <w:r w:rsidR="00381D10" w:rsidRPr="00B51374">
        <w:rPr>
          <w:rFonts w:cs="Arial"/>
        </w:rPr>
        <w:t>includes</w:t>
      </w:r>
      <w:r w:rsidR="00381D10" w:rsidRPr="00B51374">
        <w:rPr>
          <w:rFonts w:cs="Arial"/>
          <w:spacing w:val="-3"/>
        </w:rPr>
        <w:t xml:space="preserve"> </w:t>
      </w:r>
      <w:r w:rsidR="00381D10" w:rsidRPr="00B51374">
        <w:rPr>
          <w:rFonts w:cs="Arial"/>
        </w:rPr>
        <w:t>the</w:t>
      </w:r>
      <w:r w:rsidR="00381D10" w:rsidRPr="00B51374">
        <w:rPr>
          <w:rFonts w:cs="Arial"/>
          <w:spacing w:val="-4"/>
        </w:rPr>
        <w:t xml:space="preserve"> </w:t>
      </w:r>
      <w:r w:rsidR="00381D10" w:rsidRPr="00B51374">
        <w:rPr>
          <w:rFonts w:cs="Arial"/>
        </w:rPr>
        <w:t>recommendations</w:t>
      </w:r>
      <w:r w:rsidR="00381D10" w:rsidRPr="00B51374">
        <w:rPr>
          <w:rFonts w:cs="Arial"/>
          <w:spacing w:val="-2"/>
        </w:rPr>
        <w:t xml:space="preserve"> </w:t>
      </w:r>
      <w:r w:rsidR="00381D10" w:rsidRPr="00B51374">
        <w:rPr>
          <w:rFonts w:cs="Arial"/>
        </w:rPr>
        <w:t>rated</w:t>
      </w:r>
      <w:r w:rsidR="00381D10" w:rsidRPr="00B51374">
        <w:rPr>
          <w:rFonts w:cs="Arial"/>
          <w:spacing w:val="-4"/>
        </w:rPr>
        <w:t xml:space="preserve"> </w:t>
      </w:r>
      <w:r w:rsidR="00381D10" w:rsidRPr="00B51374">
        <w:rPr>
          <w:rFonts w:cs="Arial"/>
        </w:rPr>
        <w:t xml:space="preserve">as critical and the overall </w:t>
      </w:r>
      <w:r w:rsidR="00A17603">
        <w:rPr>
          <w:rFonts w:cs="Arial"/>
        </w:rPr>
        <w:t>r</w:t>
      </w:r>
      <w:r w:rsidR="00381D10" w:rsidRPr="00B51374">
        <w:rPr>
          <w:rFonts w:cs="Arial"/>
        </w:rPr>
        <w:t xml:space="preserve">eview </w:t>
      </w:r>
      <w:r w:rsidR="00A17603">
        <w:rPr>
          <w:rFonts w:cs="Arial"/>
        </w:rPr>
        <w:t>r</w:t>
      </w:r>
      <w:r w:rsidR="00381D10" w:rsidRPr="00B51374">
        <w:rPr>
          <w:rFonts w:cs="Arial"/>
        </w:rPr>
        <w:t>ating with a succinct justification</w:t>
      </w:r>
    </w:p>
    <w:p w14:paraId="6FBEE2CF" w14:textId="72BD9499" w:rsidR="00381D10" w:rsidRPr="00B51374" w:rsidRDefault="00846C82" w:rsidP="002874EC">
      <w:pPr>
        <w:pStyle w:val="ListBullet"/>
        <w:numPr>
          <w:ilvl w:val="0"/>
          <w:numId w:val="165"/>
        </w:numPr>
        <w:rPr>
          <w:rFonts w:cs="Arial"/>
        </w:rPr>
      </w:pPr>
      <w:r>
        <w:rPr>
          <w:rFonts w:cs="Arial"/>
        </w:rPr>
        <w:t>c</w:t>
      </w:r>
      <w:r w:rsidR="00381D10" w:rsidRPr="00B51374">
        <w:rPr>
          <w:rFonts w:cs="Arial"/>
        </w:rPr>
        <w:t>ommentary,</w:t>
      </w:r>
      <w:r w:rsidR="00381D10" w:rsidRPr="00B51374">
        <w:rPr>
          <w:rFonts w:cs="Arial"/>
          <w:spacing w:val="-5"/>
        </w:rPr>
        <w:t xml:space="preserve"> </w:t>
      </w:r>
      <w:r w:rsidR="00381D10" w:rsidRPr="00B51374">
        <w:rPr>
          <w:rFonts w:cs="Arial"/>
        </w:rPr>
        <w:t>including</w:t>
      </w:r>
      <w:r w:rsidR="00381D10" w:rsidRPr="00B51374">
        <w:rPr>
          <w:rFonts w:cs="Arial"/>
          <w:spacing w:val="-2"/>
        </w:rPr>
        <w:t xml:space="preserve"> </w:t>
      </w:r>
      <w:r w:rsidR="00381D10" w:rsidRPr="00B51374">
        <w:rPr>
          <w:rFonts w:cs="Arial"/>
        </w:rPr>
        <w:t>a</w:t>
      </w:r>
      <w:r w:rsidR="00381D10" w:rsidRPr="00B51374">
        <w:rPr>
          <w:rFonts w:cs="Arial"/>
          <w:spacing w:val="-3"/>
        </w:rPr>
        <w:t xml:space="preserve"> </w:t>
      </w:r>
      <w:r w:rsidR="00A17603">
        <w:rPr>
          <w:rFonts w:cs="Arial"/>
        </w:rPr>
        <w:t>r</w:t>
      </w:r>
      <w:r w:rsidR="00381D10" w:rsidRPr="00B51374">
        <w:rPr>
          <w:rFonts w:cs="Arial"/>
        </w:rPr>
        <w:t>ating,</w:t>
      </w:r>
      <w:r w:rsidR="00381D10" w:rsidRPr="00B51374">
        <w:rPr>
          <w:rFonts w:cs="Arial"/>
          <w:spacing w:val="-1"/>
        </w:rPr>
        <w:t xml:space="preserve"> </w:t>
      </w:r>
      <w:r w:rsidR="00381D10" w:rsidRPr="00B51374">
        <w:rPr>
          <w:rFonts w:cs="Arial"/>
        </w:rPr>
        <w:t>on</w:t>
      </w:r>
      <w:r w:rsidR="00381D10" w:rsidRPr="00B51374">
        <w:rPr>
          <w:rFonts w:cs="Arial"/>
          <w:spacing w:val="-3"/>
        </w:rPr>
        <w:t xml:space="preserve"> </w:t>
      </w:r>
      <w:r w:rsidR="00381D10" w:rsidRPr="00B51374">
        <w:rPr>
          <w:rFonts w:cs="Arial"/>
        </w:rPr>
        <w:t>the</w:t>
      </w:r>
      <w:r w:rsidR="00381D10" w:rsidRPr="00B51374">
        <w:rPr>
          <w:rFonts w:cs="Arial"/>
          <w:spacing w:val="-3"/>
        </w:rPr>
        <w:t xml:space="preserve"> </w:t>
      </w:r>
      <w:r w:rsidR="00381D10" w:rsidRPr="00B51374">
        <w:rPr>
          <w:rFonts w:cs="Arial"/>
        </w:rPr>
        <w:t>project’s</w:t>
      </w:r>
      <w:r w:rsidR="00381D10" w:rsidRPr="00B51374">
        <w:rPr>
          <w:rFonts w:cs="Arial"/>
          <w:spacing w:val="-2"/>
        </w:rPr>
        <w:t xml:space="preserve"> </w:t>
      </w:r>
      <w:r w:rsidR="00381D10" w:rsidRPr="00B51374">
        <w:rPr>
          <w:rFonts w:cs="Arial"/>
        </w:rPr>
        <w:t>response</w:t>
      </w:r>
      <w:r w:rsidR="00381D10" w:rsidRPr="00B51374">
        <w:rPr>
          <w:rFonts w:cs="Arial"/>
          <w:spacing w:val="-1"/>
        </w:rPr>
        <w:t xml:space="preserve"> </w:t>
      </w:r>
      <w:r w:rsidR="00381D10" w:rsidRPr="00B51374">
        <w:rPr>
          <w:rFonts w:cs="Arial"/>
        </w:rPr>
        <w:t>to</w:t>
      </w:r>
      <w:r w:rsidR="00381D10" w:rsidRPr="00B51374">
        <w:rPr>
          <w:rFonts w:cs="Arial"/>
          <w:spacing w:val="-3"/>
        </w:rPr>
        <w:t xml:space="preserve"> </w:t>
      </w:r>
      <w:r w:rsidR="00381D10" w:rsidRPr="00B51374">
        <w:rPr>
          <w:rFonts w:cs="Arial"/>
        </w:rPr>
        <w:t>each</w:t>
      </w:r>
      <w:r w:rsidR="00381D10" w:rsidRPr="00B51374">
        <w:rPr>
          <w:rFonts w:cs="Arial"/>
          <w:spacing w:val="-3"/>
        </w:rPr>
        <w:t xml:space="preserve"> </w:t>
      </w:r>
      <w:r w:rsidR="00381D10" w:rsidRPr="00B51374">
        <w:rPr>
          <w:rFonts w:cs="Arial"/>
        </w:rPr>
        <w:t>of</w:t>
      </w:r>
      <w:r w:rsidR="00381D10" w:rsidRPr="00B51374">
        <w:rPr>
          <w:rFonts w:cs="Arial"/>
          <w:spacing w:val="-2"/>
        </w:rPr>
        <w:t xml:space="preserve"> </w:t>
      </w:r>
      <w:r w:rsidR="00381D10" w:rsidRPr="00B51374">
        <w:rPr>
          <w:rFonts w:cs="Arial"/>
        </w:rPr>
        <w:t>the</w:t>
      </w:r>
      <w:r w:rsidR="00381D10" w:rsidRPr="00B51374">
        <w:rPr>
          <w:rFonts w:cs="Arial"/>
          <w:spacing w:val="-1"/>
        </w:rPr>
        <w:t xml:space="preserve"> </w:t>
      </w:r>
      <w:r w:rsidR="00381D10" w:rsidRPr="00B51374">
        <w:rPr>
          <w:rFonts w:cs="Arial"/>
        </w:rPr>
        <w:t>seven</w:t>
      </w:r>
      <w:r w:rsidR="00381D10" w:rsidRPr="00B51374">
        <w:rPr>
          <w:rFonts w:cs="Arial"/>
          <w:spacing w:val="-3"/>
        </w:rPr>
        <w:t xml:space="preserve"> </w:t>
      </w:r>
      <w:r w:rsidR="00A17603">
        <w:rPr>
          <w:rFonts w:cs="Arial"/>
        </w:rPr>
        <w:t>k</w:t>
      </w:r>
      <w:r w:rsidR="00381D10" w:rsidRPr="00B51374">
        <w:rPr>
          <w:rFonts w:cs="Arial"/>
        </w:rPr>
        <w:t>ey</w:t>
      </w:r>
      <w:r w:rsidR="00381D10" w:rsidRPr="00B51374">
        <w:rPr>
          <w:rFonts w:cs="Arial"/>
          <w:spacing w:val="-2"/>
        </w:rPr>
        <w:t xml:space="preserve"> </w:t>
      </w:r>
      <w:r w:rsidR="00A17603">
        <w:rPr>
          <w:rFonts w:cs="Arial"/>
        </w:rPr>
        <w:t>f</w:t>
      </w:r>
      <w:r w:rsidR="00381D10" w:rsidRPr="00B51374">
        <w:rPr>
          <w:rFonts w:cs="Arial"/>
        </w:rPr>
        <w:t>ocus</w:t>
      </w:r>
      <w:r w:rsidR="00381D10" w:rsidRPr="00B51374">
        <w:rPr>
          <w:rFonts w:cs="Arial"/>
          <w:spacing w:val="-2"/>
        </w:rPr>
        <w:t xml:space="preserve"> </w:t>
      </w:r>
      <w:r w:rsidR="00A17603">
        <w:rPr>
          <w:rFonts w:cs="Arial"/>
          <w:spacing w:val="-2"/>
        </w:rPr>
        <w:t>a</w:t>
      </w:r>
      <w:r w:rsidR="00381D10" w:rsidRPr="00B51374">
        <w:rPr>
          <w:rFonts w:cs="Arial"/>
          <w:spacing w:val="-2"/>
        </w:rPr>
        <w:t>reas</w:t>
      </w:r>
    </w:p>
    <w:p w14:paraId="09100A0D" w14:textId="6DFAB2C2" w:rsidR="00381D10" w:rsidRPr="00B51374" w:rsidRDefault="00846C82" w:rsidP="002874EC">
      <w:pPr>
        <w:pStyle w:val="ListBullet"/>
        <w:numPr>
          <w:ilvl w:val="0"/>
          <w:numId w:val="165"/>
        </w:numPr>
        <w:rPr>
          <w:rFonts w:cs="Arial"/>
        </w:rPr>
      </w:pPr>
      <w:r>
        <w:rPr>
          <w:rFonts w:cs="Arial"/>
        </w:rPr>
        <w:t>r</w:t>
      </w:r>
      <w:r w:rsidR="00381D10" w:rsidRPr="00B51374">
        <w:rPr>
          <w:rFonts w:cs="Arial"/>
        </w:rPr>
        <w:t>elevant</w:t>
      </w:r>
      <w:r w:rsidR="00381D10" w:rsidRPr="00B51374">
        <w:rPr>
          <w:rFonts w:cs="Arial"/>
          <w:spacing w:val="-3"/>
        </w:rPr>
        <w:t xml:space="preserve"> </w:t>
      </w:r>
      <w:r w:rsidR="00381D10" w:rsidRPr="00B51374">
        <w:rPr>
          <w:rFonts w:cs="Arial"/>
        </w:rPr>
        <w:t>recommendations</w:t>
      </w:r>
      <w:r w:rsidR="00381D10" w:rsidRPr="00B51374">
        <w:rPr>
          <w:rFonts w:cs="Arial"/>
          <w:spacing w:val="-2"/>
        </w:rPr>
        <w:t xml:space="preserve"> </w:t>
      </w:r>
      <w:r w:rsidR="00381D10" w:rsidRPr="00B51374">
        <w:rPr>
          <w:rFonts w:cs="Arial"/>
        </w:rPr>
        <w:t>under</w:t>
      </w:r>
      <w:r w:rsidR="00381D10" w:rsidRPr="00B51374">
        <w:rPr>
          <w:rFonts w:cs="Arial"/>
          <w:spacing w:val="-3"/>
        </w:rPr>
        <w:t xml:space="preserve"> </w:t>
      </w:r>
      <w:r w:rsidR="00381D10" w:rsidRPr="00B51374">
        <w:rPr>
          <w:rFonts w:cs="Arial"/>
        </w:rPr>
        <w:t>each</w:t>
      </w:r>
      <w:r w:rsidR="00381D10" w:rsidRPr="00B51374">
        <w:rPr>
          <w:rFonts w:cs="Arial"/>
          <w:spacing w:val="-4"/>
        </w:rPr>
        <w:t xml:space="preserve"> </w:t>
      </w:r>
      <w:r w:rsidR="00A17603">
        <w:rPr>
          <w:rFonts w:cs="Arial"/>
        </w:rPr>
        <w:t>k</w:t>
      </w:r>
      <w:r w:rsidR="00381D10" w:rsidRPr="00B51374">
        <w:rPr>
          <w:rFonts w:cs="Arial"/>
        </w:rPr>
        <w:t>ey</w:t>
      </w:r>
      <w:r w:rsidR="00381D10" w:rsidRPr="00B51374">
        <w:rPr>
          <w:rFonts w:cs="Arial"/>
          <w:spacing w:val="-3"/>
        </w:rPr>
        <w:t xml:space="preserve"> </w:t>
      </w:r>
      <w:r w:rsidR="00A17603">
        <w:rPr>
          <w:rFonts w:cs="Arial"/>
        </w:rPr>
        <w:t>f</w:t>
      </w:r>
      <w:r w:rsidR="00381D10" w:rsidRPr="00B51374">
        <w:rPr>
          <w:rFonts w:cs="Arial"/>
        </w:rPr>
        <w:t>ocus</w:t>
      </w:r>
      <w:r w:rsidR="00381D10" w:rsidRPr="00B51374">
        <w:rPr>
          <w:rFonts w:cs="Arial"/>
          <w:spacing w:val="-3"/>
        </w:rPr>
        <w:t xml:space="preserve"> </w:t>
      </w:r>
      <w:r w:rsidR="00A17603">
        <w:rPr>
          <w:rFonts w:cs="Arial"/>
        </w:rPr>
        <w:t>a</w:t>
      </w:r>
      <w:r w:rsidR="00381D10" w:rsidRPr="00B51374">
        <w:rPr>
          <w:rFonts w:cs="Arial"/>
        </w:rPr>
        <w:t>rea,</w:t>
      </w:r>
      <w:r w:rsidR="00381D10" w:rsidRPr="00B51374">
        <w:rPr>
          <w:rFonts w:cs="Arial"/>
          <w:spacing w:val="-3"/>
        </w:rPr>
        <w:t xml:space="preserve"> </w:t>
      </w:r>
      <w:r w:rsidR="00381D10" w:rsidRPr="00B51374">
        <w:rPr>
          <w:rFonts w:cs="Arial"/>
        </w:rPr>
        <w:t>listed,</w:t>
      </w:r>
      <w:r w:rsidR="00381D10" w:rsidRPr="00B51374">
        <w:rPr>
          <w:rFonts w:cs="Arial"/>
          <w:spacing w:val="-2"/>
        </w:rPr>
        <w:t xml:space="preserve"> </w:t>
      </w:r>
      <w:r w:rsidR="00381D10" w:rsidRPr="00B51374">
        <w:rPr>
          <w:rFonts w:cs="Arial"/>
        </w:rPr>
        <w:t>justified</w:t>
      </w:r>
      <w:r w:rsidR="00381D10" w:rsidRPr="00B51374">
        <w:rPr>
          <w:rFonts w:cs="Arial"/>
          <w:spacing w:val="-4"/>
        </w:rPr>
        <w:t xml:space="preserve"> </w:t>
      </w:r>
      <w:r w:rsidR="00381D10" w:rsidRPr="00B51374">
        <w:rPr>
          <w:rFonts w:cs="Arial"/>
        </w:rPr>
        <w:t>and</w:t>
      </w:r>
      <w:r w:rsidR="00381D10" w:rsidRPr="00B51374">
        <w:rPr>
          <w:rFonts w:cs="Arial"/>
          <w:spacing w:val="-4"/>
        </w:rPr>
        <w:t xml:space="preserve"> </w:t>
      </w:r>
      <w:r w:rsidR="00381D10" w:rsidRPr="00B51374">
        <w:rPr>
          <w:rFonts w:cs="Arial"/>
        </w:rPr>
        <w:t>rated</w:t>
      </w:r>
      <w:r w:rsidR="00381D10" w:rsidRPr="00B51374">
        <w:rPr>
          <w:rFonts w:cs="Arial"/>
          <w:spacing w:val="-4"/>
        </w:rPr>
        <w:t xml:space="preserve"> </w:t>
      </w:r>
      <w:r w:rsidR="00381D10" w:rsidRPr="00B51374">
        <w:rPr>
          <w:rFonts w:cs="Arial"/>
        </w:rPr>
        <w:t>(consistent</w:t>
      </w:r>
      <w:r w:rsidR="00381D10" w:rsidRPr="00B51374">
        <w:rPr>
          <w:rFonts w:cs="Arial"/>
          <w:spacing w:val="-3"/>
        </w:rPr>
        <w:t xml:space="preserve"> </w:t>
      </w:r>
      <w:r w:rsidR="00381D10" w:rsidRPr="00B51374">
        <w:rPr>
          <w:rFonts w:cs="Arial"/>
        </w:rPr>
        <w:t>with</w:t>
      </w:r>
      <w:r w:rsidR="00381D10" w:rsidRPr="00B51374">
        <w:rPr>
          <w:rFonts w:cs="Arial"/>
          <w:spacing w:val="-4"/>
        </w:rPr>
        <w:t xml:space="preserve"> </w:t>
      </w:r>
      <w:r w:rsidR="00381D10" w:rsidRPr="00B51374">
        <w:rPr>
          <w:rFonts w:cs="Arial"/>
        </w:rPr>
        <w:t>the</w:t>
      </w:r>
      <w:r w:rsidR="00381D10" w:rsidRPr="00B51374">
        <w:rPr>
          <w:rFonts w:cs="Arial"/>
          <w:spacing w:val="-2"/>
        </w:rPr>
        <w:t xml:space="preserve"> </w:t>
      </w:r>
      <w:r w:rsidR="00A17603">
        <w:rPr>
          <w:rFonts w:cs="Arial"/>
        </w:rPr>
        <w:t>r</w:t>
      </w:r>
      <w:r w:rsidR="00381D10" w:rsidRPr="00B51374">
        <w:rPr>
          <w:rFonts w:cs="Arial"/>
        </w:rPr>
        <w:t xml:space="preserve">atings </w:t>
      </w:r>
      <w:r w:rsidR="00A17603">
        <w:rPr>
          <w:rFonts w:cs="Arial"/>
          <w:spacing w:val="-2"/>
        </w:rPr>
        <w:t>g</w:t>
      </w:r>
      <w:r w:rsidR="00381D10" w:rsidRPr="00B51374">
        <w:rPr>
          <w:rFonts w:cs="Arial"/>
          <w:spacing w:val="-2"/>
        </w:rPr>
        <w:t>uide)</w:t>
      </w:r>
    </w:p>
    <w:p w14:paraId="475E4919" w14:textId="45A89C03" w:rsidR="00381D10" w:rsidRPr="00B51374" w:rsidRDefault="00846C82" w:rsidP="002874EC">
      <w:pPr>
        <w:pStyle w:val="ListBullet"/>
        <w:numPr>
          <w:ilvl w:val="0"/>
          <w:numId w:val="165"/>
        </w:numPr>
        <w:rPr>
          <w:rFonts w:cs="Arial"/>
        </w:rPr>
      </w:pPr>
      <w:r>
        <w:rPr>
          <w:rFonts w:cs="Arial"/>
        </w:rPr>
        <w:t>c</w:t>
      </w:r>
      <w:r w:rsidR="00381D10" w:rsidRPr="00B51374">
        <w:rPr>
          <w:rFonts w:cs="Arial"/>
        </w:rPr>
        <w:t>ommentary</w:t>
      </w:r>
      <w:r w:rsidR="00381D10" w:rsidRPr="00B51374">
        <w:rPr>
          <w:rFonts w:cs="Arial"/>
          <w:spacing w:val="-3"/>
        </w:rPr>
        <w:t xml:space="preserve"> </w:t>
      </w:r>
      <w:r w:rsidR="00381D10" w:rsidRPr="00B51374">
        <w:rPr>
          <w:rFonts w:cs="Arial"/>
        </w:rPr>
        <w:t>under</w:t>
      </w:r>
      <w:r w:rsidR="00381D10" w:rsidRPr="00B51374">
        <w:rPr>
          <w:rFonts w:cs="Arial"/>
          <w:spacing w:val="-3"/>
        </w:rPr>
        <w:t xml:space="preserve"> </w:t>
      </w:r>
      <w:r w:rsidR="00381D10" w:rsidRPr="00B51374">
        <w:rPr>
          <w:rFonts w:cs="Arial"/>
        </w:rPr>
        <w:t>‘</w:t>
      </w:r>
      <w:r w:rsidR="00A17603">
        <w:rPr>
          <w:rFonts w:cs="Arial"/>
        </w:rPr>
        <w:t>o</w:t>
      </w:r>
      <w:r w:rsidR="00381D10" w:rsidRPr="00B51374">
        <w:rPr>
          <w:rFonts w:cs="Arial"/>
        </w:rPr>
        <w:t>ther</w:t>
      </w:r>
      <w:r w:rsidR="00381D10" w:rsidRPr="00B51374">
        <w:rPr>
          <w:rFonts w:cs="Arial"/>
          <w:spacing w:val="-3"/>
        </w:rPr>
        <w:t xml:space="preserve"> </w:t>
      </w:r>
      <w:r w:rsidR="00A17603">
        <w:rPr>
          <w:rFonts w:cs="Arial"/>
        </w:rPr>
        <w:t>m</w:t>
      </w:r>
      <w:r w:rsidR="00381D10" w:rsidRPr="00B51374">
        <w:rPr>
          <w:rFonts w:cs="Arial"/>
        </w:rPr>
        <w:t>atters’</w:t>
      </w:r>
      <w:r w:rsidR="00381D10" w:rsidRPr="00B51374">
        <w:rPr>
          <w:rFonts w:cs="Arial"/>
          <w:spacing w:val="-3"/>
        </w:rPr>
        <w:t xml:space="preserve"> </w:t>
      </w:r>
      <w:r w:rsidR="00381D10" w:rsidRPr="00B51374">
        <w:rPr>
          <w:rFonts w:cs="Arial"/>
        </w:rPr>
        <w:t>for</w:t>
      </w:r>
      <w:r w:rsidR="00381D10" w:rsidRPr="00B51374">
        <w:rPr>
          <w:rFonts w:cs="Arial"/>
          <w:spacing w:val="-3"/>
        </w:rPr>
        <w:t xml:space="preserve"> </w:t>
      </w:r>
      <w:r w:rsidR="00381D10" w:rsidRPr="00B51374">
        <w:rPr>
          <w:rFonts w:cs="Arial"/>
        </w:rPr>
        <w:t>issues</w:t>
      </w:r>
      <w:r w:rsidR="00381D10" w:rsidRPr="00B51374">
        <w:rPr>
          <w:rFonts w:cs="Arial"/>
          <w:spacing w:val="-2"/>
        </w:rPr>
        <w:t xml:space="preserve"> </w:t>
      </w:r>
      <w:r w:rsidR="00381D10" w:rsidRPr="00B51374">
        <w:rPr>
          <w:rFonts w:cs="Arial"/>
        </w:rPr>
        <w:t>that</w:t>
      </w:r>
      <w:r w:rsidR="00381D10" w:rsidRPr="00B51374">
        <w:rPr>
          <w:rFonts w:cs="Arial"/>
          <w:spacing w:val="-3"/>
        </w:rPr>
        <w:t xml:space="preserve"> </w:t>
      </w:r>
      <w:r w:rsidR="00381D10" w:rsidRPr="00B51374">
        <w:rPr>
          <w:rFonts w:cs="Arial"/>
        </w:rPr>
        <w:t>do</w:t>
      </w:r>
      <w:r w:rsidR="00381D10" w:rsidRPr="00B51374">
        <w:rPr>
          <w:rFonts w:cs="Arial"/>
          <w:spacing w:val="-4"/>
        </w:rPr>
        <w:t xml:space="preserve"> </w:t>
      </w:r>
      <w:r w:rsidR="00381D10" w:rsidRPr="00B51374">
        <w:rPr>
          <w:rFonts w:cs="Arial"/>
        </w:rPr>
        <w:t>not</w:t>
      </w:r>
      <w:r w:rsidR="00381D10" w:rsidRPr="00B51374">
        <w:rPr>
          <w:rFonts w:cs="Arial"/>
          <w:spacing w:val="-3"/>
        </w:rPr>
        <w:t xml:space="preserve"> </w:t>
      </w:r>
      <w:r w:rsidR="00381D10" w:rsidRPr="00B51374">
        <w:rPr>
          <w:rFonts w:cs="Arial"/>
        </w:rPr>
        <w:t>fit</w:t>
      </w:r>
      <w:r w:rsidR="00381D10" w:rsidRPr="00B51374">
        <w:rPr>
          <w:rFonts w:cs="Arial"/>
          <w:spacing w:val="-3"/>
        </w:rPr>
        <w:t xml:space="preserve"> </w:t>
      </w:r>
      <w:r w:rsidR="00381D10" w:rsidRPr="00B51374">
        <w:rPr>
          <w:rFonts w:cs="Arial"/>
        </w:rPr>
        <w:t>within</w:t>
      </w:r>
      <w:r w:rsidR="00381D10" w:rsidRPr="00B51374">
        <w:rPr>
          <w:rFonts w:cs="Arial"/>
          <w:spacing w:val="-4"/>
        </w:rPr>
        <w:t xml:space="preserve"> </w:t>
      </w:r>
      <w:r w:rsidR="00381D10" w:rsidRPr="00B51374">
        <w:rPr>
          <w:rFonts w:cs="Arial"/>
        </w:rPr>
        <w:t>the</w:t>
      </w:r>
      <w:r w:rsidR="00381D10" w:rsidRPr="00B51374">
        <w:rPr>
          <w:rFonts w:cs="Arial"/>
          <w:spacing w:val="-4"/>
        </w:rPr>
        <w:t xml:space="preserve"> </w:t>
      </w:r>
      <w:r w:rsidR="00381D10" w:rsidRPr="00B51374">
        <w:rPr>
          <w:rFonts w:cs="Arial"/>
        </w:rPr>
        <w:t>seven</w:t>
      </w:r>
      <w:r w:rsidR="00381D10" w:rsidRPr="00B51374">
        <w:rPr>
          <w:rFonts w:cs="Arial"/>
          <w:spacing w:val="-4"/>
        </w:rPr>
        <w:t xml:space="preserve"> </w:t>
      </w:r>
      <w:r w:rsidR="00A17603">
        <w:rPr>
          <w:rFonts w:cs="Arial"/>
        </w:rPr>
        <w:t>k</w:t>
      </w:r>
      <w:r w:rsidR="00381D10" w:rsidRPr="00B51374">
        <w:rPr>
          <w:rFonts w:cs="Arial"/>
        </w:rPr>
        <w:t>ey</w:t>
      </w:r>
      <w:r w:rsidR="00381D10" w:rsidRPr="00B51374">
        <w:rPr>
          <w:rFonts w:cs="Arial"/>
          <w:spacing w:val="-3"/>
        </w:rPr>
        <w:t xml:space="preserve"> </w:t>
      </w:r>
      <w:r w:rsidR="00A17603">
        <w:rPr>
          <w:rFonts w:cs="Arial"/>
        </w:rPr>
        <w:t>f</w:t>
      </w:r>
      <w:r w:rsidR="00381D10" w:rsidRPr="00B51374">
        <w:rPr>
          <w:rFonts w:cs="Arial"/>
        </w:rPr>
        <w:t>ocus</w:t>
      </w:r>
      <w:r w:rsidR="00381D10" w:rsidRPr="00B51374">
        <w:rPr>
          <w:rFonts w:cs="Arial"/>
          <w:spacing w:val="-3"/>
        </w:rPr>
        <w:t xml:space="preserve"> </w:t>
      </w:r>
      <w:r w:rsidR="00A17603">
        <w:rPr>
          <w:rFonts w:cs="Arial"/>
        </w:rPr>
        <w:t>a</w:t>
      </w:r>
      <w:r w:rsidR="00381D10" w:rsidRPr="00B51374">
        <w:rPr>
          <w:rFonts w:cs="Arial"/>
        </w:rPr>
        <w:t>reas</w:t>
      </w:r>
      <w:r w:rsidR="00381D10" w:rsidRPr="00B51374">
        <w:rPr>
          <w:rFonts w:cs="Arial"/>
          <w:spacing w:val="-2"/>
        </w:rPr>
        <w:t xml:space="preserve"> </w:t>
      </w:r>
      <w:r w:rsidR="00381D10" w:rsidRPr="00B51374">
        <w:rPr>
          <w:rFonts w:cs="Arial"/>
        </w:rPr>
        <w:t>(including</w:t>
      </w:r>
      <w:r w:rsidR="00381D10" w:rsidRPr="00B51374">
        <w:rPr>
          <w:rFonts w:cs="Arial"/>
          <w:spacing w:val="-2"/>
        </w:rPr>
        <w:t xml:space="preserve"> </w:t>
      </w:r>
      <w:r w:rsidR="00381D10" w:rsidRPr="00B51374">
        <w:rPr>
          <w:rFonts w:cs="Arial"/>
        </w:rPr>
        <w:t xml:space="preserve">issues identified in the </w:t>
      </w:r>
      <w:r w:rsidR="00A17603">
        <w:rPr>
          <w:rFonts w:cs="Arial"/>
        </w:rPr>
        <w:t>t</w:t>
      </w:r>
      <w:r w:rsidR="00381D10" w:rsidRPr="00B51374">
        <w:rPr>
          <w:rFonts w:cs="Arial"/>
        </w:rPr>
        <w:t xml:space="preserve">erms of </w:t>
      </w:r>
      <w:r w:rsidR="00A17603">
        <w:rPr>
          <w:rFonts w:cs="Arial"/>
        </w:rPr>
        <w:t>r</w:t>
      </w:r>
      <w:r w:rsidR="00381D10" w:rsidRPr="00B51374">
        <w:rPr>
          <w:rFonts w:cs="Arial"/>
        </w:rPr>
        <w:t>eference)</w:t>
      </w:r>
    </w:p>
    <w:p w14:paraId="44793892" w14:textId="77777777" w:rsidR="00837DE5" w:rsidRPr="007D7AC3" w:rsidRDefault="00837DE5" w:rsidP="00837DE5">
      <w:pPr>
        <w:pStyle w:val="ListBullet"/>
        <w:numPr>
          <w:ilvl w:val="0"/>
          <w:numId w:val="165"/>
        </w:numPr>
        <w:spacing w:before="40" w:after="40"/>
        <w:rPr>
          <w:szCs w:val="24"/>
        </w:rPr>
      </w:pPr>
      <w:r>
        <w:rPr>
          <w:szCs w:val="24"/>
        </w:rPr>
        <w:t xml:space="preserve">a </w:t>
      </w:r>
      <w:r w:rsidRPr="007D7AC3">
        <w:rPr>
          <w:szCs w:val="24"/>
        </w:rPr>
        <w:t>recommendations</w:t>
      </w:r>
      <w:r w:rsidRPr="007D7AC3">
        <w:rPr>
          <w:spacing w:val="-2"/>
          <w:szCs w:val="24"/>
        </w:rPr>
        <w:t xml:space="preserve"> </w:t>
      </w:r>
      <w:r w:rsidRPr="007D7AC3">
        <w:rPr>
          <w:szCs w:val="24"/>
        </w:rPr>
        <w:t>table in the format</w:t>
      </w:r>
      <w:r w:rsidRPr="007D7AC3">
        <w:rPr>
          <w:spacing w:val="-2"/>
          <w:szCs w:val="24"/>
        </w:rPr>
        <w:t xml:space="preserve"> </w:t>
      </w:r>
      <w:r w:rsidRPr="007D7AC3">
        <w:rPr>
          <w:szCs w:val="24"/>
        </w:rPr>
        <w:t>provided by</w:t>
      </w:r>
      <w:r w:rsidRPr="007D7AC3">
        <w:rPr>
          <w:spacing w:val="-2"/>
          <w:szCs w:val="24"/>
        </w:rPr>
        <w:t xml:space="preserve"> </w:t>
      </w:r>
      <w:r w:rsidRPr="007D7AC3">
        <w:rPr>
          <w:szCs w:val="24"/>
        </w:rPr>
        <w:t>ITas</w:t>
      </w:r>
      <w:r>
        <w:rPr>
          <w:spacing w:val="-1"/>
          <w:szCs w:val="24"/>
        </w:rPr>
        <w:t xml:space="preserve">, </w:t>
      </w:r>
      <w:r w:rsidRPr="007D7AC3">
        <w:rPr>
          <w:szCs w:val="24"/>
        </w:rPr>
        <w:t>including each recommendation with its</w:t>
      </w:r>
      <w:r w:rsidRPr="007D7AC3">
        <w:rPr>
          <w:spacing w:val="-2"/>
          <w:szCs w:val="24"/>
        </w:rPr>
        <w:t xml:space="preserve"> </w:t>
      </w:r>
      <w:r w:rsidRPr="007D7AC3">
        <w:rPr>
          <w:szCs w:val="24"/>
        </w:rPr>
        <w:t xml:space="preserve">rating and categorisation by theme (see </w:t>
      </w:r>
      <w:r>
        <w:rPr>
          <w:szCs w:val="24"/>
        </w:rPr>
        <w:t>next page</w:t>
      </w:r>
      <w:r w:rsidRPr="007D7AC3">
        <w:rPr>
          <w:szCs w:val="24"/>
        </w:rPr>
        <w:t>).</w:t>
      </w:r>
    </w:p>
    <w:p w14:paraId="2237D8F7" w14:textId="77777777" w:rsidR="002874EC" w:rsidRDefault="002874EC">
      <w:pPr>
        <w:rPr>
          <w:rFonts w:ascii="Arial" w:hAnsi="Arial" w:cs="Arial"/>
        </w:rPr>
      </w:pPr>
      <w:r>
        <w:rPr>
          <w:rFonts w:cs="Arial"/>
        </w:rPr>
        <w:br w:type="page"/>
      </w:r>
    </w:p>
    <w:p w14:paraId="71093F07" w14:textId="3AC7F438" w:rsidR="00381D10" w:rsidRPr="00B51374" w:rsidRDefault="00381D10" w:rsidP="00BD6E78">
      <w:pPr>
        <w:pStyle w:val="Heading2"/>
        <w:rPr>
          <w:lang w:val="en-GB"/>
        </w:rPr>
      </w:pPr>
      <w:bookmarkStart w:id="102" w:name="_Toc214360933"/>
      <w:bookmarkEnd w:id="101"/>
      <w:r w:rsidRPr="00B51374">
        <w:rPr>
          <w:lang w:val="en-GB"/>
        </w:rPr>
        <w:lastRenderedPageBreak/>
        <w:t xml:space="preserve">Key </w:t>
      </w:r>
      <w:r w:rsidR="00A17603">
        <w:rPr>
          <w:lang w:val="en-GB"/>
        </w:rPr>
        <w:t>t</w:t>
      </w:r>
      <w:r w:rsidRPr="00B51374">
        <w:rPr>
          <w:lang w:val="en-GB"/>
        </w:rPr>
        <w:t xml:space="preserve">heme </w:t>
      </w:r>
      <w:r w:rsidR="00A17603">
        <w:rPr>
          <w:lang w:val="en-GB"/>
        </w:rPr>
        <w:t>a</w:t>
      </w:r>
      <w:r w:rsidRPr="00B51374">
        <w:rPr>
          <w:lang w:val="en-GB"/>
        </w:rPr>
        <w:t>ssessment</w:t>
      </w:r>
      <w:bookmarkEnd w:id="102"/>
    </w:p>
    <w:p w14:paraId="57B702BD" w14:textId="030B0877" w:rsidR="001D35D4" w:rsidRDefault="00846C82" w:rsidP="008C6325">
      <w:pPr>
        <w:pStyle w:val="BodyText"/>
        <w:spacing w:after="0"/>
        <w:rPr>
          <w:rFonts w:cs="Arial"/>
          <w:spacing w:val="-2"/>
        </w:rPr>
      </w:pPr>
      <w:r>
        <w:rPr>
          <w:rFonts w:cs="Arial"/>
        </w:rPr>
        <w:t xml:space="preserve">Each year, </w:t>
      </w:r>
      <w:r w:rsidR="008C6325" w:rsidRPr="00B51374">
        <w:rPr>
          <w:rFonts w:cs="Arial"/>
        </w:rPr>
        <w:t>ITas</w:t>
      </w:r>
      <w:r w:rsidR="008C6325" w:rsidRPr="00B51374">
        <w:rPr>
          <w:rFonts w:cs="Arial"/>
          <w:spacing w:val="-2"/>
        </w:rPr>
        <w:t xml:space="preserve"> </w:t>
      </w:r>
      <w:r w:rsidR="008C6325" w:rsidRPr="00B51374">
        <w:rPr>
          <w:rFonts w:cs="Arial"/>
        </w:rPr>
        <w:t>is</w:t>
      </w:r>
      <w:r w:rsidR="008C6325" w:rsidRPr="00B51374">
        <w:rPr>
          <w:rFonts w:cs="Arial"/>
          <w:spacing w:val="-2"/>
        </w:rPr>
        <w:t xml:space="preserve"> </w:t>
      </w:r>
      <w:r w:rsidR="008C6325" w:rsidRPr="00B51374">
        <w:rPr>
          <w:rFonts w:cs="Arial"/>
        </w:rPr>
        <w:t>required</w:t>
      </w:r>
      <w:r w:rsidR="008C6325" w:rsidRPr="00B51374">
        <w:rPr>
          <w:rFonts w:cs="Arial"/>
          <w:spacing w:val="-3"/>
        </w:rPr>
        <w:t xml:space="preserve"> </w:t>
      </w:r>
      <w:r w:rsidR="008C6325" w:rsidRPr="00B51374">
        <w:rPr>
          <w:rFonts w:cs="Arial"/>
        </w:rPr>
        <w:t>to</w:t>
      </w:r>
      <w:r w:rsidR="008C6325" w:rsidRPr="00B51374">
        <w:rPr>
          <w:rFonts w:cs="Arial"/>
          <w:spacing w:val="-3"/>
        </w:rPr>
        <w:t xml:space="preserve"> </w:t>
      </w:r>
      <w:r w:rsidR="008C6325" w:rsidRPr="00B51374">
        <w:rPr>
          <w:rFonts w:cs="Arial"/>
        </w:rPr>
        <w:t>prepare</w:t>
      </w:r>
      <w:r w:rsidR="008C6325" w:rsidRPr="00B51374">
        <w:rPr>
          <w:rFonts w:cs="Arial"/>
          <w:spacing w:val="-3"/>
        </w:rPr>
        <w:t xml:space="preserve"> </w:t>
      </w:r>
      <w:r w:rsidR="008C6325" w:rsidRPr="00B51374">
        <w:rPr>
          <w:rFonts w:cs="Arial"/>
        </w:rPr>
        <w:t>a</w:t>
      </w:r>
      <w:r w:rsidR="008C6325" w:rsidRPr="00B51374">
        <w:rPr>
          <w:rFonts w:cs="Arial"/>
          <w:spacing w:val="-1"/>
        </w:rPr>
        <w:t xml:space="preserve"> </w:t>
      </w:r>
      <w:r w:rsidR="008C6325" w:rsidRPr="00B51374">
        <w:rPr>
          <w:rFonts w:cs="Arial"/>
        </w:rPr>
        <w:t>report</w:t>
      </w:r>
      <w:r w:rsidR="008C6325" w:rsidRPr="00B51374">
        <w:rPr>
          <w:rFonts w:cs="Arial"/>
          <w:spacing w:val="-2"/>
        </w:rPr>
        <w:t xml:space="preserve"> </w:t>
      </w:r>
      <w:r w:rsidR="008C6325" w:rsidRPr="00B51374">
        <w:rPr>
          <w:rFonts w:cs="Arial"/>
        </w:rPr>
        <w:t>on</w:t>
      </w:r>
      <w:r w:rsidR="008C6325" w:rsidRPr="00B51374">
        <w:rPr>
          <w:rFonts w:cs="Arial"/>
          <w:spacing w:val="-2"/>
        </w:rPr>
        <w:t xml:space="preserve"> </w:t>
      </w:r>
      <w:r w:rsidR="008C6325" w:rsidRPr="00B51374">
        <w:rPr>
          <w:rFonts w:cs="Arial"/>
        </w:rPr>
        <w:t>key</w:t>
      </w:r>
      <w:r w:rsidR="008C6325" w:rsidRPr="00B51374">
        <w:rPr>
          <w:rFonts w:cs="Arial"/>
          <w:spacing w:val="-2"/>
        </w:rPr>
        <w:t xml:space="preserve"> </w:t>
      </w:r>
      <w:r w:rsidR="008C6325" w:rsidRPr="00B51374">
        <w:rPr>
          <w:rFonts w:cs="Arial"/>
        </w:rPr>
        <w:t>themes</w:t>
      </w:r>
      <w:r w:rsidR="008C6325" w:rsidRPr="00B51374">
        <w:rPr>
          <w:rFonts w:cs="Arial"/>
          <w:spacing w:val="-2"/>
        </w:rPr>
        <w:t xml:space="preserve"> </w:t>
      </w:r>
      <w:r w:rsidR="008C6325" w:rsidRPr="00B51374">
        <w:rPr>
          <w:rFonts w:cs="Arial"/>
        </w:rPr>
        <w:t>emerging</w:t>
      </w:r>
      <w:r w:rsidR="008C6325" w:rsidRPr="00B51374">
        <w:rPr>
          <w:rFonts w:cs="Arial"/>
          <w:spacing w:val="-3"/>
        </w:rPr>
        <w:t xml:space="preserve"> </w:t>
      </w:r>
      <w:r w:rsidR="008C6325" w:rsidRPr="00B51374">
        <w:rPr>
          <w:rFonts w:cs="Arial"/>
        </w:rPr>
        <w:t>across</w:t>
      </w:r>
      <w:r w:rsidR="008C6325" w:rsidRPr="00B51374">
        <w:rPr>
          <w:rFonts w:cs="Arial"/>
          <w:spacing w:val="-2"/>
        </w:rPr>
        <w:t xml:space="preserve"> </w:t>
      </w:r>
      <w:r w:rsidR="008C6325" w:rsidRPr="00B51374">
        <w:rPr>
          <w:rFonts w:cs="Arial"/>
        </w:rPr>
        <w:t>all</w:t>
      </w:r>
      <w:r w:rsidR="008C6325" w:rsidRPr="00B51374">
        <w:rPr>
          <w:rFonts w:cs="Arial"/>
          <w:spacing w:val="-2"/>
        </w:rPr>
        <w:t xml:space="preserve"> </w:t>
      </w:r>
      <w:r w:rsidR="008C6325" w:rsidRPr="00B51374">
        <w:rPr>
          <w:rFonts w:cs="Arial"/>
        </w:rPr>
        <w:t>reviews.</w:t>
      </w:r>
      <w:r w:rsidR="008C6325" w:rsidRPr="00B51374">
        <w:rPr>
          <w:rFonts w:cs="Arial"/>
          <w:spacing w:val="-2"/>
        </w:rPr>
        <w:t xml:space="preserve"> </w:t>
      </w:r>
      <w:r w:rsidR="008C6325" w:rsidRPr="00B51374">
        <w:rPr>
          <w:rFonts w:cs="Arial"/>
        </w:rPr>
        <w:t>This</w:t>
      </w:r>
      <w:r w:rsidR="008C6325" w:rsidRPr="00B51374">
        <w:rPr>
          <w:rFonts w:cs="Arial"/>
          <w:spacing w:val="-2"/>
        </w:rPr>
        <w:t xml:space="preserve"> </w:t>
      </w:r>
      <w:r w:rsidR="008C6325" w:rsidRPr="00B51374">
        <w:rPr>
          <w:rFonts w:cs="Arial"/>
        </w:rPr>
        <w:t xml:space="preserve">relies on an analysis of the </w:t>
      </w:r>
      <w:r w:rsidR="00A17603">
        <w:rPr>
          <w:rFonts w:cs="Arial"/>
        </w:rPr>
        <w:t>r</w:t>
      </w:r>
      <w:r w:rsidR="008C6325" w:rsidRPr="00B51374">
        <w:rPr>
          <w:rFonts w:cs="Arial"/>
        </w:rPr>
        <w:t xml:space="preserve">eview recommendations </w:t>
      </w:r>
      <w:r>
        <w:rPr>
          <w:rFonts w:cs="Arial"/>
        </w:rPr>
        <w:t xml:space="preserve">that is </w:t>
      </w:r>
      <w:r w:rsidR="008C6325" w:rsidRPr="00B51374">
        <w:rPr>
          <w:rFonts w:cs="Arial"/>
        </w:rPr>
        <w:t>categorised according to 18 key themes. Review</w:t>
      </w:r>
      <w:r w:rsidR="008C6325" w:rsidRPr="00B51374">
        <w:rPr>
          <w:rFonts w:cs="Arial"/>
          <w:spacing w:val="-4"/>
        </w:rPr>
        <w:t xml:space="preserve"> </w:t>
      </w:r>
      <w:r w:rsidR="00A17603">
        <w:rPr>
          <w:rFonts w:cs="Arial"/>
        </w:rPr>
        <w:t>t</w:t>
      </w:r>
      <w:r w:rsidR="008C6325" w:rsidRPr="00B51374">
        <w:rPr>
          <w:rFonts w:cs="Arial"/>
        </w:rPr>
        <w:t>eams</w:t>
      </w:r>
      <w:r w:rsidR="008C6325" w:rsidRPr="00B51374">
        <w:rPr>
          <w:rFonts w:cs="Arial"/>
          <w:spacing w:val="-1"/>
        </w:rPr>
        <w:t xml:space="preserve"> </w:t>
      </w:r>
      <w:r w:rsidR="008C6325" w:rsidRPr="00B51374">
        <w:rPr>
          <w:rFonts w:cs="Arial"/>
        </w:rPr>
        <w:t>are</w:t>
      </w:r>
      <w:r w:rsidR="008C6325" w:rsidRPr="00B51374">
        <w:rPr>
          <w:rFonts w:cs="Arial"/>
          <w:spacing w:val="-3"/>
        </w:rPr>
        <w:t xml:space="preserve"> </w:t>
      </w:r>
      <w:r w:rsidR="008C6325" w:rsidRPr="00B51374">
        <w:rPr>
          <w:rFonts w:cs="Arial"/>
        </w:rPr>
        <w:t>requested</w:t>
      </w:r>
      <w:r w:rsidR="008C6325" w:rsidRPr="00B51374">
        <w:rPr>
          <w:rFonts w:cs="Arial"/>
          <w:spacing w:val="-1"/>
        </w:rPr>
        <w:t xml:space="preserve"> </w:t>
      </w:r>
      <w:r w:rsidR="008C6325" w:rsidRPr="00B51374">
        <w:rPr>
          <w:rFonts w:cs="Arial"/>
        </w:rPr>
        <w:t>to</w:t>
      </w:r>
      <w:r w:rsidR="008C6325" w:rsidRPr="00B51374">
        <w:rPr>
          <w:rFonts w:cs="Arial"/>
          <w:spacing w:val="-2"/>
        </w:rPr>
        <w:t xml:space="preserve"> </w:t>
      </w:r>
      <w:r w:rsidR="008C6325" w:rsidRPr="00B51374">
        <w:rPr>
          <w:rFonts w:cs="Arial"/>
        </w:rPr>
        <w:t>assign</w:t>
      </w:r>
      <w:r w:rsidR="008C6325" w:rsidRPr="00B51374">
        <w:rPr>
          <w:rFonts w:cs="Arial"/>
          <w:spacing w:val="-3"/>
        </w:rPr>
        <w:t xml:space="preserve"> </w:t>
      </w:r>
      <w:r w:rsidR="008C6325" w:rsidRPr="00B51374">
        <w:rPr>
          <w:rFonts w:cs="Arial"/>
        </w:rPr>
        <w:t>one</w:t>
      </w:r>
      <w:r w:rsidR="008C6325" w:rsidRPr="00B51374">
        <w:rPr>
          <w:rFonts w:cs="Arial"/>
          <w:spacing w:val="-3"/>
        </w:rPr>
        <w:t xml:space="preserve"> </w:t>
      </w:r>
      <w:r w:rsidR="008C6325" w:rsidRPr="00B51374">
        <w:rPr>
          <w:rFonts w:cs="Arial"/>
        </w:rPr>
        <w:t>of</w:t>
      </w:r>
      <w:r w:rsidR="008C6325" w:rsidRPr="00B51374">
        <w:rPr>
          <w:rFonts w:cs="Arial"/>
          <w:spacing w:val="-1"/>
        </w:rPr>
        <w:t xml:space="preserve"> </w:t>
      </w:r>
      <w:r w:rsidR="008C6325" w:rsidRPr="00B51374">
        <w:rPr>
          <w:rFonts w:cs="Arial"/>
        </w:rPr>
        <w:t>the</w:t>
      </w:r>
      <w:r w:rsidR="008C6325" w:rsidRPr="00B51374">
        <w:rPr>
          <w:rFonts w:cs="Arial"/>
          <w:spacing w:val="-3"/>
        </w:rPr>
        <w:t xml:space="preserve"> </w:t>
      </w:r>
      <w:r w:rsidR="008C6325" w:rsidRPr="00B51374">
        <w:rPr>
          <w:rFonts w:cs="Arial"/>
        </w:rPr>
        <w:t>18</w:t>
      </w:r>
      <w:r w:rsidR="008C6325" w:rsidRPr="00B51374">
        <w:rPr>
          <w:rFonts w:cs="Arial"/>
          <w:spacing w:val="-3"/>
        </w:rPr>
        <w:t xml:space="preserve"> </w:t>
      </w:r>
      <w:r w:rsidR="008C6325" w:rsidRPr="00B51374">
        <w:rPr>
          <w:rFonts w:cs="Arial"/>
        </w:rPr>
        <w:t>key</w:t>
      </w:r>
      <w:r w:rsidR="008C6325" w:rsidRPr="00B51374">
        <w:rPr>
          <w:rFonts w:cs="Arial"/>
          <w:spacing w:val="-2"/>
        </w:rPr>
        <w:t xml:space="preserve"> </w:t>
      </w:r>
      <w:r w:rsidR="008C6325" w:rsidRPr="00B51374">
        <w:rPr>
          <w:rFonts w:cs="Arial"/>
        </w:rPr>
        <w:t>themes</w:t>
      </w:r>
      <w:r w:rsidR="008C6325" w:rsidRPr="00B51374">
        <w:rPr>
          <w:rFonts w:cs="Arial"/>
          <w:spacing w:val="-1"/>
        </w:rPr>
        <w:t xml:space="preserve"> </w:t>
      </w:r>
      <w:r w:rsidR="008C6325" w:rsidRPr="00B51374">
        <w:rPr>
          <w:rFonts w:cs="Arial"/>
        </w:rPr>
        <w:t>to</w:t>
      </w:r>
      <w:r w:rsidR="008C6325" w:rsidRPr="00B51374">
        <w:rPr>
          <w:rFonts w:cs="Arial"/>
          <w:spacing w:val="-3"/>
        </w:rPr>
        <w:t xml:space="preserve"> </w:t>
      </w:r>
      <w:r w:rsidR="008C6325" w:rsidRPr="00B51374">
        <w:rPr>
          <w:rFonts w:cs="Arial"/>
        </w:rPr>
        <w:t>each</w:t>
      </w:r>
      <w:r w:rsidR="008C6325" w:rsidRPr="00B51374">
        <w:rPr>
          <w:rFonts w:cs="Arial"/>
          <w:spacing w:val="-3"/>
        </w:rPr>
        <w:t xml:space="preserve"> </w:t>
      </w:r>
      <w:r w:rsidR="008C6325" w:rsidRPr="00B51374">
        <w:rPr>
          <w:rFonts w:cs="Arial"/>
        </w:rPr>
        <w:t>recommendation</w:t>
      </w:r>
      <w:r w:rsidR="008C6325" w:rsidRPr="00B51374">
        <w:rPr>
          <w:rFonts w:cs="Arial"/>
          <w:spacing w:val="-2"/>
        </w:rPr>
        <w:t xml:space="preserve"> made.</w:t>
      </w:r>
    </w:p>
    <w:tbl>
      <w:tblPr>
        <w:tblpPr w:leftFromText="181" w:rightFromText="181" w:vertAnchor="text" w:horzAnchor="margin" w:tblpY="285"/>
        <w:tblW w:w="10065" w:type="dxa"/>
        <w:tblCellSpacing w:w="5" w:type="dxa"/>
        <w:tblLayout w:type="fixed"/>
        <w:tblCellMar>
          <w:left w:w="142" w:type="dxa"/>
          <w:right w:w="142" w:type="dxa"/>
        </w:tblCellMar>
        <w:tblLook w:val="01E0" w:firstRow="1" w:lastRow="1" w:firstColumn="1" w:lastColumn="1" w:noHBand="0" w:noVBand="0"/>
      </w:tblPr>
      <w:tblGrid>
        <w:gridCol w:w="2977"/>
        <w:gridCol w:w="7088"/>
      </w:tblGrid>
      <w:tr w:rsidR="001D35D4" w:rsidRPr="0059177E" w14:paraId="35D63EFC" w14:textId="77777777" w:rsidTr="00873196">
        <w:trPr>
          <w:trHeight w:val="454"/>
          <w:tblHeader/>
          <w:tblCellSpacing w:w="5" w:type="dxa"/>
        </w:trPr>
        <w:tc>
          <w:tcPr>
            <w:tcW w:w="2962" w:type="dxa"/>
            <w:tcBorders>
              <w:top w:val="nil"/>
              <w:left w:val="nil"/>
            </w:tcBorders>
            <w:shd w:val="clear" w:color="auto" w:fill="0076C4"/>
            <w:vAlign w:val="center"/>
          </w:tcPr>
          <w:p w14:paraId="5FD65AFE" w14:textId="77777777" w:rsidR="001D35D4" w:rsidRPr="0059177E" w:rsidRDefault="001D35D4" w:rsidP="00873196">
            <w:pPr>
              <w:pStyle w:val="TableHeading"/>
              <w:framePr w:hSpace="0" w:wrap="auto" w:vAnchor="margin" w:hAnchor="text" w:yAlign="inline"/>
              <w:jc w:val="center"/>
            </w:pPr>
            <w:r w:rsidRPr="0059177E">
              <w:t>Key themes</w:t>
            </w:r>
          </w:p>
        </w:tc>
        <w:tc>
          <w:tcPr>
            <w:tcW w:w="7073" w:type="dxa"/>
            <w:tcBorders>
              <w:top w:val="nil"/>
              <w:right w:val="nil"/>
            </w:tcBorders>
            <w:shd w:val="clear" w:color="auto" w:fill="0076C4"/>
            <w:vAlign w:val="center"/>
          </w:tcPr>
          <w:p w14:paraId="3D6DBC1B" w14:textId="4DF46C48" w:rsidR="001D35D4" w:rsidRPr="0059177E" w:rsidRDefault="000115F4" w:rsidP="00873196">
            <w:pPr>
              <w:pStyle w:val="TableHeading"/>
              <w:framePr w:hSpace="0" w:wrap="auto" w:vAnchor="margin" w:hAnchor="text" w:yAlign="inline"/>
              <w:jc w:val="center"/>
            </w:pPr>
            <w:r w:rsidRPr="000115F4">
              <w:t>Key matters for consideration</w:t>
            </w:r>
          </w:p>
        </w:tc>
      </w:tr>
      <w:tr w:rsidR="001D35D4" w:rsidRPr="0059177E" w14:paraId="75C540C5" w14:textId="77777777" w:rsidTr="001D35D4">
        <w:trPr>
          <w:trHeight w:val="71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773B27F4" w14:textId="77777777" w:rsidR="001D35D4" w:rsidRPr="00C73AE8" w:rsidRDefault="001D35D4" w:rsidP="004541FD">
            <w:pPr>
              <w:pStyle w:val="Tableheadingongrey"/>
              <w:framePr w:hSpace="0" w:wrap="auto" w:vAnchor="margin" w:yAlign="inline"/>
              <w:suppressOverlap w:val="0"/>
            </w:pPr>
            <w:r w:rsidRPr="00C73AE8">
              <w:t>Quality of the</w:t>
            </w:r>
            <w:r>
              <w:br/>
            </w:r>
            <w:r w:rsidRPr="00C73AE8">
              <w:t>business case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3378B6C0" w14:textId="77777777" w:rsidR="001D35D4" w:rsidRPr="00C73AE8" w:rsidRDefault="001D35D4" w:rsidP="00234FAD">
            <w:pPr>
              <w:pStyle w:val="Tabletext"/>
              <w:framePr w:hSpace="0" w:wrap="auto" w:vAnchor="margin" w:hAnchor="text" w:yAlign="inline"/>
              <w:numPr>
                <w:ilvl w:val="0"/>
                <w:numId w:val="177"/>
              </w:numPr>
            </w:pPr>
            <w:r w:rsidRPr="00C73AE8">
              <w:t>Case for change is not clearly or sufficiently articulated and justification for the investment is not substantiated.</w:t>
            </w:r>
          </w:p>
          <w:p w14:paraId="3907A803" w14:textId="77777777" w:rsidR="001D35D4" w:rsidRPr="00C73AE8" w:rsidRDefault="001D35D4" w:rsidP="00234FAD">
            <w:pPr>
              <w:pStyle w:val="Tabletext"/>
              <w:framePr w:hSpace="0" w:wrap="auto" w:vAnchor="margin" w:hAnchor="text" w:yAlign="inline"/>
              <w:numPr>
                <w:ilvl w:val="0"/>
                <w:numId w:val="177"/>
              </w:numPr>
            </w:pPr>
            <w:r w:rsidRPr="00C73AE8">
              <w:t>Analysis, assumptions or documentation lack rigour and clear articulation.</w:t>
            </w:r>
          </w:p>
        </w:tc>
      </w:tr>
      <w:tr w:rsidR="001D35D4" w:rsidRPr="0059177E" w14:paraId="67065FC9" w14:textId="77777777" w:rsidTr="001D35D4">
        <w:trPr>
          <w:trHeight w:val="824"/>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2B52C2EC" w14:textId="77777777" w:rsidR="001D35D4" w:rsidRPr="00924B60" w:rsidRDefault="001D35D4" w:rsidP="004541FD">
            <w:pPr>
              <w:pStyle w:val="Tableheadingongrey"/>
              <w:framePr w:hSpace="0" w:wrap="auto" w:vAnchor="margin" w:yAlign="inline"/>
              <w:suppressOverlap w:val="0"/>
            </w:pPr>
            <w:r w:rsidRPr="00924B60">
              <w:t>Governance</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10CAD3B" w14:textId="77777777" w:rsidR="001D35D4" w:rsidRPr="00BD13B1" w:rsidRDefault="001D35D4" w:rsidP="00234FAD">
            <w:pPr>
              <w:pStyle w:val="Tabletext"/>
              <w:framePr w:hSpace="0" w:wrap="auto" w:vAnchor="margin" w:hAnchor="text" w:yAlign="inline"/>
              <w:numPr>
                <w:ilvl w:val="0"/>
                <w:numId w:val="177"/>
              </w:numPr>
            </w:pPr>
            <w:r w:rsidRPr="00BD13B1">
              <w:t>Governance</w:t>
            </w:r>
            <w:r w:rsidRPr="00BD13B1">
              <w:rPr>
                <w:spacing w:val="-1"/>
              </w:rPr>
              <w:t xml:space="preserve"> </w:t>
            </w:r>
            <w:r w:rsidRPr="00BD13B1">
              <w:t>frameworks are not fit-for-purpose</w:t>
            </w:r>
            <w:r w:rsidRPr="00BD13B1">
              <w:rPr>
                <w:spacing w:val="-1"/>
              </w:rPr>
              <w:t xml:space="preserve"> </w:t>
            </w:r>
            <w:r w:rsidRPr="00BD13B1">
              <w:t>or understood.</w:t>
            </w:r>
          </w:p>
          <w:p w14:paraId="7E5E6D92" w14:textId="77777777" w:rsidR="001D35D4" w:rsidRPr="00BD13B1" w:rsidRDefault="001D35D4" w:rsidP="00234FAD">
            <w:pPr>
              <w:pStyle w:val="Tabletext"/>
              <w:framePr w:hSpace="0" w:wrap="auto" w:vAnchor="margin" w:hAnchor="text" w:yAlign="inline"/>
              <w:numPr>
                <w:ilvl w:val="0"/>
                <w:numId w:val="177"/>
              </w:numPr>
            </w:pPr>
            <w:r w:rsidRPr="00BD13B1">
              <w:t>Lack</w:t>
            </w:r>
            <w:r w:rsidRPr="00BD13B1">
              <w:rPr>
                <w:spacing w:val="-4"/>
              </w:rPr>
              <w:t xml:space="preserve"> </w:t>
            </w:r>
            <w:r w:rsidRPr="00BD13B1">
              <w:t>of</w:t>
            </w:r>
            <w:r w:rsidRPr="00BD13B1">
              <w:rPr>
                <w:spacing w:val="-4"/>
              </w:rPr>
              <w:t xml:space="preserve"> </w:t>
            </w:r>
            <w:r w:rsidRPr="00BD13B1">
              <w:t>definition</w:t>
            </w:r>
            <w:r w:rsidRPr="00BD13B1">
              <w:rPr>
                <w:spacing w:val="-5"/>
              </w:rPr>
              <w:t xml:space="preserve"> </w:t>
            </w:r>
            <w:r w:rsidRPr="00BD13B1">
              <w:t>around</w:t>
            </w:r>
            <w:r w:rsidRPr="00BD13B1">
              <w:rPr>
                <w:spacing w:val="-5"/>
              </w:rPr>
              <w:t xml:space="preserve"> </w:t>
            </w:r>
            <w:r w:rsidRPr="00BD13B1">
              <w:t xml:space="preserve">roles, </w:t>
            </w:r>
            <w:r w:rsidRPr="00BD13B1">
              <w:rPr>
                <w:spacing w:val="-4"/>
              </w:rPr>
              <w:t xml:space="preserve">poor </w:t>
            </w:r>
            <w:r w:rsidRPr="00BD13B1">
              <w:t>understanding</w:t>
            </w:r>
            <w:r w:rsidRPr="00BD13B1">
              <w:rPr>
                <w:spacing w:val="-5"/>
              </w:rPr>
              <w:t xml:space="preserve"> </w:t>
            </w:r>
            <w:r w:rsidRPr="00BD13B1">
              <w:t>of</w:t>
            </w:r>
            <w:r w:rsidRPr="00BD13B1">
              <w:rPr>
                <w:spacing w:val="-4"/>
              </w:rPr>
              <w:t xml:space="preserve"> </w:t>
            </w:r>
            <w:r w:rsidRPr="00BD13B1">
              <w:t>responsibilities and decision making frameworks, and single-point accountability.</w:t>
            </w:r>
          </w:p>
          <w:p w14:paraId="079E82A3" w14:textId="77777777" w:rsidR="001D35D4" w:rsidRPr="00BD13B1" w:rsidRDefault="001D35D4" w:rsidP="00234FAD">
            <w:pPr>
              <w:pStyle w:val="Tabletext"/>
              <w:framePr w:hSpace="0" w:wrap="auto" w:vAnchor="margin" w:hAnchor="text" w:yAlign="inline"/>
              <w:numPr>
                <w:ilvl w:val="0"/>
                <w:numId w:val="177"/>
              </w:numPr>
            </w:pPr>
            <w:r w:rsidRPr="00BD13B1">
              <w:t>Lack of</w:t>
            </w:r>
            <w:r w:rsidRPr="00BD13B1">
              <w:rPr>
                <w:spacing w:val="-2"/>
              </w:rPr>
              <w:t xml:space="preserve"> </w:t>
            </w:r>
            <w:r w:rsidRPr="00BD13B1">
              <w:t>active</w:t>
            </w:r>
            <w:r w:rsidRPr="00BD13B1">
              <w:rPr>
                <w:spacing w:val="-2"/>
              </w:rPr>
              <w:t xml:space="preserve"> </w:t>
            </w:r>
            <w:r w:rsidRPr="00BD13B1">
              <w:t>senior</w:t>
            </w:r>
            <w:r>
              <w:rPr>
                <w:spacing w:val="-1"/>
              </w:rPr>
              <w:t xml:space="preserve"> </w:t>
            </w:r>
            <w:r w:rsidRPr="00BD13B1">
              <w:t>level</w:t>
            </w:r>
            <w:r w:rsidRPr="00BD13B1">
              <w:rPr>
                <w:spacing w:val="-1"/>
              </w:rPr>
              <w:t xml:space="preserve"> </w:t>
            </w:r>
            <w:r w:rsidRPr="00BD13B1">
              <w:rPr>
                <w:spacing w:val="-2"/>
              </w:rPr>
              <w:t>support.</w:t>
            </w:r>
          </w:p>
        </w:tc>
      </w:tr>
      <w:tr w:rsidR="001D35D4" w:rsidRPr="0059177E" w14:paraId="545DA52A" w14:textId="77777777" w:rsidTr="001D35D4">
        <w:trPr>
          <w:trHeight w:val="553"/>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7A95812D" w14:textId="77777777" w:rsidR="001D35D4" w:rsidRPr="00924B60" w:rsidRDefault="001D35D4" w:rsidP="004541FD">
            <w:pPr>
              <w:pStyle w:val="Tableheadingongrey"/>
              <w:framePr w:hSpace="0" w:wrap="auto" w:vAnchor="margin" w:yAlign="inline"/>
              <w:suppressOverlap w:val="0"/>
            </w:pPr>
            <w:r w:rsidRPr="00924B60">
              <w:t>Discipline in risk 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4898F69" w14:textId="77777777" w:rsidR="001D35D4" w:rsidRPr="00BD13B1" w:rsidRDefault="001D35D4" w:rsidP="00234FAD">
            <w:pPr>
              <w:pStyle w:val="Tabletext"/>
              <w:framePr w:hSpace="0" w:wrap="auto" w:vAnchor="margin" w:hAnchor="text" w:yAlign="inline"/>
              <w:numPr>
                <w:ilvl w:val="0"/>
                <w:numId w:val="177"/>
              </w:numPr>
            </w:pPr>
            <w:r w:rsidRPr="00BD13B1">
              <w:t>Key project risks overlooked, missed or not adequately considered.</w:t>
            </w:r>
          </w:p>
          <w:p w14:paraId="3C4F96EC" w14:textId="77777777" w:rsidR="001D35D4" w:rsidRPr="00BD13B1" w:rsidRDefault="001D35D4" w:rsidP="00234FAD">
            <w:pPr>
              <w:pStyle w:val="Tabletext"/>
              <w:framePr w:hSpace="0" w:wrap="auto" w:vAnchor="margin" w:hAnchor="text" w:yAlign="inline"/>
              <w:numPr>
                <w:ilvl w:val="0"/>
                <w:numId w:val="177"/>
              </w:numPr>
            </w:pPr>
            <w:r w:rsidRPr="00BD13B1">
              <w:t>Risk management strategy/plan requires strengthening, mitigation measures and contingency management have not been developed or are not up to date.</w:t>
            </w:r>
          </w:p>
        </w:tc>
      </w:tr>
      <w:tr w:rsidR="001D35D4" w:rsidRPr="0059177E" w14:paraId="4D2B72E6" w14:textId="77777777" w:rsidTr="001D35D4">
        <w:trPr>
          <w:trHeight w:val="66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27961666" w14:textId="7685AF08" w:rsidR="001D35D4" w:rsidRPr="00924B60" w:rsidRDefault="001D35D4" w:rsidP="004541FD">
            <w:pPr>
              <w:pStyle w:val="Tableheadingongrey"/>
              <w:framePr w:hSpace="0" w:wrap="auto" w:vAnchor="margin" w:yAlign="inline"/>
              <w:suppressOverlap w:val="0"/>
            </w:pPr>
            <w:r w:rsidRPr="00924B60">
              <w:t>Stakeholder</w:t>
            </w:r>
            <w:r w:rsidR="00B25D7C">
              <w:br/>
            </w:r>
            <w:r w:rsidRPr="00924B60">
              <w:t>engagement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3E60E3D" w14:textId="77777777" w:rsidR="001D35D4" w:rsidRPr="00BD13B1" w:rsidRDefault="001D35D4" w:rsidP="00234FAD">
            <w:pPr>
              <w:pStyle w:val="Tabletext"/>
              <w:framePr w:hSpace="0" w:wrap="auto" w:vAnchor="margin" w:hAnchor="text" w:yAlign="inline"/>
              <w:numPr>
                <w:ilvl w:val="0"/>
                <w:numId w:val="177"/>
              </w:numPr>
            </w:pPr>
            <w:r w:rsidRPr="00BD13B1">
              <w:t>Stakeholder</w:t>
            </w:r>
            <w:r w:rsidRPr="00BD13B1">
              <w:rPr>
                <w:spacing w:val="-4"/>
              </w:rPr>
              <w:t xml:space="preserve"> </w:t>
            </w:r>
            <w:r w:rsidRPr="00BD13B1">
              <w:t>strategy</w:t>
            </w:r>
            <w:r w:rsidRPr="00BD13B1">
              <w:rPr>
                <w:spacing w:val="-2"/>
              </w:rPr>
              <w:t>/</w:t>
            </w:r>
            <w:r w:rsidRPr="00BD13B1">
              <w:t>management</w:t>
            </w:r>
            <w:r w:rsidRPr="00BD13B1">
              <w:rPr>
                <w:spacing w:val="-2"/>
              </w:rPr>
              <w:t xml:space="preserve"> </w:t>
            </w:r>
            <w:r w:rsidRPr="00BD13B1">
              <w:t>plan</w:t>
            </w:r>
            <w:r w:rsidRPr="00BD13B1">
              <w:rPr>
                <w:spacing w:val="-2"/>
              </w:rPr>
              <w:t xml:space="preserve"> </w:t>
            </w:r>
            <w:r w:rsidRPr="00BD13B1">
              <w:t>is</w:t>
            </w:r>
            <w:r w:rsidRPr="00BD13B1">
              <w:rPr>
                <w:spacing w:val="-2"/>
              </w:rPr>
              <w:t xml:space="preserve"> </w:t>
            </w:r>
            <w:r w:rsidRPr="00BD13B1">
              <w:t>missing</w:t>
            </w:r>
            <w:r w:rsidRPr="00BD13B1">
              <w:rPr>
                <w:spacing w:val="-1"/>
              </w:rPr>
              <w:t xml:space="preserve"> </w:t>
            </w:r>
            <w:r w:rsidRPr="00BD13B1">
              <w:t>or</w:t>
            </w:r>
            <w:r w:rsidRPr="00BD13B1">
              <w:rPr>
                <w:spacing w:val="-2"/>
              </w:rPr>
              <w:t xml:space="preserve"> </w:t>
            </w:r>
            <w:r w:rsidRPr="00BD13B1">
              <w:t>not</w:t>
            </w:r>
            <w:r w:rsidRPr="00BD13B1">
              <w:rPr>
                <w:spacing w:val="-2"/>
              </w:rPr>
              <w:t xml:space="preserve"> </w:t>
            </w:r>
            <w:r w:rsidRPr="00BD13B1">
              <w:t>up</w:t>
            </w:r>
            <w:r w:rsidRPr="00BD13B1">
              <w:rPr>
                <w:spacing w:val="-3"/>
              </w:rPr>
              <w:t xml:space="preserve"> </w:t>
            </w:r>
            <w:r w:rsidRPr="00BD13B1">
              <w:t>to</w:t>
            </w:r>
            <w:r w:rsidRPr="00BD13B1">
              <w:rPr>
                <w:spacing w:val="-2"/>
              </w:rPr>
              <w:t xml:space="preserve"> date.</w:t>
            </w:r>
          </w:p>
          <w:p w14:paraId="6BBD0310" w14:textId="7AB41E64" w:rsidR="001D35D4" w:rsidRPr="00BD13B1" w:rsidRDefault="001D35D4" w:rsidP="00234FAD">
            <w:pPr>
              <w:pStyle w:val="Tabletext"/>
              <w:framePr w:hSpace="0" w:wrap="auto" w:vAnchor="margin" w:hAnchor="text" w:yAlign="inline"/>
              <w:numPr>
                <w:ilvl w:val="0"/>
                <w:numId w:val="177"/>
              </w:numPr>
            </w:pPr>
            <w:r w:rsidRPr="00BD13B1">
              <w:t>Lack</w:t>
            </w:r>
            <w:r w:rsidRPr="00BD13B1">
              <w:rPr>
                <w:spacing w:val="-5"/>
              </w:rPr>
              <w:t xml:space="preserve"> </w:t>
            </w:r>
            <w:r w:rsidRPr="00BD13B1">
              <w:t>of</w:t>
            </w:r>
            <w:r w:rsidRPr="00BD13B1">
              <w:rPr>
                <w:spacing w:val="-5"/>
              </w:rPr>
              <w:t xml:space="preserve"> </w:t>
            </w:r>
            <w:r w:rsidRPr="00BD13B1">
              <w:t>adequate</w:t>
            </w:r>
            <w:r w:rsidRPr="00BD13B1">
              <w:rPr>
                <w:spacing w:val="-6"/>
              </w:rPr>
              <w:t xml:space="preserve"> </w:t>
            </w:r>
            <w:r w:rsidRPr="00BD13B1">
              <w:t>stakeholder</w:t>
            </w:r>
            <w:r w:rsidRPr="00BD13B1">
              <w:rPr>
                <w:spacing w:val="-5"/>
              </w:rPr>
              <w:t xml:space="preserve"> </w:t>
            </w:r>
            <w:r w:rsidRPr="00BD13B1">
              <w:t>consultation,</w:t>
            </w:r>
            <w:r w:rsidRPr="00BD13B1">
              <w:rPr>
                <w:spacing w:val="-6"/>
              </w:rPr>
              <w:t xml:space="preserve"> </w:t>
            </w:r>
            <w:r w:rsidRPr="00BD13B1">
              <w:t>and/or</w:t>
            </w:r>
            <w:r w:rsidRPr="00BD13B1">
              <w:rPr>
                <w:spacing w:val="-5"/>
              </w:rPr>
              <w:t xml:space="preserve"> </w:t>
            </w:r>
            <w:r w:rsidRPr="00BD13B1">
              <w:t>stakeholder</w:t>
            </w:r>
            <w:r w:rsidRPr="00BD13B1">
              <w:rPr>
                <w:spacing w:val="-5"/>
              </w:rPr>
              <w:t xml:space="preserve"> </w:t>
            </w:r>
            <w:r w:rsidRPr="00BD13B1">
              <w:t>views have not been considered and addressed appropriately.</w:t>
            </w:r>
          </w:p>
        </w:tc>
      </w:tr>
      <w:tr w:rsidR="001D35D4" w:rsidRPr="0059177E" w14:paraId="4EBF814E" w14:textId="77777777" w:rsidTr="001D35D4">
        <w:trPr>
          <w:trHeight w:val="40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16E3C596" w14:textId="59239DE3" w:rsidR="001D35D4" w:rsidRPr="00924B60" w:rsidRDefault="001D35D4" w:rsidP="004541FD">
            <w:pPr>
              <w:pStyle w:val="Tableheadingongrey"/>
              <w:framePr w:hSpace="0" w:wrap="auto" w:vAnchor="margin" w:yAlign="inline"/>
              <w:suppressOverlap w:val="0"/>
            </w:pPr>
            <w:r w:rsidRPr="00924B60">
              <w:t>Benefits</w:t>
            </w:r>
            <w:r w:rsidR="00B25D7C">
              <w:br/>
            </w:r>
            <w:r w:rsidRPr="00924B60">
              <w:t xml:space="preserve">realisation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3B1FD1C7" w14:textId="77777777" w:rsidR="001D35D4" w:rsidRPr="00BD13B1" w:rsidRDefault="001D35D4" w:rsidP="00234FAD">
            <w:pPr>
              <w:pStyle w:val="Tabletext"/>
              <w:framePr w:hSpace="0" w:wrap="auto" w:vAnchor="margin" w:hAnchor="text" w:yAlign="inline"/>
              <w:numPr>
                <w:ilvl w:val="0"/>
                <w:numId w:val="177"/>
              </w:numPr>
            </w:pPr>
            <w:r w:rsidRPr="00BD13B1">
              <w:t>Lack</w:t>
            </w:r>
            <w:r w:rsidRPr="00BD13B1">
              <w:rPr>
                <w:spacing w:val="-4"/>
              </w:rPr>
              <w:t xml:space="preserve"> </w:t>
            </w:r>
            <w:r w:rsidRPr="00BD13B1">
              <w:t>of</w:t>
            </w:r>
            <w:r w:rsidRPr="00BD13B1">
              <w:rPr>
                <w:spacing w:val="-4"/>
              </w:rPr>
              <w:t xml:space="preserve"> </w:t>
            </w:r>
            <w:r w:rsidRPr="00BD13B1">
              <w:t>a</w:t>
            </w:r>
            <w:r w:rsidRPr="00BD13B1">
              <w:rPr>
                <w:spacing w:val="-5"/>
              </w:rPr>
              <w:t xml:space="preserve"> </w:t>
            </w:r>
            <w:r w:rsidRPr="00BD13B1">
              <w:t>benefits</w:t>
            </w:r>
            <w:r w:rsidRPr="00BD13B1">
              <w:rPr>
                <w:spacing w:val="-4"/>
              </w:rPr>
              <w:t xml:space="preserve"> </w:t>
            </w:r>
            <w:r w:rsidRPr="00BD13B1">
              <w:t>realisation</w:t>
            </w:r>
            <w:r w:rsidRPr="00BD13B1">
              <w:rPr>
                <w:spacing w:val="-5"/>
              </w:rPr>
              <w:t xml:space="preserve"> </w:t>
            </w:r>
            <w:r w:rsidRPr="00BD13B1">
              <w:t>framework</w:t>
            </w:r>
            <w:r w:rsidRPr="00BD13B1">
              <w:rPr>
                <w:spacing w:val="-3"/>
              </w:rPr>
              <w:t xml:space="preserve"> </w:t>
            </w:r>
            <w:r w:rsidRPr="00BD13B1">
              <w:t>strategy/plan,</w:t>
            </w:r>
            <w:r w:rsidRPr="00BD13B1">
              <w:rPr>
                <w:spacing w:val="-4"/>
              </w:rPr>
              <w:t xml:space="preserve"> </w:t>
            </w:r>
            <w:r w:rsidRPr="00BD13B1">
              <w:t>or</w:t>
            </w:r>
            <w:r w:rsidRPr="00BD13B1">
              <w:rPr>
                <w:spacing w:val="-4"/>
              </w:rPr>
              <w:t xml:space="preserve"> </w:t>
            </w:r>
            <w:r w:rsidRPr="00BD13B1">
              <w:t>does</w:t>
            </w:r>
            <w:r w:rsidRPr="00BD13B1">
              <w:rPr>
                <w:spacing w:val="-4"/>
              </w:rPr>
              <w:t xml:space="preserve"> </w:t>
            </w:r>
            <w:r w:rsidRPr="00BD13B1">
              <w:t>not</w:t>
            </w:r>
            <w:r w:rsidRPr="00BD13B1">
              <w:rPr>
                <w:spacing w:val="-4"/>
              </w:rPr>
              <w:t xml:space="preserve"> </w:t>
            </w:r>
            <w:r w:rsidRPr="00BD13B1">
              <w:t>adequately identify, quantify or assign responsibility for benefits.</w:t>
            </w:r>
          </w:p>
        </w:tc>
      </w:tr>
      <w:tr w:rsidR="001D35D4" w:rsidRPr="0059177E" w14:paraId="45C828C9" w14:textId="77777777" w:rsidTr="001D35D4">
        <w:trPr>
          <w:trHeight w:val="40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23D06827" w14:textId="5EEEEA8F" w:rsidR="001D35D4" w:rsidRPr="00924B60" w:rsidRDefault="001D35D4" w:rsidP="004541FD">
            <w:pPr>
              <w:pStyle w:val="Tableheadingongrey"/>
              <w:framePr w:hSpace="0" w:wrap="auto" w:vAnchor="margin" w:yAlign="inline"/>
              <w:suppressOverlap w:val="0"/>
            </w:pPr>
            <w:r w:rsidRPr="00924B60">
              <w:t>Pro</w:t>
            </w:r>
            <w:r>
              <w:t>j</w:t>
            </w:r>
            <w:r w:rsidRPr="00924B60">
              <w:t>ect</w:t>
            </w:r>
            <w:r w:rsidR="00B25D7C">
              <w:br/>
            </w:r>
            <w:r w:rsidRPr="00924B60">
              <w:t>resourcing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D385957" w14:textId="77777777" w:rsidR="001D35D4" w:rsidRPr="00BD13B1" w:rsidRDefault="001D35D4" w:rsidP="00234FAD">
            <w:pPr>
              <w:pStyle w:val="Tabletext"/>
              <w:framePr w:hSpace="0" w:wrap="auto" w:vAnchor="margin" w:hAnchor="text" w:yAlign="inline"/>
              <w:numPr>
                <w:ilvl w:val="0"/>
                <w:numId w:val="177"/>
              </w:numPr>
            </w:pPr>
            <w:r w:rsidRPr="00BD13B1">
              <w:t>The</w:t>
            </w:r>
            <w:r w:rsidRPr="00BD13B1">
              <w:rPr>
                <w:spacing w:val="-4"/>
              </w:rPr>
              <w:t xml:space="preserve"> </w:t>
            </w:r>
            <w:r w:rsidRPr="00BD13B1">
              <w:t>resource</w:t>
            </w:r>
            <w:r w:rsidRPr="00BD13B1">
              <w:rPr>
                <w:spacing w:val="-4"/>
              </w:rPr>
              <w:t xml:space="preserve"> </w:t>
            </w:r>
            <w:r w:rsidRPr="00BD13B1">
              <w:t>plan</w:t>
            </w:r>
            <w:r w:rsidRPr="00BD13B1">
              <w:rPr>
                <w:spacing w:val="-4"/>
              </w:rPr>
              <w:t xml:space="preserve"> </w:t>
            </w:r>
            <w:r w:rsidRPr="00BD13B1">
              <w:t>for</w:t>
            </w:r>
            <w:r w:rsidRPr="00BD13B1">
              <w:rPr>
                <w:spacing w:val="-3"/>
              </w:rPr>
              <w:t xml:space="preserve"> current and </w:t>
            </w:r>
            <w:r w:rsidRPr="00BD13B1">
              <w:t>next</w:t>
            </w:r>
            <w:r w:rsidRPr="00BD13B1">
              <w:rPr>
                <w:spacing w:val="-3"/>
              </w:rPr>
              <w:t xml:space="preserve"> </w:t>
            </w:r>
            <w:r w:rsidRPr="00BD13B1">
              <w:t>stages</w:t>
            </w:r>
            <w:r w:rsidRPr="00BD13B1">
              <w:rPr>
                <w:spacing w:val="-4"/>
              </w:rPr>
              <w:t xml:space="preserve"> </w:t>
            </w:r>
            <w:r w:rsidRPr="00BD13B1">
              <w:t>in</w:t>
            </w:r>
            <w:r w:rsidRPr="00BD13B1">
              <w:rPr>
                <w:spacing w:val="-4"/>
              </w:rPr>
              <w:t xml:space="preserve"> </w:t>
            </w:r>
            <w:r w:rsidRPr="00BD13B1">
              <w:t>the</w:t>
            </w:r>
            <w:r w:rsidRPr="00BD13B1">
              <w:rPr>
                <w:spacing w:val="-2"/>
              </w:rPr>
              <w:t xml:space="preserve"> </w:t>
            </w:r>
            <w:r w:rsidRPr="00BD13B1">
              <w:t>project</w:t>
            </w:r>
            <w:r w:rsidRPr="00BD13B1">
              <w:rPr>
                <w:spacing w:val="-3"/>
              </w:rPr>
              <w:t xml:space="preserve"> </w:t>
            </w:r>
            <w:r w:rsidRPr="00BD13B1">
              <w:t>lifecycle</w:t>
            </w:r>
            <w:r w:rsidRPr="00BD13B1">
              <w:rPr>
                <w:spacing w:val="-2"/>
              </w:rPr>
              <w:t xml:space="preserve"> </w:t>
            </w:r>
            <w:r w:rsidRPr="00BD13B1">
              <w:t>have</w:t>
            </w:r>
            <w:r w:rsidRPr="00BD13B1">
              <w:rPr>
                <w:spacing w:val="-2"/>
              </w:rPr>
              <w:t xml:space="preserve"> </w:t>
            </w:r>
            <w:r w:rsidRPr="00BD13B1">
              <w:t>not</w:t>
            </w:r>
            <w:r w:rsidRPr="00BD13B1">
              <w:rPr>
                <w:spacing w:val="-3"/>
              </w:rPr>
              <w:t xml:space="preserve"> </w:t>
            </w:r>
            <w:r w:rsidRPr="00BD13B1">
              <w:t>been developed, the resources identified are not adequate, or key roles lack appropriate capability and expertise.</w:t>
            </w:r>
          </w:p>
        </w:tc>
      </w:tr>
      <w:tr w:rsidR="001D35D4" w:rsidRPr="0059177E" w14:paraId="35706DA6"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2AD17A1E" w14:textId="77777777" w:rsidR="001D35D4" w:rsidRPr="00924B60" w:rsidRDefault="001D35D4" w:rsidP="004541FD">
            <w:pPr>
              <w:pStyle w:val="Tableheadingongrey"/>
              <w:framePr w:hSpace="0" w:wrap="auto" w:vAnchor="margin" w:yAlign="inline"/>
              <w:suppressOverlap w:val="0"/>
            </w:pPr>
            <w:r w:rsidRPr="00924B60">
              <w:t>Project management</w:t>
            </w:r>
            <w:r>
              <w:br/>
            </w:r>
            <w:r w:rsidRPr="00924B60">
              <w:t>and reporting</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146953C" w14:textId="77777777" w:rsidR="001D35D4" w:rsidRPr="00BD13B1" w:rsidRDefault="001D35D4" w:rsidP="00234FAD">
            <w:pPr>
              <w:pStyle w:val="Tabletext"/>
              <w:framePr w:hSpace="0" w:wrap="auto" w:vAnchor="margin" w:hAnchor="text" w:yAlign="inline"/>
              <w:numPr>
                <w:ilvl w:val="0"/>
                <w:numId w:val="177"/>
              </w:numPr>
            </w:pPr>
            <w:r w:rsidRPr="00BD13B1">
              <w:t>Inadequate</w:t>
            </w:r>
            <w:r w:rsidRPr="00BD13B1">
              <w:rPr>
                <w:spacing w:val="-4"/>
              </w:rPr>
              <w:t xml:space="preserve"> </w:t>
            </w:r>
            <w:r w:rsidRPr="00BD13B1">
              <w:t>project</w:t>
            </w:r>
            <w:r w:rsidRPr="00BD13B1">
              <w:rPr>
                <w:spacing w:val="-5"/>
              </w:rPr>
              <w:t xml:space="preserve"> </w:t>
            </w:r>
            <w:r w:rsidRPr="00BD13B1">
              <w:t>management,</w:t>
            </w:r>
            <w:r w:rsidRPr="00BD13B1">
              <w:rPr>
                <w:spacing w:val="-5"/>
              </w:rPr>
              <w:t xml:space="preserve"> </w:t>
            </w:r>
            <w:r w:rsidRPr="00BD13B1">
              <w:t>scheduling</w:t>
            </w:r>
            <w:r w:rsidRPr="00BD13B1">
              <w:rPr>
                <w:spacing w:val="-6"/>
              </w:rPr>
              <w:t xml:space="preserve"> </w:t>
            </w:r>
            <w:r w:rsidRPr="00BD13B1">
              <w:t>discipline</w:t>
            </w:r>
            <w:r w:rsidRPr="00BD13B1">
              <w:rPr>
                <w:spacing w:val="-6"/>
              </w:rPr>
              <w:t xml:space="preserve"> </w:t>
            </w:r>
            <w:r w:rsidRPr="00BD13B1">
              <w:t>or</w:t>
            </w:r>
            <w:r w:rsidRPr="00BD13B1">
              <w:rPr>
                <w:spacing w:val="-5"/>
              </w:rPr>
              <w:t xml:space="preserve"> </w:t>
            </w:r>
            <w:r w:rsidRPr="00BD13B1">
              <w:t xml:space="preserve">project </w:t>
            </w:r>
            <w:r w:rsidRPr="00BD13B1">
              <w:rPr>
                <w:spacing w:val="-2"/>
              </w:rPr>
              <w:t>controls.</w:t>
            </w:r>
          </w:p>
          <w:p w14:paraId="4BD7EB73" w14:textId="77777777" w:rsidR="001D35D4" w:rsidRPr="00BD13B1" w:rsidRDefault="001D35D4" w:rsidP="00234FAD">
            <w:pPr>
              <w:pStyle w:val="Tabletext"/>
              <w:framePr w:hSpace="0" w:wrap="auto" w:vAnchor="margin" w:hAnchor="text" w:yAlign="inline"/>
              <w:numPr>
                <w:ilvl w:val="0"/>
                <w:numId w:val="177"/>
              </w:numPr>
            </w:pPr>
            <w:r w:rsidRPr="00BD13B1">
              <w:t>The</w:t>
            </w:r>
            <w:r w:rsidRPr="00BD13B1">
              <w:rPr>
                <w:spacing w:val="-5"/>
              </w:rPr>
              <w:t xml:space="preserve"> </w:t>
            </w:r>
            <w:r w:rsidRPr="00BD13B1">
              <w:t>schedule</w:t>
            </w:r>
            <w:r w:rsidRPr="00BD13B1">
              <w:rPr>
                <w:spacing w:val="-4"/>
              </w:rPr>
              <w:t xml:space="preserve"> </w:t>
            </w:r>
            <w:r w:rsidRPr="00BD13B1">
              <w:t>has</w:t>
            </w:r>
            <w:r w:rsidRPr="00BD13B1">
              <w:rPr>
                <w:spacing w:val="-4"/>
              </w:rPr>
              <w:t xml:space="preserve"> </w:t>
            </w:r>
            <w:r w:rsidRPr="00BD13B1">
              <w:t>not</w:t>
            </w:r>
            <w:r w:rsidRPr="00BD13B1">
              <w:rPr>
                <w:spacing w:val="-4"/>
              </w:rPr>
              <w:t xml:space="preserve"> </w:t>
            </w:r>
            <w:r w:rsidRPr="00BD13B1">
              <w:t>been</w:t>
            </w:r>
            <w:r w:rsidRPr="00BD13B1">
              <w:rPr>
                <w:spacing w:val="-3"/>
              </w:rPr>
              <w:t xml:space="preserve"> </w:t>
            </w:r>
            <w:r w:rsidRPr="00BD13B1">
              <w:t>appropriately</w:t>
            </w:r>
            <w:r w:rsidRPr="00BD13B1">
              <w:rPr>
                <w:spacing w:val="-4"/>
              </w:rPr>
              <w:t xml:space="preserve"> </w:t>
            </w:r>
            <w:r w:rsidRPr="00BD13B1">
              <w:t>developed</w:t>
            </w:r>
            <w:r w:rsidRPr="00BD13B1">
              <w:rPr>
                <w:spacing w:val="-4"/>
              </w:rPr>
              <w:t xml:space="preserve"> </w:t>
            </w:r>
            <w:r w:rsidRPr="00BD13B1">
              <w:t>and</w:t>
            </w:r>
            <w:r w:rsidRPr="00BD13B1">
              <w:rPr>
                <w:spacing w:val="-5"/>
              </w:rPr>
              <w:t xml:space="preserve"> </w:t>
            </w:r>
            <w:r w:rsidRPr="00BD13B1">
              <w:t>is</w:t>
            </w:r>
            <w:r w:rsidRPr="00BD13B1">
              <w:rPr>
                <w:spacing w:val="-4"/>
              </w:rPr>
              <w:t xml:space="preserve"> </w:t>
            </w:r>
            <w:r w:rsidRPr="00BD13B1">
              <w:t>not</w:t>
            </w:r>
            <w:r w:rsidRPr="00BD13B1">
              <w:rPr>
                <w:spacing w:val="-4"/>
              </w:rPr>
              <w:t xml:space="preserve"> </w:t>
            </w:r>
            <w:r w:rsidRPr="00BD13B1">
              <w:t>reflective of the project’s risks and timing.</w:t>
            </w:r>
          </w:p>
        </w:tc>
      </w:tr>
      <w:tr w:rsidR="001D35D4" w:rsidRPr="0059177E" w14:paraId="4A60D860"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352B4F19" w14:textId="77777777" w:rsidR="001D35D4" w:rsidRPr="00BD13B1" w:rsidRDefault="001D35D4" w:rsidP="004541FD">
            <w:pPr>
              <w:pStyle w:val="Tableheadingongrey"/>
              <w:framePr w:hSpace="0" w:wrap="auto" w:vAnchor="margin" w:yAlign="inline"/>
              <w:suppressOverlap w:val="0"/>
            </w:pPr>
            <w:r w:rsidRPr="00924B60">
              <w:t>Procurement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9864B18" w14:textId="77777777" w:rsidR="001D35D4" w:rsidRPr="00BD13B1" w:rsidRDefault="001D35D4" w:rsidP="00234FAD">
            <w:pPr>
              <w:pStyle w:val="Tabletext"/>
              <w:framePr w:hSpace="0" w:wrap="auto" w:vAnchor="margin" w:hAnchor="text" w:yAlign="inline"/>
              <w:numPr>
                <w:ilvl w:val="0"/>
                <w:numId w:val="177"/>
              </w:numPr>
            </w:pPr>
            <w:r w:rsidRPr="00BD13B1">
              <w:t>Inadequate procurement strategy or planning, or documentation does not ensure transparency in the decision making process.</w:t>
            </w:r>
          </w:p>
          <w:p w14:paraId="0FFBCFD5" w14:textId="77777777" w:rsidR="001D35D4" w:rsidRPr="00BD13B1" w:rsidRDefault="001D35D4" w:rsidP="00234FAD">
            <w:pPr>
              <w:pStyle w:val="Tabletext"/>
              <w:framePr w:hSpace="0" w:wrap="auto" w:vAnchor="margin" w:hAnchor="text" w:yAlign="inline"/>
              <w:numPr>
                <w:ilvl w:val="0"/>
                <w:numId w:val="177"/>
              </w:numPr>
            </w:pPr>
            <w:r w:rsidRPr="00BD13B1">
              <w:t>Delivery strategy not appropriately detailed and project staging not addressed.</w:t>
            </w:r>
          </w:p>
        </w:tc>
      </w:tr>
      <w:tr w:rsidR="001D35D4" w:rsidRPr="0059177E" w14:paraId="2DDD58C5"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0059A4FC" w14:textId="13353161" w:rsidR="001D35D4" w:rsidRPr="00BD13B1" w:rsidRDefault="001D35D4" w:rsidP="004541FD">
            <w:pPr>
              <w:pStyle w:val="Tableheadingongrey"/>
              <w:framePr w:hSpace="0" w:wrap="auto" w:vAnchor="margin" w:yAlign="inline"/>
              <w:suppressOverlap w:val="0"/>
            </w:pPr>
            <w:r w:rsidRPr="00924B60">
              <w:t>Options</w:t>
            </w:r>
            <w:r w:rsidR="00B25D7C">
              <w:br/>
            </w:r>
            <w:r w:rsidRPr="00924B60">
              <w:t>analysis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A1AFD50" w14:textId="77777777" w:rsidR="001D35D4" w:rsidRPr="00BD13B1" w:rsidRDefault="001D35D4" w:rsidP="00234FAD">
            <w:pPr>
              <w:pStyle w:val="Tabletext"/>
              <w:framePr w:hSpace="0" w:wrap="auto" w:vAnchor="margin" w:hAnchor="text" w:yAlign="inline"/>
              <w:numPr>
                <w:ilvl w:val="0"/>
                <w:numId w:val="177"/>
              </w:numPr>
            </w:pPr>
            <w:r w:rsidRPr="00BD13B1">
              <w:t>Identification or assessment of options to meet service need is inadequate.</w:t>
            </w:r>
          </w:p>
          <w:p w14:paraId="4874AE85" w14:textId="77777777" w:rsidR="001D35D4" w:rsidRPr="00BD13B1" w:rsidRDefault="001D35D4" w:rsidP="00234FAD">
            <w:pPr>
              <w:pStyle w:val="Tabletext"/>
              <w:framePr w:hSpace="0" w:wrap="auto" w:vAnchor="margin" w:hAnchor="text" w:yAlign="inline"/>
              <w:numPr>
                <w:ilvl w:val="0"/>
                <w:numId w:val="177"/>
              </w:numPr>
            </w:pPr>
            <w:r w:rsidRPr="00BD13B1">
              <w:t>Alternative options, including a realistic base case, are poorly justified.</w:t>
            </w:r>
          </w:p>
          <w:p w14:paraId="3F57FEF8" w14:textId="77777777" w:rsidR="001D35D4" w:rsidRPr="00BD13B1" w:rsidRDefault="001D35D4" w:rsidP="00234FAD">
            <w:pPr>
              <w:pStyle w:val="Tabletext"/>
              <w:framePr w:hSpace="0" w:wrap="auto" w:vAnchor="margin" w:hAnchor="text" w:yAlign="inline"/>
              <w:numPr>
                <w:ilvl w:val="0"/>
                <w:numId w:val="177"/>
              </w:numPr>
            </w:pPr>
            <w:r w:rsidRPr="00BD13B1">
              <w:t>Lack of a clear justification for the preferred option.</w:t>
            </w:r>
          </w:p>
        </w:tc>
      </w:tr>
      <w:tr w:rsidR="001D35D4" w:rsidRPr="0059177E" w14:paraId="588366E1"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1FA34DE4" w14:textId="288B1E40" w:rsidR="001D35D4" w:rsidRPr="00BD13B1" w:rsidRDefault="001D35D4" w:rsidP="004541FD">
            <w:pPr>
              <w:pStyle w:val="Tableheadingongrey"/>
              <w:framePr w:hSpace="0" w:wrap="auto" w:vAnchor="margin" w:yAlign="inline"/>
              <w:suppressOverlap w:val="0"/>
            </w:pPr>
            <w:r w:rsidRPr="00924B60">
              <w:t>Commercial</w:t>
            </w:r>
            <w:r w:rsidR="00B25D7C">
              <w:br/>
            </w:r>
            <w:r w:rsidRPr="00924B60">
              <w:t>capability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6EFF2E0" w14:textId="77777777" w:rsidR="001D35D4" w:rsidRPr="00BD13B1" w:rsidRDefault="001D35D4" w:rsidP="00234FAD">
            <w:pPr>
              <w:pStyle w:val="Tabletext"/>
              <w:framePr w:hSpace="0" w:wrap="auto" w:vAnchor="margin" w:hAnchor="text" w:yAlign="inline"/>
              <w:numPr>
                <w:ilvl w:val="0"/>
                <w:numId w:val="177"/>
              </w:numPr>
            </w:pPr>
            <w:r w:rsidRPr="00BD13B1">
              <w:t>Insufficient rigour, process and accuracy around cost estimates and contingency estimating, planning and management.</w:t>
            </w:r>
          </w:p>
          <w:p w14:paraId="4E456D6A" w14:textId="77777777" w:rsidR="001D35D4" w:rsidRPr="00BD13B1" w:rsidRDefault="001D35D4" w:rsidP="00234FAD">
            <w:pPr>
              <w:pStyle w:val="Tabletext"/>
              <w:framePr w:hSpace="0" w:wrap="auto" w:vAnchor="margin" w:hAnchor="text" w:yAlign="inline"/>
              <w:numPr>
                <w:ilvl w:val="0"/>
                <w:numId w:val="177"/>
              </w:numPr>
            </w:pPr>
            <w:r w:rsidRPr="00BD13B1">
              <w:t xml:space="preserve">Funding for the next phase not confirmed or allocated, gaps in </w:t>
            </w:r>
            <w:r w:rsidRPr="00BD13B1">
              <w:lastRenderedPageBreak/>
              <w:t>project funding, lack of suitable funding strategy.</w:t>
            </w:r>
          </w:p>
        </w:tc>
      </w:tr>
      <w:tr w:rsidR="001D35D4" w:rsidRPr="0059177E" w14:paraId="3387BDC9"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440EAABE" w14:textId="77777777" w:rsidR="001D35D4" w:rsidRPr="00BD13B1" w:rsidRDefault="001D35D4" w:rsidP="004541FD">
            <w:pPr>
              <w:pStyle w:val="Tableheadingongrey"/>
              <w:framePr w:hSpace="0" w:wrap="auto" w:vAnchor="margin" w:yAlign="inline"/>
              <w:suppressOverlap w:val="0"/>
              <w:rPr>
                <w:spacing w:val="-2"/>
              </w:rPr>
            </w:pPr>
            <w:r w:rsidRPr="00924B60">
              <w:lastRenderedPageBreak/>
              <w:t>Approach to planning</w:t>
            </w:r>
            <w:r>
              <w:br/>
            </w:r>
            <w:r w:rsidRPr="00924B60">
              <w:t xml:space="preserve">and approvals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1B90F2C" w14:textId="77777777" w:rsidR="001D35D4" w:rsidRPr="00BD13B1" w:rsidRDefault="001D35D4" w:rsidP="00234FAD">
            <w:pPr>
              <w:pStyle w:val="Tabletext"/>
              <w:framePr w:hSpace="0" w:wrap="auto" w:vAnchor="margin" w:hAnchor="text" w:yAlign="inline"/>
              <w:numPr>
                <w:ilvl w:val="0"/>
                <w:numId w:val="177"/>
              </w:numPr>
            </w:pPr>
            <w:r w:rsidRPr="00BD13B1">
              <w:t>Pathway to planning consent in a timely manner not identified or articulated.</w:t>
            </w:r>
          </w:p>
        </w:tc>
      </w:tr>
      <w:tr w:rsidR="001D35D4" w:rsidRPr="0059177E" w14:paraId="6C549104"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7988A7B4" w14:textId="2E619873" w:rsidR="001D35D4" w:rsidRPr="00BD13B1" w:rsidRDefault="001D35D4" w:rsidP="004541FD">
            <w:pPr>
              <w:pStyle w:val="Tableheadingongrey"/>
              <w:framePr w:hSpace="0" w:wrap="auto" w:vAnchor="margin" w:yAlign="inline"/>
              <w:suppressOverlap w:val="0"/>
            </w:pPr>
            <w:r w:rsidRPr="00924B60">
              <w:t>Change</w:t>
            </w:r>
            <w:r w:rsidR="00B25D7C">
              <w:br/>
            </w:r>
            <w:r w:rsidRPr="00924B60">
              <w:t>management</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0A969383" w14:textId="77777777" w:rsidR="001D35D4" w:rsidRPr="00BD13B1" w:rsidRDefault="001D35D4" w:rsidP="00234FAD">
            <w:pPr>
              <w:pStyle w:val="Tabletext"/>
              <w:framePr w:hSpace="0" w:wrap="auto" w:vAnchor="margin" w:hAnchor="text" w:yAlign="inline"/>
              <w:numPr>
                <w:ilvl w:val="0"/>
                <w:numId w:val="177"/>
              </w:numPr>
            </w:pPr>
            <w:r w:rsidRPr="00BD13B1">
              <w:t>Lack of an effective mechanism to identify the changes necessary to achieve project outcomes.</w:t>
            </w:r>
          </w:p>
          <w:p w14:paraId="4DA5CA74" w14:textId="75E77C2C" w:rsidR="001D35D4" w:rsidRPr="00BD13B1" w:rsidRDefault="001D35D4" w:rsidP="00234FAD">
            <w:pPr>
              <w:pStyle w:val="Tabletext"/>
              <w:framePr w:hSpace="0" w:wrap="auto" w:vAnchor="margin" w:hAnchor="text" w:yAlign="inline"/>
              <w:numPr>
                <w:ilvl w:val="0"/>
                <w:numId w:val="177"/>
              </w:numPr>
            </w:pPr>
            <w:r w:rsidRPr="00BD13B1">
              <w:t>Inadequate change</w:t>
            </w:r>
            <w:r w:rsidR="00B26350">
              <w:t>-</w:t>
            </w:r>
            <w:r w:rsidRPr="00BD13B1">
              <w:t>management plan.</w:t>
            </w:r>
          </w:p>
        </w:tc>
      </w:tr>
      <w:tr w:rsidR="001D35D4" w:rsidRPr="0059177E" w14:paraId="556E3BAC"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034C2E3C" w14:textId="77777777" w:rsidR="001D35D4" w:rsidRPr="00BD13B1" w:rsidRDefault="001D35D4" w:rsidP="004541FD">
            <w:pPr>
              <w:pStyle w:val="Tableheadingongrey"/>
              <w:framePr w:hSpace="0" w:wrap="auto" w:vAnchor="margin" w:yAlign="inline"/>
              <w:suppressOverlap w:val="0"/>
            </w:pPr>
            <w:r w:rsidRPr="00924B60">
              <w:t xml:space="preserve">Operational readiness planning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1C9656F1" w14:textId="77777777" w:rsidR="001D35D4" w:rsidRPr="00BD13B1" w:rsidRDefault="001D35D4" w:rsidP="00234FAD">
            <w:pPr>
              <w:pStyle w:val="Tabletext"/>
              <w:framePr w:hSpace="0" w:wrap="auto" w:vAnchor="margin" w:hAnchor="text" w:yAlign="inline"/>
              <w:numPr>
                <w:ilvl w:val="0"/>
                <w:numId w:val="177"/>
              </w:numPr>
            </w:pPr>
            <w:r w:rsidRPr="00BD13B1">
              <w:t>Inadequate mechanisms to ensure readiness planning, prioritisation, management and operation.</w:t>
            </w:r>
          </w:p>
          <w:p w14:paraId="4E92164C" w14:textId="77777777" w:rsidR="001D35D4" w:rsidRPr="00BD13B1" w:rsidRDefault="001D35D4" w:rsidP="00234FAD">
            <w:pPr>
              <w:pStyle w:val="Tabletext"/>
              <w:framePr w:hSpace="0" w:wrap="auto" w:vAnchor="margin" w:hAnchor="text" w:yAlign="inline"/>
              <w:numPr>
                <w:ilvl w:val="0"/>
                <w:numId w:val="177"/>
              </w:numPr>
            </w:pPr>
            <w:r w:rsidRPr="00BD13B1">
              <w:t>Operational governance and management structures not determined or established.</w:t>
            </w:r>
          </w:p>
        </w:tc>
      </w:tr>
      <w:tr w:rsidR="001D35D4" w:rsidRPr="0059177E" w14:paraId="0D742D76"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00F41C11" w14:textId="77777777" w:rsidR="001D35D4" w:rsidRPr="00BD13B1" w:rsidRDefault="001D35D4" w:rsidP="004541FD">
            <w:pPr>
              <w:pStyle w:val="Tableheadingongrey"/>
              <w:framePr w:hSpace="0" w:wrap="auto" w:vAnchor="margin" w:yAlign="inline"/>
              <w:suppressOverlap w:val="0"/>
            </w:pPr>
            <w:r w:rsidRPr="00924B60">
              <w:t>Sharing knowledge</w:t>
            </w:r>
            <w:r>
              <w:br/>
            </w:r>
            <w:r w:rsidRPr="00924B60">
              <w:t xml:space="preserve">across government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2FE55ED7" w14:textId="77777777" w:rsidR="001D35D4" w:rsidRPr="00BD13B1" w:rsidRDefault="001D35D4" w:rsidP="00234FAD">
            <w:pPr>
              <w:pStyle w:val="Tabletext"/>
              <w:framePr w:hSpace="0" w:wrap="auto" w:vAnchor="margin" w:hAnchor="text" w:yAlign="inline"/>
              <w:numPr>
                <w:ilvl w:val="0"/>
                <w:numId w:val="177"/>
              </w:numPr>
            </w:pPr>
            <w:r w:rsidRPr="00BD13B1">
              <w:t>Inadequate processes to capture and share lessons learnt (errors and successes).</w:t>
            </w:r>
          </w:p>
        </w:tc>
      </w:tr>
      <w:tr w:rsidR="001D35D4" w:rsidRPr="0059177E" w14:paraId="2B1A0532"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3D00AE32" w14:textId="77777777" w:rsidR="001D35D4" w:rsidRPr="00BD13B1" w:rsidRDefault="001D35D4" w:rsidP="004541FD">
            <w:pPr>
              <w:pStyle w:val="Tableheadingongrey"/>
              <w:framePr w:hSpace="0" w:wrap="auto" w:vAnchor="margin" w:yAlign="inline"/>
              <w:suppressOverlap w:val="0"/>
              <w:rPr>
                <w:spacing w:val="-2"/>
              </w:rPr>
            </w:pPr>
            <w:r w:rsidRPr="00924B60">
              <w:t>Integration with</w:t>
            </w:r>
            <w:r>
              <w:br/>
            </w:r>
            <w:r w:rsidRPr="00924B60">
              <w:t xml:space="preserve">precinct across services </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5E277756" w14:textId="77777777" w:rsidR="001D35D4" w:rsidRPr="00BD13B1" w:rsidRDefault="001D35D4" w:rsidP="00234FAD">
            <w:pPr>
              <w:pStyle w:val="Tabletext"/>
              <w:framePr w:hSpace="0" w:wrap="auto" w:vAnchor="margin" w:hAnchor="text" w:yAlign="inline"/>
              <w:numPr>
                <w:ilvl w:val="0"/>
                <w:numId w:val="177"/>
              </w:numPr>
            </w:pPr>
            <w:r w:rsidRPr="00BD13B1">
              <w:t>Inadequate consideration of interfacing networks, precincts, projects and services.</w:t>
            </w:r>
          </w:p>
        </w:tc>
      </w:tr>
      <w:tr w:rsidR="001D35D4" w:rsidRPr="0059177E" w14:paraId="2DF94F7F"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204618AC" w14:textId="77777777" w:rsidR="001D35D4" w:rsidRPr="00BD13B1" w:rsidRDefault="001D35D4" w:rsidP="004541FD">
            <w:pPr>
              <w:pStyle w:val="Tableheadingongrey"/>
              <w:framePr w:hSpace="0" w:wrap="auto" w:vAnchor="margin" w:yAlign="inline"/>
              <w:suppressOverlap w:val="0"/>
            </w:pPr>
            <w:r w:rsidRPr="00924B60">
              <w:t>Understanding government processes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3C2D393B" w14:textId="77777777" w:rsidR="001D35D4" w:rsidRPr="00BD13B1" w:rsidRDefault="001D35D4" w:rsidP="00234FAD">
            <w:pPr>
              <w:pStyle w:val="Tabletext"/>
              <w:framePr w:hSpace="0" w:wrap="auto" w:vAnchor="margin" w:hAnchor="text" w:yAlign="inline"/>
              <w:numPr>
                <w:ilvl w:val="0"/>
                <w:numId w:val="177"/>
              </w:numPr>
            </w:pPr>
            <w:r w:rsidRPr="00BD13B1">
              <w:t>Relevant Tasmanian Government guidelines, frameworks and processes not considered, employed or complied with during project development and delivery.</w:t>
            </w:r>
          </w:p>
        </w:tc>
      </w:tr>
      <w:tr w:rsidR="001D35D4" w:rsidRPr="0059177E" w14:paraId="647F9840"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506B846A" w14:textId="4A3C8CC3" w:rsidR="001D35D4" w:rsidRPr="00BD13B1" w:rsidRDefault="001D35D4" w:rsidP="004541FD">
            <w:pPr>
              <w:pStyle w:val="Tableheadingongrey"/>
              <w:framePr w:hSpace="0" w:wrap="auto" w:vAnchor="margin" w:yAlign="inline"/>
              <w:suppressOverlap w:val="0"/>
              <w:rPr>
                <w:spacing w:val="-2"/>
              </w:rPr>
            </w:pPr>
            <w:r w:rsidRPr="00924B60">
              <w:t>Clear project</w:t>
            </w:r>
            <w:r w:rsidR="00B25D7C">
              <w:br/>
            </w:r>
            <w:r w:rsidRPr="00924B60">
              <w:t>objectives</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7C3C913" w14:textId="77777777" w:rsidR="001D35D4" w:rsidRPr="00BD13B1" w:rsidRDefault="001D35D4" w:rsidP="00234FAD">
            <w:pPr>
              <w:pStyle w:val="Tabletext"/>
              <w:framePr w:hSpace="0" w:wrap="auto" w:vAnchor="margin" w:hAnchor="text" w:yAlign="inline"/>
              <w:numPr>
                <w:ilvl w:val="0"/>
                <w:numId w:val="177"/>
              </w:numPr>
            </w:pPr>
            <w:r w:rsidRPr="00BD13B1">
              <w:t>The project objectives do not align to government priorities, are not clear or do not articulate the service need.</w:t>
            </w:r>
          </w:p>
          <w:p w14:paraId="3D05AD54" w14:textId="77777777" w:rsidR="001D35D4" w:rsidRPr="00BD13B1" w:rsidRDefault="001D35D4" w:rsidP="00234FAD">
            <w:pPr>
              <w:pStyle w:val="Tabletext"/>
              <w:framePr w:hSpace="0" w:wrap="auto" w:vAnchor="margin" w:hAnchor="text" w:yAlign="inline"/>
              <w:numPr>
                <w:ilvl w:val="0"/>
                <w:numId w:val="177"/>
              </w:numPr>
            </w:pPr>
            <w:r w:rsidRPr="00BD13B1">
              <w:t>The project scope, scale and requirements have not been appropriately articulated.</w:t>
            </w:r>
          </w:p>
          <w:p w14:paraId="1DD737AD" w14:textId="77777777" w:rsidR="001D35D4" w:rsidRPr="00BD13B1" w:rsidRDefault="001D35D4" w:rsidP="00234FAD">
            <w:pPr>
              <w:pStyle w:val="Tabletext"/>
              <w:framePr w:hSpace="0" w:wrap="auto" w:vAnchor="margin" w:hAnchor="text" w:yAlign="inline"/>
              <w:numPr>
                <w:ilvl w:val="0"/>
                <w:numId w:val="177"/>
              </w:numPr>
            </w:pPr>
            <w:r w:rsidRPr="00BD13B1">
              <w:t>The project scope does not align with the objectives and KPIs have not been developed.</w:t>
            </w:r>
          </w:p>
        </w:tc>
      </w:tr>
      <w:tr w:rsidR="001D35D4" w:rsidRPr="0059177E" w14:paraId="603443E8" w14:textId="77777777" w:rsidTr="001D35D4">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CCE4F3"/>
            <w:vAlign w:val="center"/>
          </w:tcPr>
          <w:p w14:paraId="0E00B621" w14:textId="77777777" w:rsidR="001D35D4" w:rsidRPr="00BD13B1" w:rsidRDefault="001D35D4" w:rsidP="004541FD">
            <w:pPr>
              <w:pStyle w:val="Tableheadingongrey"/>
              <w:framePr w:hSpace="0" w:wrap="auto" w:vAnchor="margin" w:yAlign="inline"/>
              <w:suppressOverlap w:val="0"/>
            </w:pPr>
            <w:r w:rsidRPr="00924B60">
              <w:t>Sustainability</w:t>
            </w:r>
          </w:p>
        </w:tc>
        <w:tc>
          <w:tcPr>
            <w:tcW w:w="7073" w:type="dxa"/>
            <w:tcBorders>
              <w:top w:val="single" w:sz="2" w:space="0" w:color="FFFFFF"/>
              <w:left w:val="single" w:sz="2" w:space="0" w:color="FFFFFF"/>
              <w:bottom w:val="single" w:sz="2" w:space="0" w:color="FFFFFF"/>
              <w:right w:val="single" w:sz="2" w:space="0" w:color="FFFFFF"/>
            </w:tcBorders>
            <w:shd w:val="clear" w:color="auto" w:fill="F1F1F1"/>
          </w:tcPr>
          <w:p w14:paraId="4C57D286" w14:textId="77777777" w:rsidR="001D35D4" w:rsidRPr="00BD13B1" w:rsidRDefault="001D35D4" w:rsidP="00234FAD">
            <w:pPr>
              <w:pStyle w:val="Tabletext"/>
              <w:framePr w:hSpace="0" w:wrap="auto" w:vAnchor="margin" w:hAnchor="text" w:yAlign="inline"/>
              <w:numPr>
                <w:ilvl w:val="0"/>
                <w:numId w:val="177"/>
              </w:numPr>
            </w:pPr>
            <w:r w:rsidRPr="00BD13B1">
              <w:t>Inadequate consideration, documentation and assessment of the social, economic and environmental impacts of the project.</w:t>
            </w:r>
          </w:p>
        </w:tc>
      </w:tr>
    </w:tbl>
    <w:p w14:paraId="0F882583" w14:textId="77777777" w:rsidR="001D35D4" w:rsidRPr="00B51374" w:rsidRDefault="001D35D4" w:rsidP="008C6325">
      <w:pPr>
        <w:pStyle w:val="BodyText"/>
        <w:spacing w:after="0"/>
        <w:rPr>
          <w:rFonts w:cs="Arial"/>
        </w:rPr>
      </w:pPr>
    </w:p>
    <w:p w14:paraId="26C7C55F" w14:textId="030174D6" w:rsidR="00381D10" w:rsidRPr="00B51374" w:rsidRDefault="00381D10" w:rsidP="00381D10">
      <w:pPr>
        <w:suppressAutoHyphens/>
        <w:spacing w:after="113" w:line="310" w:lineRule="exact"/>
        <w:rPr>
          <w:rFonts w:ascii="Arial" w:eastAsia="Gill Sans MT" w:hAnsi="Arial" w:cs="Arial"/>
          <w:color w:val="000000"/>
          <w:lang w:val="en-GB"/>
        </w:rPr>
      </w:pPr>
      <w:r w:rsidRPr="00B51374">
        <w:rPr>
          <w:rFonts w:ascii="Arial" w:eastAsia="Gill Sans MT" w:hAnsi="Arial" w:cs="Arial"/>
          <w:color w:val="000000"/>
          <w:lang w:val="en-GB"/>
        </w:rPr>
        <w:br w:type="page"/>
      </w:r>
    </w:p>
    <w:p w14:paraId="1DA29771" w14:textId="20FF3162" w:rsidR="008C6325" w:rsidRPr="00B51374" w:rsidRDefault="008C6325" w:rsidP="008C6325">
      <w:pPr>
        <w:suppressAutoHyphens/>
        <w:spacing w:after="113" w:line="310" w:lineRule="exact"/>
        <w:rPr>
          <w:rFonts w:ascii="Arial" w:eastAsia="Gill Sans MT" w:hAnsi="Arial" w:cs="Arial"/>
          <w:color w:val="FFFFFF"/>
          <w:sz w:val="36"/>
          <w:szCs w:val="36"/>
          <w:lang w:val="en-GB"/>
        </w:rPr>
      </w:pPr>
      <w:r w:rsidRPr="00B51374">
        <w:rPr>
          <w:rFonts w:ascii="Arial" w:eastAsia="Gill Sans MT" w:hAnsi="Arial" w:cs="Arial"/>
          <w:noProof/>
          <w:color w:val="FFFFFF"/>
          <w:sz w:val="36"/>
          <w:szCs w:val="36"/>
          <w:lang w:val="en-GB"/>
        </w:rPr>
        <w:lastRenderedPageBreak/>
        <mc:AlternateContent>
          <mc:Choice Requires="wps">
            <w:drawing>
              <wp:anchor distT="0" distB="0" distL="114300" distR="114300" simplePos="0" relativeHeight="251801087" behindDoc="1" locked="0" layoutInCell="1" allowOverlap="1" wp14:anchorId="3F31F4FF" wp14:editId="52410BCC">
                <wp:simplePos x="0" y="0"/>
                <wp:positionH relativeFrom="page">
                  <wp:posOffset>-25400</wp:posOffset>
                </wp:positionH>
                <wp:positionV relativeFrom="paragraph">
                  <wp:posOffset>-586665</wp:posOffset>
                </wp:positionV>
                <wp:extent cx="7633252" cy="10733874"/>
                <wp:effectExtent l="0" t="0" r="25400" b="10795"/>
                <wp:wrapNone/>
                <wp:docPr id="477" name="Rectangle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3252" cy="10733874"/>
                        </a:xfrm>
                        <a:prstGeom prst="rect">
                          <a:avLst/>
                        </a:prstGeom>
                        <a:solidFill>
                          <a:srgbClr val="0076C4"/>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8C3C2" id="Rectangle 477" o:spid="_x0000_s1026" alt="&quot;&quot;" style="position:absolute;margin-left:-2pt;margin-top:-46.2pt;width:601.05pt;height:845.2pt;z-index:-2515153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" fillcolor="#0076c4" strokecolor="#1c334e" strokeweight="2pt">
                <w10:wrap anchorx="page"/>
              </v:rect>
            </w:pict>
          </mc:Fallback>
        </mc:AlternateContent>
      </w:r>
    </w:p>
    <w:p w14:paraId="0198889F" w14:textId="6671F34E" w:rsidR="008C6325" w:rsidRPr="00B51374" w:rsidRDefault="008C6325" w:rsidP="008C6325">
      <w:pPr>
        <w:spacing w:after="0" w:line="240" w:lineRule="auto"/>
        <w:rPr>
          <w:rFonts w:ascii="Arial" w:eastAsia="Gill Sans MT" w:hAnsi="Arial" w:cs="Arial"/>
          <w:color w:val="FFFFFF"/>
          <w:sz w:val="36"/>
          <w:szCs w:val="36"/>
          <w:lang w:val="en-GB"/>
        </w:rPr>
      </w:pPr>
      <w:r w:rsidRPr="00B51374">
        <w:rPr>
          <w:rFonts w:ascii="Arial" w:eastAsia="Gill Sans MT" w:hAnsi="Arial" w:cs="Arial"/>
          <w:color w:val="FFFFFF"/>
          <w:sz w:val="36"/>
          <w:szCs w:val="36"/>
          <w:lang w:val="en-GB"/>
        </w:rPr>
        <w:t>G</w:t>
      </w:r>
      <w:r w:rsidR="00DD6E46">
        <w:rPr>
          <w:rFonts w:ascii="Arial" w:eastAsia="Gill Sans MT" w:hAnsi="Arial" w:cs="Arial"/>
          <w:color w:val="FFFFFF"/>
          <w:sz w:val="36"/>
          <w:szCs w:val="36"/>
          <w:lang w:val="en-GB"/>
        </w:rPr>
        <w:t>ate</w:t>
      </w:r>
      <w:r w:rsidRPr="00B51374">
        <w:rPr>
          <w:rFonts w:ascii="Arial" w:eastAsia="Gill Sans MT" w:hAnsi="Arial" w:cs="Arial"/>
          <w:color w:val="FFFFFF"/>
          <w:sz w:val="36"/>
          <w:szCs w:val="36"/>
          <w:lang w:val="en-GB"/>
        </w:rPr>
        <w:t xml:space="preserve"> </w:t>
      </w:r>
      <w:r w:rsidR="00B51374" w:rsidRPr="00B51374">
        <w:rPr>
          <w:rFonts w:ascii="Arial" w:eastAsia="Gill Sans MT" w:hAnsi="Arial" w:cs="Arial"/>
          <w:color w:val="FFFFFF"/>
          <w:sz w:val="36"/>
          <w:szCs w:val="36"/>
          <w:lang w:val="en-GB"/>
        </w:rPr>
        <w:t>3</w:t>
      </w:r>
      <w:r w:rsidRPr="00B51374">
        <w:rPr>
          <w:rFonts w:ascii="Arial" w:eastAsia="Gill Sans MT" w:hAnsi="Arial" w:cs="Arial"/>
          <w:noProof/>
          <w:color w:val="FFFFFF"/>
          <w:sz w:val="36"/>
          <w:szCs w:val="36"/>
          <w:lang w:val="en-GB"/>
        </w:rPr>
        <w:t xml:space="preserve"> </w:t>
      </w:r>
    </w:p>
    <w:p w14:paraId="53BDE293" w14:textId="77777777" w:rsidR="008C6325" w:rsidRPr="00B51374" w:rsidRDefault="008C6325" w:rsidP="008C6325">
      <w:pPr>
        <w:widowControl w:val="0"/>
        <w:autoSpaceDE w:val="0"/>
        <w:autoSpaceDN w:val="0"/>
        <w:spacing w:before="0" w:after="0" w:line="240" w:lineRule="auto"/>
        <w:rPr>
          <w:rFonts w:ascii="Arial" w:eastAsia="Arial" w:hAnsi="Arial" w:cs="Arial"/>
          <w:color w:val="FFFFFF"/>
          <w:sz w:val="36"/>
          <w:lang w:val="ro-RO"/>
        </w:rPr>
      </w:pPr>
      <w:r w:rsidRPr="00B51374">
        <w:rPr>
          <w:rFonts w:ascii="Arial" w:eastAsia="Arial" w:hAnsi="Arial" w:cs="Arial"/>
          <w:color w:val="FFFFFF"/>
          <w:sz w:val="36"/>
          <w:lang w:val="ro-RO"/>
        </w:rPr>
        <w:t>Project Assurance Workbook</w:t>
      </w:r>
    </w:p>
    <w:p w14:paraId="36A9FEB1" w14:textId="77777777" w:rsidR="008C6325" w:rsidRPr="00B51374" w:rsidRDefault="008C6325" w:rsidP="00F96E56">
      <w:pPr>
        <w:pStyle w:val="BodyText"/>
        <w:rPr>
          <w:lang w:val="ro-RO"/>
        </w:rPr>
      </w:pPr>
    </w:p>
    <w:p w14:paraId="37492B5E" w14:textId="13CA038A" w:rsidR="002A0C67" w:rsidRPr="00B51374" w:rsidRDefault="008C6325" w:rsidP="002A0C67">
      <w:pPr>
        <w:pStyle w:val="Heading1"/>
      </w:pPr>
      <w:bookmarkStart w:id="103" w:name="_Toc173831759"/>
      <w:bookmarkStart w:id="104" w:name="_Ref177545878"/>
      <w:bookmarkStart w:id="105" w:name="_Toc214360934"/>
      <w:r w:rsidRPr="00B51374">
        <w:t>PART D</w:t>
      </w:r>
      <w:bookmarkEnd w:id="103"/>
      <w:bookmarkEnd w:id="104"/>
      <w:r w:rsidR="002A0C67">
        <w:t>:</w:t>
      </w:r>
      <w:r w:rsidR="002A0C67">
        <w:rPr>
          <w:b w:val="0"/>
          <w:bCs w:val="0"/>
          <w:sz w:val="36"/>
          <w:szCs w:val="36"/>
        </w:rPr>
        <w:br/>
      </w:r>
      <w:r w:rsidR="002A0C67" w:rsidRPr="002A0C67">
        <w:rPr>
          <w:b w:val="0"/>
          <w:bCs w:val="0"/>
          <w:sz w:val="36"/>
          <w:szCs w:val="36"/>
        </w:rPr>
        <w:t>Areas for investigation in a Gate 3 Review</w:t>
      </w:r>
      <w:bookmarkEnd w:id="105"/>
    </w:p>
    <w:p w14:paraId="3B6869BD" w14:textId="77777777" w:rsidR="008C6325" w:rsidRPr="00B51374" w:rsidRDefault="008C6325" w:rsidP="008C6325">
      <w:pPr>
        <w:rPr>
          <w:rFonts w:ascii="Arial" w:eastAsia="Gill Sans MT" w:hAnsi="Arial" w:cs="Arial"/>
          <w:color w:val="FFFFFF"/>
          <w:lang w:val="en-GB"/>
        </w:rPr>
      </w:pPr>
    </w:p>
    <w:p w14:paraId="2FAD4669" w14:textId="77777777" w:rsidR="008C6325" w:rsidRPr="00B51374" w:rsidRDefault="008C6325" w:rsidP="008C6325">
      <w:pPr>
        <w:rPr>
          <w:rFonts w:ascii="Arial" w:eastAsia="Gill Sans MT" w:hAnsi="Arial" w:cs="Arial"/>
          <w:color w:val="FFFFFF"/>
          <w:lang w:val="en-GB"/>
        </w:rPr>
      </w:pPr>
    </w:p>
    <w:p w14:paraId="25730050" w14:textId="77777777" w:rsidR="008C6325" w:rsidRPr="00B51374" w:rsidRDefault="008C6325" w:rsidP="008C6325">
      <w:pPr>
        <w:rPr>
          <w:rFonts w:ascii="Arial" w:eastAsia="Gill Sans MT" w:hAnsi="Arial" w:cs="Arial"/>
          <w:color w:val="FFFFFF"/>
          <w:lang w:val="en-GB"/>
        </w:rPr>
      </w:pPr>
    </w:p>
    <w:p w14:paraId="267E13AD" w14:textId="60CF8FA9" w:rsidR="00B51374" w:rsidRDefault="00B51374" w:rsidP="00B51374">
      <w:pPr>
        <w:spacing w:line="240" w:lineRule="auto"/>
        <w:rPr>
          <w:rFonts w:ascii="Arial" w:eastAsia="Gill Sans MT" w:hAnsi="Arial" w:cs="Arial"/>
          <w:color w:val="FFFFFF"/>
          <w:sz w:val="36"/>
          <w:szCs w:val="36"/>
          <w:u w:val="single"/>
          <w:lang w:val="en-GB"/>
        </w:rPr>
      </w:pPr>
      <w:r w:rsidRPr="00B51374">
        <w:rPr>
          <w:rFonts w:ascii="Arial" w:eastAsia="Gill Sans MT" w:hAnsi="Arial" w:cs="Arial"/>
          <w:color w:val="FFFFFF"/>
          <w:sz w:val="36"/>
          <w:szCs w:val="36"/>
          <w:lang w:val="en-GB"/>
        </w:rPr>
        <w:t xml:space="preserve">For </w:t>
      </w:r>
      <w:r w:rsidR="00A17603">
        <w:rPr>
          <w:rFonts w:ascii="Arial" w:eastAsia="Gill Sans MT" w:hAnsi="Arial" w:cs="Arial"/>
          <w:color w:val="FFFFFF"/>
          <w:sz w:val="36"/>
          <w:szCs w:val="36"/>
          <w:u w:val="single"/>
          <w:lang w:val="en-GB"/>
        </w:rPr>
        <w:t>d</w:t>
      </w:r>
      <w:r w:rsidRPr="00B51374">
        <w:rPr>
          <w:rFonts w:ascii="Arial" w:eastAsia="Gill Sans MT" w:hAnsi="Arial" w:cs="Arial"/>
          <w:color w:val="FFFFFF"/>
          <w:sz w:val="36"/>
          <w:szCs w:val="36"/>
          <w:u w:val="single"/>
          <w:lang w:val="en-GB"/>
        </w:rPr>
        <w:t xml:space="preserve">elivery </w:t>
      </w:r>
      <w:r w:rsidR="00A17603">
        <w:rPr>
          <w:rFonts w:ascii="Arial" w:eastAsia="Gill Sans MT" w:hAnsi="Arial" w:cs="Arial"/>
          <w:color w:val="FFFFFF"/>
          <w:sz w:val="36"/>
          <w:szCs w:val="36"/>
          <w:u w:val="single"/>
          <w:lang w:val="en-GB"/>
        </w:rPr>
        <w:t>a</w:t>
      </w:r>
      <w:r w:rsidRPr="00B51374">
        <w:rPr>
          <w:rFonts w:ascii="Arial" w:eastAsia="Gill Sans MT" w:hAnsi="Arial" w:cs="Arial"/>
          <w:color w:val="FFFFFF"/>
          <w:sz w:val="36"/>
          <w:szCs w:val="36"/>
          <w:u w:val="single"/>
          <w:lang w:val="en-GB"/>
        </w:rPr>
        <w:t>gencies</w:t>
      </w:r>
      <w:r w:rsidRPr="00B51374">
        <w:rPr>
          <w:rFonts w:ascii="Arial" w:eastAsia="Gill Sans MT" w:hAnsi="Arial" w:cs="Arial"/>
          <w:color w:val="FFFFFF"/>
          <w:sz w:val="36"/>
          <w:szCs w:val="36"/>
          <w:lang w:val="en-GB"/>
        </w:rPr>
        <w:t xml:space="preserve"> and </w:t>
      </w:r>
      <w:r w:rsidR="00A17603">
        <w:rPr>
          <w:rFonts w:ascii="Arial" w:eastAsia="Gill Sans MT" w:hAnsi="Arial" w:cs="Arial"/>
          <w:color w:val="FFFFFF"/>
          <w:sz w:val="36"/>
          <w:szCs w:val="36"/>
          <w:u w:val="single"/>
          <w:lang w:val="en-GB"/>
        </w:rPr>
        <w:t>r</w:t>
      </w:r>
      <w:r w:rsidRPr="00B51374">
        <w:rPr>
          <w:rFonts w:ascii="Arial" w:eastAsia="Gill Sans MT" w:hAnsi="Arial" w:cs="Arial"/>
          <w:color w:val="FFFFFF"/>
          <w:sz w:val="36"/>
          <w:szCs w:val="36"/>
          <w:u w:val="single"/>
          <w:lang w:val="en-GB"/>
        </w:rPr>
        <w:t xml:space="preserve">eview </w:t>
      </w:r>
      <w:r w:rsidR="00A17603">
        <w:rPr>
          <w:rFonts w:ascii="Arial" w:eastAsia="Gill Sans MT" w:hAnsi="Arial" w:cs="Arial"/>
          <w:color w:val="FFFFFF"/>
          <w:sz w:val="36"/>
          <w:szCs w:val="36"/>
          <w:u w:val="single"/>
          <w:lang w:val="en-GB"/>
        </w:rPr>
        <w:t>t</w:t>
      </w:r>
      <w:r w:rsidRPr="00B51374">
        <w:rPr>
          <w:rFonts w:ascii="Arial" w:eastAsia="Gill Sans MT" w:hAnsi="Arial" w:cs="Arial"/>
          <w:color w:val="FFFFFF"/>
          <w:sz w:val="36"/>
          <w:szCs w:val="36"/>
          <w:u w:val="single"/>
          <w:lang w:val="en-GB"/>
        </w:rPr>
        <w:t>eams</w:t>
      </w:r>
    </w:p>
    <w:p w14:paraId="16FDDD62" w14:textId="77777777" w:rsidR="002539BA" w:rsidRPr="00B51374" w:rsidRDefault="002539BA" w:rsidP="00B51374">
      <w:pPr>
        <w:spacing w:line="240" w:lineRule="auto"/>
        <w:rPr>
          <w:rFonts w:ascii="Arial" w:eastAsia="Gill Sans MT" w:hAnsi="Arial" w:cs="Arial"/>
          <w:color w:val="FFFFFF"/>
          <w:sz w:val="36"/>
          <w:szCs w:val="36"/>
          <w:lang w:val="en-GB"/>
        </w:rPr>
      </w:pPr>
    </w:p>
    <w:p w14:paraId="63A1D596" w14:textId="77777777" w:rsidR="008C6325" w:rsidRPr="00B51374" w:rsidRDefault="008C6325" w:rsidP="008C6325">
      <w:pPr>
        <w:rPr>
          <w:rFonts w:ascii="Arial" w:eastAsia="Gill Sans MT" w:hAnsi="Arial" w:cs="Arial"/>
          <w:color w:val="FFFFFF"/>
          <w:lang w:val="en-GB"/>
        </w:rPr>
      </w:pPr>
    </w:p>
    <w:p w14:paraId="7C78DBE3" w14:textId="77777777" w:rsidR="00381D10" w:rsidRPr="00B51374" w:rsidRDefault="00381D10" w:rsidP="00381D10">
      <w:pPr>
        <w:widowControl w:val="0"/>
        <w:autoSpaceDE w:val="0"/>
        <w:autoSpaceDN w:val="0"/>
        <w:spacing w:before="0" w:after="0" w:line="240" w:lineRule="auto"/>
        <w:rPr>
          <w:rFonts w:ascii="Arial" w:eastAsia="Arial" w:hAnsi="Arial" w:cs="Arial"/>
          <w:color w:val="auto"/>
          <w:lang w:val="en-GB"/>
        </w:rPr>
      </w:pPr>
      <w:r w:rsidRPr="00B51374">
        <w:rPr>
          <w:rFonts w:ascii="Arial" w:eastAsia="Arial" w:hAnsi="Arial" w:cs="Arial"/>
          <w:color w:val="auto"/>
          <w:lang w:val="en-GB"/>
        </w:rPr>
        <w:br w:type="page"/>
      </w:r>
    </w:p>
    <w:p w14:paraId="439887AE" w14:textId="77777777" w:rsidR="00381D10" w:rsidRPr="005C505D" w:rsidRDefault="00381D10" w:rsidP="00BD6E78">
      <w:pPr>
        <w:pStyle w:val="Heading2"/>
        <w:rPr>
          <w:lang w:val="en-GB"/>
        </w:rPr>
      </w:pPr>
      <w:bookmarkStart w:id="106" w:name="_Toc214360935"/>
      <w:r w:rsidRPr="005C505D">
        <w:rPr>
          <w:lang w:val="en-GB"/>
        </w:rPr>
        <w:lastRenderedPageBreak/>
        <w:t>What to look for at Gate 3</w:t>
      </w:r>
      <w:bookmarkEnd w:id="106"/>
    </w:p>
    <w:p w14:paraId="4D99ED8F" w14:textId="7B9EA721" w:rsidR="00381D10" w:rsidRPr="00B51374" w:rsidRDefault="00381D10" w:rsidP="000F5403">
      <w:pPr>
        <w:pStyle w:val="BodyText"/>
        <w:rPr>
          <w:rStyle w:val="Strong"/>
          <w:rFonts w:cs="Arial"/>
        </w:rPr>
      </w:pPr>
      <w:r w:rsidRPr="005C505D">
        <w:rPr>
          <w:rFonts w:cs="Arial"/>
        </w:rPr>
        <w:t xml:space="preserve">The Gate 3 Review seeks to answer the question: </w:t>
      </w:r>
      <w:r w:rsidRPr="005C505D">
        <w:rPr>
          <w:rStyle w:val="Strong"/>
          <w:rFonts w:cs="Arial"/>
        </w:rPr>
        <w:t xml:space="preserve">How well has the project developed a procurement and delivery approach to realise the benefits outlined in the </w:t>
      </w:r>
      <w:r w:rsidR="00A17603" w:rsidRPr="005C505D">
        <w:rPr>
          <w:rStyle w:val="Strong"/>
          <w:rFonts w:cs="Arial"/>
        </w:rPr>
        <w:t>business case</w:t>
      </w:r>
      <w:r w:rsidRPr="005C505D">
        <w:rPr>
          <w:rStyle w:val="Strong"/>
          <w:rFonts w:cs="Arial"/>
        </w:rPr>
        <w:t>?</w:t>
      </w:r>
    </w:p>
    <w:tbl>
      <w:tblPr>
        <w:tblpPr w:leftFromText="180" w:rightFromText="180" w:vertAnchor="text" w:tblpY="1"/>
        <w:tblOverlap w:val="never"/>
        <w:tblW w:w="10485"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838"/>
        <w:gridCol w:w="4253"/>
        <w:gridCol w:w="4394"/>
      </w:tblGrid>
      <w:tr w:rsidR="0046409D" w:rsidRPr="00B51374" w14:paraId="576F1730" w14:textId="77777777" w:rsidTr="00CC35FA">
        <w:trPr>
          <w:trHeight w:val="567"/>
          <w:tblHeader/>
          <w:tblCellSpacing w:w="4" w:type="dxa"/>
        </w:trPr>
        <w:tc>
          <w:tcPr>
            <w:tcW w:w="1826" w:type="dxa"/>
            <w:shd w:val="clear" w:color="auto" w:fill="0076C4"/>
            <w:vAlign w:val="center"/>
          </w:tcPr>
          <w:p w14:paraId="7E1917C0" w14:textId="23B11950" w:rsidR="001D35D4" w:rsidRDefault="0046409D" w:rsidP="008262B2">
            <w:pPr>
              <w:pStyle w:val="TableHeading"/>
              <w:framePr w:hSpace="0" w:wrap="auto" w:vAnchor="margin" w:hAnchor="text" w:yAlign="inline"/>
              <w:jc w:val="center"/>
            </w:pPr>
            <w:r w:rsidRPr="0046409D">
              <w:t>Key focus</w:t>
            </w:r>
          </w:p>
          <w:p w14:paraId="66AE911E" w14:textId="1AF9D97C" w:rsidR="0046409D" w:rsidRPr="00B51374" w:rsidRDefault="0046409D" w:rsidP="008262B2">
            <w:pPr>
              <w:pStyle w:val="TableHeading"/>
              <w:framePr w:hSpace="0" w:wrap="auto" w:vAnchor="margin" w:hAnchor="text" w:yAlign="inline"/>
              <w:jc w:val="center"/>
            </w:pPr>
            <w:r w:rsidRPr="0046409D">
              <w:t>area</w:t>
            </w:r>
          </w:p>
        </w:tc>
        <w:tc>
          <w:tcPr>
            <w:tcW w:w="4245" w:type="dxa"/>
            <w:shd w:val="clear" w:color="auto" w:fill="0076C4"/>
            <w:vAlign w:val="center"/>
          </w:tcPr>
          <w:p w14:paraId="52021E77" w14:textId="3B896A9C" w:rsidR="0046409D" w:rsidRPr="0046409D" w:rsidRDefault="0046409D" w:rsidP="008262B2">
            <w:pPr>
              <w:pStyle w:val="TableHeading"/>
              <w:framePr w:hSpace="0" w:wrap="auto" w:vAnchor="margin" w:hAnchor="text" w:yAlign="inline"/>
              <w:jc w:val="center"/>
            </w:pPr>
            <w:r w:rsidRPr="0046409D">
              <w:t>General description</w:t>
            </w:r>
            <w:r w:rsidR="002539BA">
              <w:br/>
            </w:r>
            <w:r w:rsidRPr="0046409D">
              <w:t>applica</w:t>
            </w:r>
            <w:r w:rsidR="002539BA">
              <w:t>ble</w:t>
            </w:r>
            <w:r w:rsidRPr="0046409D">
              <w:t xml:space="preserve"> to </w:t>
            </w:r>
            <w:r w:rsidR="008262B2">
              <w:t>g</w:t>
            </w:r>
            <w:r w:rsidRPr="0046409D">
              <w:t>ate</w:t>
            </w:r>
          </w:p>
        </w:tc>
        <w:tc>
          <w:tcPr>
            <w:tcW w:w="4382" w:type="dxa"/>
            <w:shd w:val="clear" w:color="auto" w:fill="0076C4"/>
            <w:vAlign w:val="center"/>
          </w:tcPr>
          <w:p w14:paraId="36578AA8" w14:textId="2F202A65" w:rsidR="0046409D" w:rsidRPr="0046409D" w:rsidRDefault="0046409D" w:rsidP="008262B2">
            <w:pPr>
              <w:pStyle w:val="TableHeading"/>
              <w:framePr w:hSpace="0" w:wrap="auto" w:vAnchor="margin" w:hAnchor="text" w:yAlign="inline"/>
              <w:jc w:val="center"/>
            </w:pPr>
            <w:r w:rsidRPr="0046409D">
              <w:t>How key focus area</w:t>
            </w:r>
            <w:r w:rsidR="002539BA">
              <w:br/>
            </w:r>
            <w:r w:rsidRPr="0046409D">
              <w:t>is applied to Gate 3</w:t>
            </w:r>
          </w:p>
        </w:tc>
      </w:tr>
      <w:tr w:rsidR="00BA1A9E" w:rsidRPr="00B51374" w14:paraId="79E1B24E" w14:textId="77777777" w:rsidTr="00CC35FA">
        <w:trPr>
          <w:trHeight w:val="1112"/>
          <w:tblCellSpacing w:w="4" w:type="dxa"/>
        </w:trPr>
        <w:tc>
          <w:tcPr>
            <w:tcW w:w="1826" w:type="dxa"/>
            <w:shd w:val="clear" w:color="auto" w:fill="CCE4F3"/>
            <w:vAlign w:val="center"/>
          </w:tcPr>
          <w:p w14:paraId="55A7716A" w14:textId="77777777" w:rsidR="00BA1A9E" w:rsidRDefault="00BA1A9E" w:rsidP="00CC35FA">
            <w:pPr>
              <w:pStyle w:val="Tableheadingongrey"/>
              <w:framePr w:hSpace="0" w:wrap="auto" w:vAnchor="margin" w:yAlign="inline"/>
              <w:suppressOverlap w:val="0"/>
            </w:pPr>
            <w:r>
              <w:rPr>
                <w:noProof/>
              </w:rPr>
              <w:drawing>
                <wp:inline distT="0" distB="0" distL="0" distR="0" wp14:anchorId="6520BAF8" wp14:editId="739B20CC">
                  <wp:extent cx="539750" cy="539750"/>
                  <wp:effectExtent l="0" t="0" r="0" b="0"/>
                  <wp:docPr id="89225847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58471"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inline>
              </w:drawing>
            </w:r>
          </w:p>
          <w:p w14:paraId="4A0AF83D" w14:textId="13B6C142" w:rsidR="00BA1A9E" w:rsidRPr="00B51374" w:rsidRDefault="00BA1A9E" w:rsidP="00CC35FA">
            <w:pPr>
              <w:pStyle w:val="Tableheadingongrey"/>
              <w:framePr w:hSpace="0" w:wrap="auto" w:vAnchor="margin" w:yAlign="inline"/>
              <w:suppressOverlap w:val="0"/>
              <w:rPr>
                <w:color w:val="auto"/>
                <w:sz w:val="15"/>
                <w:lang w:val="en-US"/>
              </w:rPr>
            </w:pPr>
            <w:r w:rsidRPr="00924B60">
              <w:t>Service need</w:t>
            </w:r>
          </w:p>
        </w:tc>
        <w:tc>
          <w:tcPr>
            <w:tcW w:w="4245" w:type="dxa"/>
            <w:shd w:val="clear" w:color="auto" w:fill="F1F1F1"/>
          </w:tcPr>
          <w:p w14:paraId="30DEB0B8" w14:textId="77777777" w:rsidR="0068371F" w:rsidRDefault="00BA1A9E" w:rsidP="00234FAD">
            <w:pPr>
              <w:pStyle w:val="Tabletext"/>
              <w:framePr w:hSpace="0" w:wrap="auto" w:vAnchor="margin" w:hAnchor="text" w:yAlign="inline"/>
            </w:pPr>
            <w:r w:rsidRPr="0046409D">
              <w:t xml:space="preserve">Identification of the problem or opportunity and the service need, along with the drivers for change. </w:t>
            </w:r>
          </w:p>
          <w:p w14:paraId="21E210E8" w14:textId="06B6E0E7" w:rsidR="00BA1A9E" w:rsidRPr="0046409D" w:rsidRDefault="00BA1A9E" w:rsidP="00234FAD">
            <w:pPr>
              <w:pStyle w:val="Tabletext"/>
              <w:framePr w:hSpace="0" w:wrap="auto" w:vAnchor="margin" w:hAnchor="text" w:yAlign="inline"/>
            </w:pPr>
            <w:r w:rsidRPr="0046409D">
              <w:t>Demonstrated alignment to government policy or strategy and evidence of demand for the potential new services or enhancements.</w:t>
            </w:r>
          </w:p>
        </w:tc>
        <w:tc>
          <w:tcPr>
            <w:tcW w:w="4382" w:type="dxa"/>
            <w:shd w:val="clear" w:color="auto" w:fill="F1F1F1"/>
          </w:tcPr>
          <w:p w14:paraId="0240E130" w14:textId="77777777" w:rsidR="0068371F" w:rsidRDefault="00BA1A9E" w:rsidP="00234FAD">
            <w:pPr>
              <w:pStyle w:val="Tabletext"/>
              <w:framePr w:hSpace="0" w:wrap="auto" w:vAnchor="margin" w:hAnchor="text" w:yAlign="inline"/>
            </w:pPr>
            <w:r w:rsidRPr="0046409D">
              <w:t>Scope to be procured addresses the problem or opportunity and clearly reflects the service need.</w:t>
            </w:r>
          </w:p>
          <w:p w14:paraId="78AF5876" w14:textId="0F45C26F" w:rsidR="00BA1A9E" w:rsidRPr="0046409D" w:rsidRDefault="00BA1A9E" w:rsidP="00234FAD">
            <w:pPr>
              <w:pStyle w:val="Tabletext"/>
              <w:framePr w:hSpace="0" w:wrap="auto" w:vAnchor="margin" w:hAnchor="text" w:yAlign="inline"/>
            </w:pPr>
            <w:r w:rsidRPr="0046409D">
              <w:t>Desired outcomes are clearly documented and captured in procurement documentation.</w:t>
            </w:r>
          </w:p>
        </w:tc>
      </w:tr>
      <w:tr w:rsidR="00BA1A9E" w:rsidRPr="00B51374" w14:paraId="00093449" w14:textId="77777777" w:rsidTr="00CC35FA">
        <w:trPr>
          <w:trHeight w:val="1731"/>
          <w:tblCellSpacing w:w="4" w:type="dxa"/>
        </w:trPr>
        <w:tc>
          <w:tcPr>
            <w:tcW w:w="1826" w:type="dxa"/>
            <w:shd w:val="clear" w:color="auto" w:fill="CCE4F3"/>
            <w:vAlign w:val="center"/>
          </w:tcPr>
          <w:p w14:paraId="3E0BEF8D" w14:textId="2756A382" w:rsidR="00BA1A9E" w:rsidRPr="00B51374" w:rsidRDefault="00BA1A9E" w:rsidP="00CC35FA">
            <w:pPr>
              <w:pStyle w:val="Tableheadingongrey"/>
              <w:framePr w:hSpace="0" w:wrap="auto" w:vAnchor="margin" w:yAlign="inline"/>
              <w:suppressOverlap w:val="0"/>
              <w:rPr>
                <w:color w:val="auto"/>
                <w:sz w:val="18"/>
                <w:lang w:val="en-US"/>
              </w:rPr>
            </w:pPr>
            <w:r>
              <w:rPr>
                <w:noProof/>
              </w:rPr>
              <w:drawing>
                <wp:inline distT="0" distB="0" distL="0" distR="0" wp14:anchorId="41CB7E81" wp14:editId="21461E28">
                  <wp:extent cx="540000" cy="540000"/>
                  <wp:effectExtent l="0" t="0" r="0" b="0"/>
                  <wp:docPr id="183038902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389026"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r>
              <w:br/>
            </w:r>
            <w:r w:rsidRPr="00924B60">
              <w:t>Value for money and affordability</w:t>
            </w:r>
          </w:p>
        </w:tc>
        <w:tc>
          <w:tcPr>
            <w:tcW w:w="4245" w:type="dxa"/>
            <w:shd w:val="clear" w:color="auto" w:fill="F1F1F1"/>
          </w:tcPr>
          <w:p w14:paraId="19ADC8C0" w14:textId="28DCB18A" w:rsidR="0068371F" w:rsidRDefault="00BA1A9E" w:rsidP="00234FAD">
            <w:pPr>
              <w:pStyle w:val="Tabletext"/>
              <w:framePr w:hSpace="0" w:wrap="auto" w:vAnchor="margin" w:hAnchor="text" w:yAlign="inline"/>
            </w:pPr>
            <w:r w:rsidRPr="0046409D">
              <w:t>Ensure value is delivered by maximising benefits at optimal cost. This should be evidenced by a clearly defined scope, a cost</w:t>
            </w:r>
            <w:r w:rsidR="0068371F">
              <w:t>-</w:t>
            </w:r>
            <w:r w:rsidRPr="0046409D">
              <w:t>benefit analysis and a robust cost plan</w:t>
            </w:r>
            <w:r w:rsidR="0068371F">
              <w:t>,</w:t>
            </w:r>
            <w:r w:rsidRPr="0046409D">
              <w:t xml:space="preserve"> to an appropriate level of detail for the lifecycle stage of the project.</w:t>
            </w:r>
          </w:p>
          <w:p w14:paraId="6AF1D720" w14:textId="50E5D162" w:rsidR="00BA1A9E" w:rsidRPr="0046409D" w:rsidRDefault="00BA1A9E" w:rsidP="0068371F">
            <w:pPr>
              <w:pStyle w:val="Tabletext"/>
              <w:framePr w:hSpace="0" w:wrap="auto" w:vAnchor="margin" w:hAnchor="text" w:yAlign="inline"/>
            </w:pPr>
            <w:r w:rsidRPr="0046409D">
              <w:t>An assessment of potential or confirmed sources of funds.The whole-of-life, capital and operational cost impacts have been considered.</w:t>
            </w:r>
          </w:p>
        </w:tc>
        <w:tc>
          <w:tcPr>
            <w:tcW w:w="4382" w:type="dxa"/>
            <w:shd w:val="clear" w:color="auto" w:fill="F1F1F1"/>
          </w:tcPr>
          <w:p w14:paraId="62E938A6" w14:textId="77777777" w:rsidR="0068371F" w:rsidRDefault="00BA1A9E" w:rsidP="00234FAD">
            <w:pPr>
              <w:pStyle w:val="Tabletext"/>
              <w:framePr w:hSpace="0" w:wrap="auto" w:vAnchor="margin" w:hAnchor="text" w:yAlign="inline"/>
            </w:pPr>
            <w:r w:rsidRPr="0046409D">
              <w:t>Delivery strategy for the project ensures procurement to the approved funding envelope. Supported by efficient market engagement, scope clarity and prioritisation of project elements in the case of budgetary constraints.</w:t>
            </w:r>
          </w:p>
          <w:p w14:paraId="5AD6DDD6" w14:textId="6EE50477" w:rsidR="00BA1A9E" w:rsidRPr="0046409D" w:rsidRDefault="00BA1A9E" w:rsidP="00234FAD">
            <w:pPr>
              <w:pStyle w:val="Tabletext"/>
              <w:framePr w:hSpace="0" w:wrap="auto" w:vAnchor="margin" w:hAnchor="text" w:yAlign="inline"/>
            </w:pPr>
            <w:r w:rsidRPr="0046409D">
              <w:t>Evaluation criteria reflects the requirement for maximum benefit at optimal cost.</w:t>
            </w:r>
          </w:p>
        </w:tc>
      </w:tr>
      <w:tr w:rsidR="00BA1A9E" w:rsidRPr="00B51374" w14:paraId="6AA5CAD1" w14:textId="77777777" w:rsidTr="00CC35FA">
        <w:trPr>
          <w:trHeight w:val="2560"/>
          <w:tblCellSpacing w:w="4" w:type="dxa"/>
        </w:trPr>
        <w:tc>
          <w:tcPr>
            <w:tcW w:w="1826" w:type="dxa"/>
            <w:shd w:val="clear" w:color="auto" w:fill="CCE4F3"/>
            <w:vAlign w:val="center"/>
          </w:tcPr>
          <w:p w14:paraId="0DA28B3C" w14:textId="77777777" w:rsidR="00BA1A9E" w:rsidRDefault="00BA1A9E" w:rsidP="00CC35FA">
            <w:pPr>
              <w:pStyle w:val="Tableheadingongrey"/>
              <w:framePr w:hSpace="0" w:wrap="auto" w:vAnchor="margin" w:yAlign="inline"/>
              <w:suppressOverlap w:val="0"/>
            </w:pPr>
            <w:r>
              <w:rPr>
                <w:noProof/>
              </w:rPr>
              <w:drawing>
                <wp:inline distT="0" distB="0" distL="0" distR="0" wp14:anchorId="15E9CEAE" wp14:editId="19FFBBAD">
                  <wp:extent cx="540000" cy="540000"/>
                  <wp:effectExtent l="0" t="0" r="0" b="0"/>
                  <wp:docPr id="1855366391"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66391"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inline>
              </w:drawing>
            </w:r>
          </w:p>
          <w:p w14:paraId="4D0D7769" w14:textId="2FC439CA" w:rsidR="00BA1A9E" w:rsidRPr="00B51374" w:rsidRDefault="00BA1A9E" w:rsidP="00CC35FA">
            <w:pPr>
              <w:pStyle w:val="Tableheadingongrey"/>
              <w:framePr w:hSpace="0" w:wrap="auto" w:vAnchor="margin" w:yAlign="inline"/>
              <w:suppressOverlap w:val="0"/>
              <w:rPr>
                <w:color w:val="auto"/>
                <w:sz w:val="18"/>
                <w:lang w:val="en-US"/>
              </w:rPr>
            </w:pPr>
            <w:r w:rsidRPr="00924B60">
              <w:t>Social, environmental and economic sustainability</w:t>
            </w:r>
          </w:p>
        </w:tc>
        <w:tc>
          <w:tcPr>
            <w:tcW w:w="4245" w:type="dxa"/>
            <w:shd w:val="clear" w:color="auto" w:fill="F1F1F1"/>
          </w:tcPr>
          <w:p w14:paraId="18AADA34" w14:textId="14C5FF96" w:rsidR="00BA1A9E" w:rsidRPr="0046409D" w:rsidRDefault="00BA1A9E" w:rsidP="0068371F">
            <w:pPr>
              <w:pStyle w:val="Tabletext"/>
              <w:framePr w:hSpace="0" w:wrap="auto" w:vAnchor="margin" w:hAnchor="text" w:yAlign="inline"/>
            </w:pPr>
            <w:r w:rsidRPr="0046409D">
              <w:t>Understanding the long-term impacts, opportunities and obligations created by the project.</w:t>
            </w:r>
            <w:r w:rsidR="0068371F">
              <w:t xml:space="preserve"> </w:t>
            </w:r>
            <w:r w:rsidRPr="0046409D">
              <w:t>Ensuring the project delivers a positive legacy for the community. Areas explored include: socio-economic equity, resilience to climate change, effective place making, integration with broader asset networks, asset adaptability (including technological change), interface with heritage, and the robustness of the project’s planning approvals processes.</w:t>
            </w:r>
          </w:p>
        </w:tc>
        <w:tc>
          <w:tcPr>
            <w:tcW w:w="4382" w:type="dxa"/>
            <w:shd w:val="clear" w:color="auto" w:fill="F1F1F1"/>
          </w:tcPr>
          <w:p w14:paraId="4C179F3D" w14:textId="77777777" w:rsidR="0068371F" w:rsidRDefault="00BA1A9E" w:rsidP="00234FAD">
            <w:pPr>
              <w:pStyle w:val="Tabletext"/>
              <w:framePr w:hSpace="0" w:wrap="auto" w:vAnchor="margin" w:hAnchor="text" w:yAlign="inline"/>
            </w:pPr>
            <w:r w:rsidRPr="0046409D">
              <w:t>Social, environmental and economic sustainability requirements integrated into the procurement documentation and evaluation process.</w:t>
            </w:r>
          </w:p>
          <w:p w14:paraId="6A26B976" w14:textId="316D6064" w:rsidR="00BA1A9E" w:rsidRPr="0046409D" w:rsidRDefault="00BA1A9E" w:rsidP="00234FAD">
            <w:pPr>
              <w:pStyle w:val="Tabletext"/>
              <w:framePr w:hSpace="0" w:wrap="auto" w:vAnchor="margin" w:hAnchor="text" w:yAlign="inline"/>
            </w:pPr>
            <w:r w:rsidRPr="0046409D">
              <w:t>Place principles and the project’s relationship to the service network and place-based plans articulated through the procurement documentation.</w:t>
            </w:r>
          </w:p>
        </w:tc>
      </w:tr>
      <w:tr w:rsidR="00BA1A9E" w:rsidRPr="00B51374" w14:paraId="340B3E33" w14:textId="77777777" w:rsidTr="00CC35FA">
        <w:trPr>
          <w:trHeight w:val="1526"/>
          <w:tblCellSpacing w:w="4" w:type="dxa"/>
        </w:trPr>
        <w:tc>
          <w:tcPr>
            <w:tcW w:w="1826" w:type="dxa"/>
            <w:shd w:val="clear" w:color="auto" w:fill="CCE4F3"/>
            <w:vAlign w:val="center"/>
          </w:tcPr>
          <w:p w14:paraId="643283DA" w14:textId="1476B9B6" w:rsidR="00BA1A9E" w:rsidRPr="00B51374" w:rsidRDefault="00BA1A9E" w:rsidP="00CC35FA">
            <w:pPr>
              <w:pStyle w:val="Tableheadingongrey"/>
              <w:framePr w:hSpace="0" w:wrap="auto" w:vAnchor="margin" w:yAlign="inline"/>
              <w:suppressOverlap w:val="0"/>
              <w:rPr>
                <w:color w:val="auto"/>
                <w:sz w:val="18"/>
                <w:lang w:val="en-US"/>
              </w:rPr>
            </w:pPr>
            <w:r>
              <w:rPr>
                <w:noProof/>
              </w:rPr>
              <w:drawing>
                <wp:inline distT="0" distB="0" distL="0" distR="0" wp14:anchorId="29BF3EEE" wp14:editId="02CF98D8">
                  <wp:extent cx="540000" cy="540000"/>
                  <wp:effectExtent l="0" t="0" r="0" b="0"/>
                  <wp:docPr id="462358425"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58425" name="Graphic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r w:rsidRPr="00924B60">
              <w:t>Governance</w:t>
            </w:r>
          </w:p>
        </w:tc>
        <w:tc>
          <w:tcPr>
            <w:tcW w:w="4245" w:type="dxa"/>
            <w:shd w:val="clear" w:color="auto" w:fill="F1F1F1"/>
          </w:tcPr>
          <w:p w14:paraId="793E9375" w14:textId="4DF4AC93" w:rsidR="0068371F" w:rsidRDefault="00BA1A9E" w:rsidP="00234FAD">
            <w:pPr>
              <w:pStyle w:val="Tabletext"/>
              <w:framePr w:hSpace="0" w:wrap="auto" w:vAnchor="margin" w:hAnchor="text" w:yAlign="inline"/>
            </w:pPr>
            <w:r w:rsidRPr="0046409D">
              <w:t>The project governance is robust. Clear accountabilities, responsibilities and reporting lines are identified</w:t>
            </w:r>
            <w:r w:rsidR="0068371F">
              <w:t>,</w:t>
            </w:r>
            <w:r w:rsidRPr="0046409D">
              <w:t xml:space="preserve"> and decision</w:t>
            </w:r>
            <w:r w:rsidR="0068371F">
              <w:t xml:space="preserve"> </w:t>
            </w:r>
            <w:r w:rsidRPr="0046409D">
              <w:t>making and approvals are appropriate and understood.</w:t>
            </w:r>
          </w:p>
          <w:p w14:paraId="00F92BA0" w14:textId="700E8CDB" w:rsidR="00BA1A9E" w:rsidRPr="0046409D" w:rsidRDefault="00BA1A9E" w:rsidP="00234FAD">
            <w:pPr>
              <w:pStyle w:val="Tabletext"/>
              <w:framePr w:hSpace="0" w:wrap="auto" w:vAnchor="margin" w:hAnchor="text" w:yAlign="inline"/>
            </w:pPr>
            <w:r w:rsidRPr="0046409D">
              <w:t>The Senior Responsible Officer (SRO) and project team have the culture, capability and capacity required.</w:t>
            </w:r>
          </w:p>
        </w:tc>
        <w:tc>
          <w:tcPr>
            <w:tcW w:w="4382" w:type="dxa"/>
            <w:shd w:val="clear" w:color="auto" w:fill="F1F1F1"/>
          </w:tcPr>
          <w:p w14:paraId="720B3C0A" w14:textId="3E8D5407" w:rsidR="00BA1A9E" w:rsidRPr="0046409D" w:rsidRDefault="00BA1A9E" w:rsidP="00234FAD">
            <w:pPr>
              <w:pStyle w:val="Tabletext"/>
              <w:framePr w:hSpace="0" w:wrap="auto" w:vAnchor="margin" w:hAnchor="text" w:yAlign="inline"/>
            </w:pPr>
            <w:r w:rsidRPr="0046409D">
              <w:t>Robust project procurement and evaluation governance structure</w:t>
            </w:r>
            <w:r w:rsidR="0068371F">
              <w:t>,</w:t>
            </w:r>
            <w:r w:rsidRPr="0046409D">
              <w:t xml:space="preserve"> with clearly articulated responsibilities and reporting lines</w:t>
            </w:r>
            <w:r w:rsidR="0068371F">
              <w:t>,</w:t>
            </w:r>
            <w:r w:rsidRPr="0046409D">
              <w:t xml:space="preserve"> and appropriate delegations in place, with an emphasis on tenderer engagement, probity, procurement to timeframes and fair evaluation.</w:t>
            </w:r>
          </w:p>
        </w:tc>
      </w:tr>
      <w:tr w:rsidR="00BA1A9E" w:rsidRPr="00B51374" w14:paraId="43A52758" w14:textId="77777777" w:rsidTr="00CC35FA">
        <w:trPr>
          <w:trHeight w:val="1317"/>
          <w:tblCellSpacing w:w="4" w:type="dxa"/>
        </w:trPr>
        <w:tc>
          <w:tcPr>
            <w:tcW w:w="1826" w:type="dxa"/>
            <w:shd w:val="clear" w:color="auto" w:fill="CCE4F3"/>
            <w:vAlign w:val="center"/>
          </w:tcPr>
          <w:p w14:paraId="2E5E0591" w14:textId="599430C5" w:rsidR="00BA1A9E" w:rsidRPr="00B51374" w:rsidRDefault="00BA1A9E" w:rsidP="00CC35FA">
            <w:pPr>
              <w:pStyle w:val="Tableheadingongrey"/>
              <w:framePr w:hSpace="0" w:wrap="auto" w:vAnchor="margin" w:yAlign="inline"/>
              <w:suppressOverlap w:val="0"/>
              <w:rPr>
                <w:color w:val="auto"/>
                <w:sz w:val="18"/>
                <w:lang w:val="en-US"/>
              </w:rPr>
            </w:pPr>
            <w:r>
              <w:rPr>
                <w:noProof/>
              </w:rPr>
              <w:drawing>
                <wp:inline distT="0" distB="0" distL="0" distR="0" wp14:anchorId="251FE73C" wp14:editId="71274466">
                  <wp:extent cx="540000" cy="540000"/>
                  <wp:effectExtent l="0" t="0" r="0" b="0"/>
                  <wp:docPr id="78123768"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3768" name="Graphic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inline>
              </w:drawing>
            </w:r>
            <w:r>
              <w:br/>
            </w:r>
            <w:r w:rsidRPr="00924B60">
              <w:t>Risk</w:t>
            </w:r>
            <w:r>
              <w:br/>
            </w:r>
            <w:r w:rsidRPr="00924B60">
              <w:t>management</w:t>
            </w:r>
          </w:p>
        </w:tc>
        <w:tc>
          <w:tcPr>
            <w:tcW w:w="4245" w:type="dxa"/>
            <w:shd w:val="clear" w:color="auto" w:fill="F1F1F1"/>
          </w:tcPr>
          <w:p w14:paraId="2367FEEE" w14:textId="4EDD551A" w:rsidR="00BA1A9E" w:rsidRPr="0046409D" w:rsidRDefault="00BA1A9E" w:rsidP="00234FAD">
            <w:pPr>
              <w:pStyle w:val="Tabletext"/>
              <w:framePr w:hSpace="0" w:wrap="auto" w:vAnchor="margin" w:hAnchor="text" w:yAlign="inline"/>
            </w:pPr>
            <w:r w:rsidRPr="0046409D">
              <w:t>Ongoing identification and active management of risks and opportunities</w:t>
            </w:r>
            <w:r w:rsidR="0068371F">
              <w:t>,</w:t>
            </w:r>
            <w:r w:rsidRPr="0046409D">
              <w:t xml:space="preserve"> using a structured and formal methodology.</w:t>
            </w:r>
          </w:p>
        </w:tc>
        <w:tc>
          <w:tcPr>
            <w:tcW w:w="4382" w:type="dxa"/>
            <w:shd w:val="clear" w:color="auto" w:fill="F1F1F1"/>
          </w:tcPr>
          <w:p w14:paraId="4099E5E4" w14:textId="1BDE21AD" w:rsidR="0068371F" w:rsidRDefault="00BA1A9E" w:rsidP="00234FAD">
            <w:pPr>
              <w:pStyle w:val="Tabletext"/>
              <w:framePr w:hSpace="0" w:wrap="auto" w:vAnchor="margin" w:hAnchor="text" w:yAlign="inline"/>
            </w:pPr>
            <w:r w:rsidRPr="0046409D">
              <w:t>Risks and opportunities identified and appropriately evaluated</w:t>
            </w:r>
            <w:r w:rsidR="0068371F">
              <w:t>,</w:t>
            </w:r>
            <w:r w:rsidRPr="0046409D">
              <w:t xml:space="preserve"> and documented within a structured methodology</w:t>
            </w:r>
            <w:r w:rsidR="003D202B">
              <w:t>,</w:t>
            </w:r>
            <w:r w:rsidRPr="0046409D">
              <w:t xml:space="preserve"> to inform the evaluation process.</w:t>
            </w:r>
          </w:p>
          <w:p w14:paraId="67ABC4AE" w14:textId="112E8466" w:rsidR="00BA1A9E" w:rsidRPr="0046409D" w:rsidRDefault="00BA1A9E" w:rsidP="00234FAD">
            <w:pPr>
              <w:pStyle w:val="Tabletext"/>
              <w:framePr w:hSpace="0" w:wrap="auto" w:vAnchor="margin" w:hAnchor="text" w:yAlign="inline"/>
            </w:pPr>
            <w:r w:rsidRPr="0046409D">
              <w:t>Clear risk allocation between the government and the proponents.</w:t>
            </w:r>
          </w:p>
        </w:tc>
      </w:tr>
      <w:tr w:rsidR="00BA1A9E" w:rsidRPr="00B51374" w14:paraId="5C5DDF7D" w14:textId="77777777" w:rsidTr="00CC35FA">
        <w:trPr>
          <w:trHeight w:val="1731"/>
          <w:tblCellSpacing w:w="4" w:type="dxa"/>
        </w:trPr>
        <w:tc>
          <w:tcPr>
            <w:tcW w:w="1826" w:type="dxa"/>
            <w:shd w:val="clear" w:color="auto" w:fill="CCE4F3"/>
            <w:vAlign w:val="center"/>
          </w:tcPr>
          <w:p w14:paraId="74AFD7E5" w14:textId="5559291C" w:rsidR="00BA1A9E" w:rsidRPr="00B51374" w:rsidRDefault="00BA1A9E" w:rsidP="004541FD">
            <w:pPr>
              <w:pStyle w:val="Tableheadingongrey"/>
              <w:framePr w:hSpace="0" w:wrap="auto" w:vAnchor="margin" w:yAlign="inline"/>
              <w:suppressOverlap w:val="0"/>
              <w:rPr>
                <w:color w:val="auto"/>
                <w:sz w:val="18"/>
                <w:lang w:val="en-US"/>
              </w:rPr>
            </w:pPr>
            <w:r>
              <w:rPr>
                <w:noProof/>
              </w:rPr>
              <w:lastRenderedPageBreak/>
              <w:drawing>
                <wp:inline distT="0" distB="0" distL="0" distR="0" wp14:anchorId="588B01F2" wp14:editId="0A77E429">
                  <wp:extent cx="540000" cy="540000"/>
                  <wp:effectExtent l="0" t="0" r="0" b="0"/>
                  <wp:docPr id="1582251621"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51621"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r w:rsidRPr="00924B60">
              <w:t>Stakeholder management</w:t>
            </w:r>
          </w:p>
        </w:tc>
        <w:tc>
          <w:tcPr>
            <w:tcW w:w="4245" w:type="dxa"/>
            <w:shd w:val="clear" w:color="auto" w:fill="F1F1F1"/>
          </w:tcPr>
          <w:p w14:paraId="5757304E" w14:textId="77777777" w:rsidR="00BA1A9E" w:rsidRPr="0046409D" w:rsidRDefault="00BA1A9E" w:rsidP="00234FAD">
            <w:pPr>
              <w:pStyle w:val="Tabletext"/>
              <w:framePr w:hSpace="0" w:wrap="auto" w:vAnchor="margin" w:hAnchor="text" w:yAlign="inline"/>
            </w:pPr>
            <w:r w:rsidRPr="0046409D">
              <w:t>Ongoing identification and proactive management of stakeholders, both internal and external to government, using a structured and robust framework appropriate to the stage in the project lifecycle.</w:t>
            </w:r>
          </w:p>
        </w:tc>
        <w:tc>
          <w:tcPr>
            <w:tcW w:w="4382" w:type="dxa"/>
            <w:shd w:val="clear" w:color="auto" w:fill="F1F1F1"/>
          </w:tcPr>
          <w:p w14:paraId="79B9E5ED" w14:textId="77777777" w:rsidR="0068371F" w:rsidRDefault="00BA1A9E" w:rsidP="00234FAD">
            <w:pPr>
              <w:pStyle w:val="Tabletext"/>
              <w:framePr w:hSpace="0" w:wrap="auto" w:vAnchor="margin" w:hAnchor="text" w:yAlign="inline"/>
            </w:pPr>
            <w:r w:rsidRPr="0046409D">
              <w:t xml:space="preserve">Evidence that stakeholders have been identified and engaged through appropriate activities to inform the procurement stage and documentation. </w:t>
            </w:r>
          </w:p>
          <w:p w14:paraId="17C9BFE6" w14:textId="77777777" w:rsidR="0068371F" w:rsidRDefault="00BA1A9E" w:rsidP="00234FAD">
            <w:pPr>
              <w:pStyle w:val="Tabletext"/>
              <w:framePr w:hSpace="0" w:wrap="auto" w:vAnchor="margin" w:hAnchor="text" w:yAlign="inline"/>
            </w:pPr>
            <w:r w:rsidRPr="0046409D">
              <w:t>Stakeholder approach is being sought and allocation of responsibilities is clear in documentation.</w:t>
            </w:r>
          </w:p>
          <w:p w14:paraId="46E50E2E" w14:textId="59A13060" w:rsidR="00BA1A9E" w:rsidRPr="0046409D" w:rsidRDefault="00BA1A9E" w:rsidP="00234FAD">
            <w:pPr>
              <w:pStyle w:val="Tabletext"/>
              <w:framePr w:hSpace="0" w:wrap="auto" w:vAnchor="margin" w:hAnchor="text" w:yAlign="inline"/>
            </w:pPr>
            <w:r w:rsidRPr="0046409D">
              <w:t>Stakeholders external to the process are effectively managed during procurement.</w:t>
            </w:r>
          </w:p>
        </w:tc>
      </w:tr>
      <w:tr w:rsidR="00BA1A9E" w:rsidRPr="00B51374" w14:paraId="57796FE1" w14:textId="77777777" w:rsidTr="00CC35FA">
        <w:trPr>
          <w:trHeight w:val="1526"/>
          <w:tblCellSpacing w:w="4" w:type="dxa"/>
        </w:trPr>
        <w:tc>
          <w:tcPr>
            <w:tcW w:w="1826" w:type="dxa"/>
            <w:shd w:val="clear" w:color="auto" w:fill="CCE4F3"/>
            <w:vAlign w:val="bottom"/>
          </w:tcPr>
          <w:p w14:paraId="5006167C" w14:textId="77777777" w:rsidR="00BA1A9E" w:rsidRDefault="00BA1A9E" w:rsidP="004541FD">
            <w:pPr>
              <w:pStyle w:val="Tableheadingongrey"/>
              <w:framePr w:hSpace="0" w:wrap="auto" w:vAnchor="margin" w:yAlign="inline"/>
              <w:suppressOverlap w:val="0"/>
            </w:pPr>
            <w:r>
              <w:rPr>
                <w:noProof/>
              </w:rPr>
              <w:drawing>
                <wp:inline distT="0" distB="0" distL="0" distR="0" wp14:anchorId="1499688B" wp14:editId="3478C10D">
                  <wp:extent cx="540000" cy="540000"/>
                  <wp:effectExtent l="0" t="0" r="0" b="0"/>
                  <wp:docPr id="34098685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86859"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r>
              <w:br/>
            </w:r>
            <w:r w:rsidRPr="00924B60">
              <w:t>Asset owner’s needs and change management</w:t>
            </w:r>
          </w:p>
          <w:p w14:paraId="1853A404" w14:textId="29417A85" w:rsidR="00BA1A9E" w:rsidRPr="00B51374" w:rsidRDefault="00BA1A9E" w:rsidP="004541FD">
            <w:pPr>
              <w:pStyle w:val="Tableheadingongrey"/>
              <w:framePr w:hSpace="0" w:wrap="auto" w:vAnchor="margin" w:yAlign="inline"/>
              <w:suppressOverlap w:val="0"/>
            </w:pPr>
          </w:p>
        </w:tc>
        <w:tc>
          <w:tcPr>
            <w:tcW w:w="4245" w:type="dxa"/>
            <w:shd w:val="clear" w:color="auto" w:fill="F1F1F1"/>
          </w:tcPr>
          <w:p w14:paraId="5BC7EC9E" w14:textId="77777777" w:rsidR="00BA1A9E" w:rsidRPr="0046409D" w:rsidRDefault="00BA1A9E" w:rsidP="00234FAD">
            <w:pPr>
              <w:pStyle w:val="Tabletext"/>
              <w:framePr w:hSpace="0" w:wrap="auto" w:vAnchor="margin" w:hAnchor="text" w:yAlign="inline"/>
            </w:pPr>
            <w:r w:rsidRPr="0046409D">
              <w:t>Demonstration of how change will be managed in the areas of people, organisation, network and systems as the asset enters operations.</w:t>
            </w:r>
          </w:p>
          <w:p w14:paraId="1FCD47F6" w14:textId="77777777" w:rsidR="00BA1A9E" w:rsidRPr="0046409D" w:rsidRDefault="00BA1A9E" w:rsidP="00234FAD">
            <w:pPr>
              <w:pStyle w:val="Tabletext"/>
              <w:framePr w:hSpace="0" w:wrap="auto" w:vAnchor="margin" w:hAnchor="text" w:yAlign="inline"/>
            </w:pPr>
            <w:r w:rsidRPr="0046409D">
              <w:t xml:space="preserve">Proactive management of the handover impacts </w:t>
            </w:r>
            <w:r w:rsidRPr="002539A1">
              <w:t>through</w:t>
            </w:r>
            <w:r w:rsidRPr="0046409D">
              <w:t xml:space="preserve"> the lifecycle of the project. Demonstrated consideration of issues and risks pertaining to the asset manager, operator and end users.</w:t>
            </w:r>
          </w:p>
        </w:tc>
        <w:tc>
          <w:tcPr>
            <w:tcW w:w="4382" w:type="dxa"/>
            <w:shd w:val="clear" w:color="auto" w:fill="F1F1F1"/>
          </w:tcPr>
          <w:p w14:paraId="1DA32792" w14:textId="11B2228B" w:rsidR="0068371F" w:rsidRDefault="00BA1A9E" w:rsidP="00234FAD">
            <w:pPr>
              <w:pStyle w:val="Tabletext"/>
              <w:framePr w:hSpace="0" w:wrap="auto" w:vAnchor="margin" w:hAnchor="text" w:yAlign="inline"/>
            </w:pPr>
            <w:r w:rsidRPr="0046409D">
              <w:t>Involvement of the asset owner/operator</w:t>
            </w:r>
            <w:r w:rsidR="0004677B">
              <w:t>,</w:t>
            </w:r>
            <w:r w:rsidRPr="0046409D">
              <w:t xml:space="preserve"> and consideration and documentation of operational requirements for the project. </w:t>
            </w:r>
          </w:p>
          <w:p w14:paraId="214E64B0" w14:textId="58E32BDE" w:rsidR="00BA1A9E" w:rsidRPr="0046409D" w:rsidRDefault="00BA1A9E" w:rsidP="00234FAD">
            <w:pPr>
              <w:pStyle w:val="Tabletext"/>
              <w:framePr w:hSpace="0" w:wrap="auto" w:vAnchor="margin" w:hAnchor="text" w:yAlign="inline"/>
            </w:pPr>
            <w:r w:rsidRPr="0046409D">
              <w:t>Proactive identification of handover points and required change</w:t>
            </w:r>
            <w:r w:rsidR="00E24B19">
              <w:t>-</w:t>
            </w:r>
            <w:r w:rsidRPr="0046409D">
              <w:t>management processes to move effectively through procurement and into delivery.</w:t>
            </w:r>
          </w:p>
        </w:tc>
      </w:tr>
    </w:tbl>
    <w:p w14:paraId="624C72EE" w14:textId="0ACD4CC6" w:rsidR="00381D10" w:rsidRPr="00B51374" w:rsidRDefault="00381D10" w:rsidP="00BD6E78">
      <w:pPr>
        <w:pStyle w:val="Heading2"/>
        <w:rPr>
          <w:lang w:val="en-GB"/>
        </w:rPr>
      </w:pPr>
      <w:bookmarkStart w:id="107" w:name="_Toc214360936"/>
      <w:r w:rsidRPr="00B51374">
        <w:rPr>
          <w:lang w:val="en-GB"/>
        </w:rPr>
        <w:t xml:space="preserve">Definition of </w:t>
      </w:r>
      <w:r w:rsidR="002C405E">
        <w:rPr>
          <w:lang w:val="en-GB"/>
        </w:rPr>
        <w:t>s</w:t>
      </w:r>
      <w:r w:rsidRPr="00B51374">
        <w:rPr>
          <w:lang w:val="en-GB"/>
        </w:rPr>
        <w:t>cope</w:t>
      </w:r>
      <w:bookmarkEnd w:id="107"/>
    </w:p>
    <w:p w14:paraId="29E21291" w14:textId="101D2F08" w:rsidR="00381D10" w:rsidRPr="00B51374" w:rsidRDefault="00381D10" w:rsidP="000F5403">
      <w:pPr>
        <w:pStyle w:val="BodyText"/>
        <w:rPr>
          <w:rFonts w:cs="Arial"/>
        </w:rPr>
      </w:pPr>
      <w:r w:rsidRPr="00B51374">
        <w:rPr>
          <w:rFonts w:cs="Arial"/>
        </w:rPr>
        <w:t xml:space="preserve">As projects progress through their stages, there should be a strong convergence in the definition of scope, </w:t>
      </w:r>
      <w:r w:rsidR="002B4FD7" w:rsidRPr="00B51374">
        <w:rPr>
          <w:rFonts w:cs="Arial"/>
        </w:rPr>
        <w:t>cost,</w:t>
      </w:r>
      <w:r w:rsidRPr="00B51374">
        <w:rPr>
          <w:rFonts w:cs="Arial"/>
        </w:rPr>
        <w:t xml:space="preserve"> and time</w:t>
      </w:r>
      <w:r w:rsidR="00BA6D70">
        <w:rPr>
          <w:rFonts w:cs="Arial"/>
        </w:rPr>
        <w:t>,</w:t>
      </w:r>
      <w:r w:rsidRPr="00B51374">
        <w:rPr>
          <w:rFonts w:cs="Arial"/>
        </w:rPr>
        <w:t xml:space="preserve"> to deliver the desired outcome and objectives. Project </w:t>
      </w:r>
      <w:r w:rsidR="00A17603">
        <w:rPr>
          <w:rFonts w:cs="Arial"/>
        </w:rPr>
        <w:t>a</w:t>
      </w:r>
      <w:r w:rsidRPr="00B51374">
        <w:rPr>
          <w:rFonts w:cs="Arial"/>
        </w:rPr>
        <w:t xml:space="preserve">ssurance </w:t>
      </w:r>
      <w:r w:rsidR="00A17603">
        <w:rPr>
          <w:rFonts w:cs="Arial"/>
        </w:rPr>
        <w:t>r</w:t>
      </w:r>
      <w:r w:rsidRPr="00B51374">
        <w:rPr>
          <w:rFonts w:cs="Arial"/>
        </w:rPr>
        <w:t>eviews support a project through this process</w:t>
      </w:r>
      <w:r w:rsidR="0068371F">
        <w:rPr>
          <w:rFonts w:cs="Arial"/>
        </w:rPr>
        <w:t xml:space="preserve">. Reviews use </w:t>
      </w:r>
      <w:r w:rsidRPr="00B51374">
        <w:rPr>
          <w:rFonts w:cs="Arial"/>
        </w:rPr>
        <w:t xml:space="preserve">the </w:t>
      </w:r>
      <w:r w:rsidR="00A17603">
        <w:rPr>
          <w:rFonts w:cs="Arial"/>
        </w:rPr>
        <w:t>k</w:t>
      </w:r>
      <w:r w:rsidRPr="00B51374">
        <w:rPr>
          <w:rFonts w:cs="Arial"/>
        </w:rPr>
        <w:t xml:space="preserve">ey </w:t>
      </w:r>
      <w:r w:rsidR="00A17603">
        <w:rPr>
          <w:rFonts w:cs="Arial"/>
        </w:rPr>
        <w:t>f</w:t>
      </w:r>
      <w:r w:rsidRPr="00B51374">
        <w:rPr>
          <w:rFonts w:cs="Arial"/>
        </w:rPr>
        <w:t xml:space="preserve">ocus </w:t>
      </w:r>
      <w:r w:rsidR="00A17603">
        <w:rPr>
          <w:rFonts w:cs="Arial"/>
        </w:rPr>
        <w:t>a</w:t>
      </w:r>
      <w:r w:rsidRPr="00B51374">
        <w:rPr>
          <w:rFonts w:cs="Arial"/>
        </w:rPr>
        <w:t>reas to ensure that economic and social impacts have been considered</w:t>
      </w:r>
      <w:r w:rsidR="0068371F">
        <w:rPr>
          <w:rFonts w:cs="Arial"/>
        </w:rPr>
        <w:t>,</w:t>
      </w:r>
      <w:r w:rsidRPr="00B51374">
        <w:rPr>
          <w:rFonts w:cs="Arial"/>
        </w:rPr>
        <w:t xml:space="preserve"> and stakeholder</w:t>
      </w:r>
      <w:r w:rsidRPr="00B51374">
        <w:rPr>
          <w:rFonts w:cs="Arial"/>
          <w:spacing w:val="-2"/>
        </w:rPr>
        <w:t xml:space="preserve"> </w:t>
      </w:r>
      <w:r w:rsidRPr="00B51374">
        <w:rPr>
          <w:rFonts w:cs="Arial"/>
        </w:rPr>
        <w:t>groups</w:t>
      </w:r>
      <w:r w:rsidRPr="00B51374">
        <w:rPr>
          <w:rFonts w:cs="Arial"/>
          <w:spacing w:val="-2"/>
        </w:rPr>
        <w:t xml:space="preserve"> </w:t>
      </w:r>
      <w:r w:rsidRPr="00B51374">
        <w:rPr>
          <w:rFonts w:cs="Arial"/>
        </w:rPr>
        <w:t>have</w:t>
      </w:r>
      <w:r w:rsidRPr="00B51374">
        <w:rPr>
          <w:rFonts w:cs="Arial"/>
          <w:spacing w:val="-3"/>
        </w:rPr>
        <w:t xml:space="preserve"> </w:t>
      </w:r>
      <w:r w:rsidRPr="00B51374">
        <w:rPr>
          <w:rFonts w:cs="Arial"/>
        </w:rPr>
        <w:t>been</w:t>
      </w:r>
      <w:r w:rsidRPr="00B51374">
        <w:rPr>
          <w:rFonts w:cs="Arial"/>
          <w:spacing w:val="-3"/>
        </w:rPr>
        <w:t xml:space="preserve"> </w:t>
      </w:r>
      <w:r w:rsidRPr="00B51374">
        <w:rPr>
          <w:rFonts w:cs="Arial"/>
        </w:rPr>
        <w:t>engaged</w:t>
      </w:r>
      <w:r w:rsidRPr="00B51374">
        <w:rPr>
          <w:rFonts w:cs="Arial"/>
          <w:spacing w:val="-3"/>
        </w:rPr>
        <w:t xml:space="preserve"> </w:t>
      </w:r>
      <w:r w:rsidRPr="00B51374">
        <w:rPr>
          <w:rFonts w:cs="Arial"/>
        </w:rPr>
        <w:t>in</w:t>
      </w:r>
      <w:r w:rsidRPr="00B51374">
        <w:rPr>
          <w:rFonts w:cs="Arial"/>
          <w:spacing w:val="-1"/>
        </w:rPr>
        <w:t xml:space="preserve"> </w:t>
      </w:r>
      <w:r w:rsidRPr="00B51374">
        <w:rPr>
          <w:rFonts w:cs="Arial"/>
        </w:rPr>
        <w:t>developing</w:t>
      </w:r>
      <w:r w:rsidRPr="00B51374">
        <w:rPr>
          <w:rFonts w:cs="Arial"/>
          <w:spacing w:val="-3"/>
        </w:rPr>
        <w:t xml:space="preserve"> </w:t>
      </w:r>
      <w:r w:rsidRPr="00B51374">
        <w:rPr>
          <w:rFonts w:cs="Arial"/>
        </w:rPr>
        <w:t>the</w:t>
      </w:r>
      <w:r w:rsidRPr="00B51374">
        <w:rPr>
          <w:rFonts w:cs="Arial"/>
          <w:spacing w:val="-3"/>
        </w:rPr>
        <w:t xml:space="preserve"> </w:t>
      </w:r>
      <w:r w:rsidRPr="00B51374">
        <w:rPr>
          <w:rFonts w:cs="Arial"/>
        </w:rPr>
        <w:t>optimum</w:t>
      </w:r>
      <w:r w:rsidRPr="00B51374">
        <w:rPr>
          <w:rFonts w:cs="Arial"/>
          <w:spacing w:val="-2"/>
        </w:rPr>
        <w:t xml:space="preserve"> </w:t>
      </w:r>
      <w:r w:rsidRPr="00B51374">
        <w:rPr>
          <w:rFonts w:cs="Arial"/>
        </w:rPr>
        <w:t>solution</w:t>
      </w:r>
      <w:r w:rsidRPr="00B51374">
        <w:rPr>
          <w:rFonts w:cs="Arial"/>
          <w:spacing w:val="-3"/>
        </w:rPr>
        <w:t xml:space="preserve"> </w:t>
      </w:r>
      <w:r w:rsidRPr="00B51374">
        <w:rPr>
          <w:rFonts w:cs="Arial"/>
        </w:rPr>
        <w:t>to</w:t>
      </w:r>
      <w:r w:rsidRPr="00B51374">
        <w:rPr>
          <w:rFonts w:cs="Arial"/>
          <w:spacing w:val="-3"/>
        </w:rPr>
        <w:t xml:space="preserve"> </w:t>
      </w:r>
      <w:r w:rsidRPr="00B51374">
        <w:rPr>
          <w:rFonts w:cs="Arial"/>
        </w:rPr>
        <w:t>address</w:t>
      </w:r>
      <w:r w:rsidRPr="00B51374">
        <w:rPr>
          <w:rFonts w:cs="Arial"/>
          <w:spacing w:val="-2"/>
        </w:rPr>
        <w:t xml:space="preserve"> </w:t>
      </w:r>
      <w:r w:rsidRPr="00B51374">
        <w:rPr>
          <w:rFonts w:cs="Arial"/>
        </w:rPr>
        <w:t>the</w:t>
      </w:r>
      <w:r w:rsidRPr="00B51374">
        <w:rPr>
          <w:rFonts w:cs="Arial"/>
          <w:spacing w:val="-3"/>
        </w:rPr>
        <w:t xml:space="preserve"> </w:t>
      </w:r>
      <w:r w:rsidRPr="00B51374">
        <w:rPr>
          <w:rFonts w:cs="Arial"/>
        </w:rPr>
        <w:t>service</w:t>
      </w:r>
      <w:r w:rsidRPr="00B51374">
        <w:rPr>
          <w:rFonts w:cs="Arial"/>
          <w:spacing w:val="-3"/>
        </w:rPr>
        <w:t xml:space="preserve"> </w:t>
      </w:r>
      <w:r w:rsidRPr="00B51374">
        <w:rPr>
          <w:rFonts w:cs="Arial"/>
        </w:rPr>
        <w:t>need</w:t>
      </w:r>
      <w:r w:rsidRPr="00B51374">
        <w:rPr>
          <w:rFonts w:cs="Arial"/>
          <w:spacing w:val="-3"/>
        </w:rPr>
        <w:t xml:space="preserve"> </w:t>
      </w:r>
      <w:r w:rsidRPr="00B51374">
        <w:rPr>
          <w:rFonts w:cs="Arial"/>
        </w:rPr>
        <w:t>or</w:t>
      </w:r>
      <w:r w:rsidRPr="00B51374">
        <w:rPr>
          <w:rFonts w:cs="Arial"/>
          <w:spacing w:val="-2"/>
        </w:rPr>
        <w:t xml:space="preserve"> </w:t>
      </w:r>
      <w:r w:rsidRPr="00B51374">
        <w:rPr>
          <w:rFonts w:cs="Arial"/>
        </w:rPr>
        <w:t>problem.</w:t>
      </w:r>
    </w:p>
    <w:p w14:paraId="4EBAB369" w14:textId="3633F762" w:rsidR="00381D10" w:rsidRDefault="00381D10" w:rsidP="00381D10">
      <w:pPr>
        <w:suppressAutoHyphens/>
        <w:spacing w:after="113" w:line="310" w:lineRule="exact"/>
        <w:rPr>
          <w:rStyle w:val="BodyTextChar"/>
          <w:rFonts w:cs="Arial"/>
        </w:rPr>
      </w:pPr>
      <w:r w:rsidRPr="00B51374">
        <w:rPr>
          <w:rStyle w:val="BodyTextChar"/>
          <w:rFonts w:cs="Arial"/>
        </w:rPr>
        <w:t xml:space="preserve">This can be illustrated as a funnel representing increasing </w:t>
      </w:r>
      <w:r w:rsidR="00BA6D70">
        <w:rPr>
          <w:rStyle w:val="BodyTextChar"/>
          <w:rFonts w:cs="Arial"/>
        </w:rPr>
        <w:t xml:space="preserve">certainty on </w:t>
      </w:r>
      <w:r w:rsidRPr="00B51374">
        <w:rPr>
          <w:rStyle w:val="BodyTextChar"/>
          <w:rFonts w:cs="Arial"/>
        </w:rPr>
        <w:t>development and delivery</w:t>
      </w:r>
      <w:r w:rsidR="00BA6D70">
        <w:rPr>
          <w:rStyle w:val="BodyTextChar"/>
          <w:rFonts w:cs="Arial"/>
        </w:rPr>
        <w:t>.</w:t>
      </w:r>
    </w:p>
    <w:p w14:paraId="26045CB9" w14:textId="77777777" w:rsidR="001D37DF" w:rsidRPr="001D37DF" w:rsidRDefault="001D37DF" w:rsidP="001D37DF">
      <w:pPr>
        <w:suppressAutoHyphens/>
        <w:spacing w:after="113" w:line="310" w:lineRule="exact"/>
        <w:rPr>
          <w:rFonts w:ascii="Arial" w:eastAsia="Gill Sans MT" w:hAnsi="Arial" w:cs="Arial"/>
          <w:color w:val="000000"/>
        </w:rPr>
      </w:pPr>
      <w:r w:rsidRPr="001D37DF">
        <w:rPr>
          <w:rFonts w:ascii="Arial" w:eastAsia="Gill Sans MT" w:hAnsi="Arial" w:cs="Arial"/>
          <w:noProof/>
          <w:color w:val="000000"/>
        </w:rPr>
        <mc:AlternateContent>
          <mc:Choice Requires="wps">
            <w:drawing>
              <wp:anchor distT="0" distB="0" distL="114300" distR="114300" simplePos="0" relativeHeight="251903487" behindDoc="0" locked="0" layoutInCell="1" allowOverlap="1" wp14:anchorId="33E7E1AE" wp14:editId="39D35CC1">
                <wp:simplePos x="0" y="0"/>
                <wp:positionH relativeFrom="column">
                  <wp:posOffset>-13335</wp:posOffset>
                </wp:positionH>
                <wp:positionV relativeFrom="paragraph">
                  <wp:posOffset>260985</wp:posOffset>
                </wp:positionV>
                <wp:extent cx="1388534" cy="540000"/>
                <wp:effectExtent l="0" t="0" r="2540" b="0"/>
                <wp:wrapNone/>
                <wp:docPr id="350269988" name="Rectangle 2" descr="Service need">
                  <a:extLst xmlns:a="http://schemas.openxmlformats.org/drawingml/2006/main">
                    <a:ext uri="{FF2B5EF4-FFF2-40B4-BE49-F238E27FC236}">
                      <a16:creationId xmlns:a16="http://schemas.microsoft.com/office/drawing/2014/main" id="{59E8508B-AE32-E592-720A-86F02D560778}"/>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95000"/>
                          </a:sysClr>
                        </a:solidFill>
                        <a:ln w="12700" cap="flat" cmpd="sng" algn="ctr">
                          <a:noFill/>
                          <a:prstDash val="solid"/>
                          <a:miter lim="800000"/>
                        </a:ln>
                        <a:effectLst/>
                      </wps:spPr>
                      <wps:txbx>
                        <w:txbxContent>
                          <w:p w14:paraId="7D524C20" w14:textId="77777777" w:rsidR="001D37DF" w:rsidRDefault="001D37DF" w:rsidP="001D37DF">
                            <w:pPr>
                              <w:spacing w:before="0" w:after="0"/>
                              <w:jc w:val="center"/>
                              <w:rPr>
                                <w:rFonts w:ascii="Arial" w:hAnsi="Arial" w:cs="Arial"/>
                                <w:b/>
                                <w:bCs/>
                                <w:kern w:val="24"/>
                                <w:sz w:val="24"/>
                                <w:szCs w:val="24"/>
                              </w:rPr>
                            </w:pPr>
                            <w:r>
                              <w:rPr>
                                <w:rFonts w:ascii="Arial" w:hAnsi="Arial" w:cs="Arial"/>
                                <w:b/>
                                <w:bCs/>
                                <w:kern w:val="24"/>
                              </w:rPr>
                              <w:t>Service need</w:t>
                            </w:r>
                          </w:p>
                        </w:txbxContent>
                      </wps:txbx>
                      <wps:bodyPr rtlCol="0" anchor="ctr"/>
                    </wps:wsp>
                  </a:graphicData>
                </a:graphic>
              </wp:anchor>
            </w:drawing>
          </mc:Choice>
          <mc:Fallback>
            <w:pict>
              <v:rect w14:anchorId="33E7E1AE" id="Rectangle 2" o:spid="_x0000_s1029" alt="Service need" style="position:absolute;margin-left:-1.05pt;margin-top:20.55pt;width:109.35pt;height:42.5pt;z-index:251903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" fillcolor="#f2f2f2" stroked="f" strokeweight="1pt">
                <v:textbox>
                  <w:txbxContent>
                    <w:p w14:paraId="7D524C20" w14:textId="77777777" w:rsidR="001D37DF" w:rsidRDefault="001D37DF" w:rsidP="001D37DF">
                      <w:pPr>
                        <w:spacing w:before="0" w:after="0"/>
                        <w:jc w:val="center"/>
                        <w:rPr>
                          <w:rFonts w:ascii="Arial" w:hAnsi="Arial" w:cs="Arial"/>
                          <w:b/>
                          <w:bCs/>
                          <w:kern w:val="24"/>
                          <w:sz w:val="24"/>
                          <w:szCs w:val="24"/>
                        </w:rPr>
                      </w:pPr>
                      <w:r>
                        <w:rPr>
                          <w:rFonts w:ascii="Arial" w:hAnsi="Arial" w:cs="Arial"/>
                          <w:b/>
                          <w:bCs/>
                          <w:kern w:val="24"/>
                        </w:rPr>
                        <w:t>Service need</w:t>
                      </w:r>
                    </w:p>
                  </w:txbxContent>
                </v:textbox>
              </v:rect>
            </w:pict>
          </mc:Fallback>
        </mc:AlternateContent>
      </w:r>
    </w:p>
    <w:p w14:paraId="1065FEAD" w14:textId="342BEA4D" w:rsidR="001D37DF" w:rsidRPr="001D37DF" w:rsidRDefault="00FC3935" w:rsidP="001D37DF">
      <w:pPr>
        <w:suppressAutoHyphens/>
        <w:spacing w:after="113" w:line="310" w:lineRule="exact"/>
        <w:rPr>
          <w:rFonts w:ascii="Arial" w:eastAsia="Gill Sans MT" w:hAnsi="Arial" w:cs="Arial"/>
          <w:color w:val="000000"/>
        </w:rPr>
      </w:pPr>
      <w:r>
        <w:rPr>
          <w:rFonts w:ascii="Arial" w:eastAsia="Gill Sans MT" w:hAnsi="Arial" w:cs="Arial"/>
          <w:noProof/>
          <w:color w:val="000000"/>
        </w:rPr>
        <mc:AlternateContent>
          <mc:Choice Requires="wpg">
            <w:drawing>
              <wp:anchor distT="0" distB="0" distL="114300" distR="114300" simplePos="0" relativeHeight="251912703" behindDoc="0" locked="0" layoutInCell="1" allowOverlap="1" wp14:anchorId="13C85B53" wp14:editId="4EFF2106">
                <wp:simplePos x="0" y="0"/>
                <wp:positionH relativeFrom="column">
                  <wp:posOffset>1450900</wp:posOffset>
                </wp:positionH>
                <wp:positionV relativeFrom="paragraph">
                  <wp:posOffset>13223</wp:posOffset>
                </wp:positionV>
                <wp:extent cx="3492724" cy="3026584"/>
                <wp:effectExtent l="19050" t="19050" r="12700" b="40640"/>
                <wp:wrapNone/>
                <wp:docPr id="1180785255" name="Group 1" descr="funnel representing increasing certainty on development and delivery"/>
                <wp:cNvGraphicFramePr/>
                <a:graphic xmlns:a="http://schemas.openxmlformats.org/drawingml/2006/main">
                  <a:graphicData uri="http://schemas.microsoft.com/office/word/2010/wordprocessingGroup">
                    <wpg:wgp>
                      <wpg:cNvGrpSpPr/>
                      <wpg:grpSpPr>
                        <a:xfrm>
                          <a:off x="0" y="0"/>
                          <a:ext cx="3492724" cy="3026584"/>
                          <a:chOff x="0" y="0"/>
                          <a:chExt cx="3492724" cy="3026584"/>
                        </a:xfrm>
                      </wpg:grpSpPr>
                      <wps:wsp>
                        <wps:cNvPr id="1667285067" name="Freeform: Shape 5">
                          <a:extLst>
                            <a:ext uri="{FF2B5EF4-FFF2-40B4-BE49-F238E27FC236}">
                              <a16:creationId xmlns:a16="http://schemas.microsoft.com/office/drawing/2014/main" id="{FF07CD38-C212-E27D-379E-DCB4C425776A}"/>
                            </a:ext>
                          </a:extLst>
                        </wps:cNvPr>
                        <wps:cNvSpPr/>
                        <wps:spPr>
                          <a:xfrm>
                            <a:off x="0" y="0"/>
                            <a:ext cx="3211096" cy="1545702"/>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wps:wsp>
                        <wps:cNvPr id="506087334" name="Freeform: Shape 6">
                          <a:extLst>
                            <a:ext uri="{FF2B5EF4-FFF2-40B4-BE49-F238E27FC236}">
                              <a16:creationId xmlns:a16="http://schemas.microsoft.com/office/drawing/2014/main" id="{AE78BD7A-AACC-2691-E56D-022AFCF378B9}"/>
                            </a:ext>
                          </a:extLst>
                        </wps:cNvPr>
                        <wps:cNvSpPr/>
                        <wps:spPr>
                          <a:xfrm flipV="1">
                            <a:off x="0" y="1532965"/>
                            <a:ext cx="3211096" cy="1493619"/>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wps:wsp>
                        <wps:cNvPr id="1009363857" name="Straight Arrow Connector 7">
                          <a:extLst>
                            <a:ext uri="{FF2B5EF4-FFF2-40B4-BE49-F238E27FC236}">
                              <a16:creationId xmlns:a16="http://schemas.microsoft.com/office/drawing/2014/main" id="{05D4FD26-CE93-F43B-6F96-86E7A90838E2}"/>
                            </a:ext>
                          </a:extLst>
                        </wps:cNvPr>
                        <wps:cNvCnPr>
                          <a:cxnSpLocks/>
                        </wps:cNvCnPr>
                        <wps:spPr>
                          <a:xfrm>
                            <a:off x="2293844" y="1540809"/>
                            <a:ext cx="1198880" cy="0"/>
                          </a:xfrm>
                          <a:prstGeom prst="straightConnector1">
                            <a:avLst/>
                          </a:prstGeom>
                          <a:noFill/>
                          <a:ln w="76200" cap="flat" cmpd="sng" algn="ctr">
                            <a:solidFill>
                              <a:sysClr val="windowText" lastClr="000000">
                                <a:lumMod val="50000"/>
                                <a:lumOff val="50000"/>
                              </a:sysClr>
                            </a:solidFill>
                            <a:prstDash val="solid"/>
                            <a:miter lim="800000"/>
                            <a:tailEnd type="triangle"/>
                          </a:ln>
                          <a:effectLst/>
                        </wps:spPr>
                        <wps:bodyPr/>
                      </wps:wsp>
                    </wpg:wgp>
                  </a:graphicData>
                </a:graphic>
              </wp:anchor>
            </w:drawing>
          </mc:Choice>
          <mc:Fallback>
            <w:pict>
              <v:group w14:anchorId="4361F02D" id="Group 1" o:spid="_x0000_s1026" alt="funnel representing increasing certainty on development and delivery" style="position:absolute;margin-left:114.25pt;margin-top:1.05pt;width:275pt;height:238.3pt;z-index:251912703" coordsize="34927,3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">
                <v:shape id="Freeform: Shape 5" o:spid="_x0000_s1027" style="position:absolute;width:32110;height:15457;visibility:visible;mso-wrap-style:square;v-text-anchor:middle" coordsize="6326372,164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" path="m,c1205909,597195,2411819,1194391,3466214,1467293v1054395,272902,2392325,141768,2860158,170121e" filled="f" strokecolor="#7f7f7f" strokeweight="4.5pt">
                  <v:stroke joinstyle="miter"/>
                  <v:path arrowok="t" o:connecttype="custom" o:connectlocs="0,0;1759357,1378988;3211096,1538870" o:connectangles="0,0,0"/>
                </v:shape>
                <v:shape id="Freeform: Shape 6" o:spid="_x0000_s1028" style="position:absolute;top:15329;width:32110;height:14936;flip:y;visibility:visible;mso-wrap-style:square;v-text-anchor:middle" coordsize="6326372,164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" path="m,c1205909,597195,2411819,1194391,3466214,1467293v1054395,272902,2392325,141768,2860158,170121e" filled="f" strokecolor="#7f7f7f" strokeweight="4.5pt">
                  <v:stroke joinstyle="miter"/>
                  <v:path arrowok="t" o:connecttype="custom" o:connectlocs="0,0;1759357,1332522;3211096,1487018" o:connectangles="0,0,0"/>
                </v:shape>
                <v:shapetype id="_x0000_t32" coordsize="21600,21600" o:spt="32" o:oned="t" path="m,l21600,21600e" filled="f">
                  <v:path arrowok="t" fillok="f" o:connecttype="none"/>
                  <o:lock v:ext="edit" shapetype="t"/>
                </v:shapetype>
                <v:shape id="Straight Arrow Connector 7" o:spid="_x0000_s1029" type="#_x0000_t32" style="position:absolute;left:22938;top:15408;width:11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" strokecolor="#7f7f7f" strokeweight="6pt">
                  <v:stroke endarrow="block" joinstyle="miter"/>
                  <o:lock v:ext="edit" shapetype="f"/>
                </v:shape>
              </v:group>
            </w:pict>
          </mc:Fallback>
        </mc:AlternateContent>
      </w:r>
      <w:r w:rsidR="001D37DF" w:rsidRPr="001D37DF">
        <w:rPr>
          <w:rFonts w:ascii="Arial" w:eastAsia="Gill Sans MT" w:hAnsi="Arial" w:cs="Arial"/>
          <w:noProof/>
          <w:color w:val="000000"/>
        </w:rPr>
        <mc:AlternateContent>
          <mc:Choice Requires="wps">
            <w:drawing>
              <wp:anchor distT="0" distB="0" distL="114300" distR="114300" simplePos="0" relativeHeight="251910655" behindDoc="0" locked="0" layoutInCell="1" allowOverlap="1" wp14:anchorId="0DD305D3" wp14:editId="24197AB4">
                <wp:simplePos x="0" y="0"/>
                <wp:positionH relativeFrom="column">
                  <wp:posOffset>1453515</wp:posOffset>
                </wp:positionH>
                <wp:positionV relativeFrom="paragraph">
                  <wp:posOffset>832485</wp:posOffset>
                </wp:positionV>
                <wp:extent cx="1460500" cy="1386205"/>
                <wp:effectExtent l="0" t="0" r="0" b="0"/>
                <wp:wrapNone/>
                <wp:docPr id="2017167980" name="TextBox 31" descr="• Increasing&#10;definition&#10;and certainty&#10;• Reducing risk&#10;">
                  <a:extLst xmlns:a="http://schemas.openxmlformats.org/drawingml/2006/main">
                    <a:ext uri="{FF2B5EF4-FFF2-40B4-BE49-F238E27FC236}">
                      <a16:creationId xmlns:a16="http://schemas.microsoft.com/office/drawing/2014/main" id="{42226D4B-CEE1-1AD9-0720-F4494BE80868}"/>
                    </a:ext>
                  </a:extLst>
                </wp:docPr>
                <wp:cNvGraphicFramePr/>
                <a:graphic xmlns:a="http://schemas.openxmlformats.org/drawingml/2006/main">
                  <a:graphicData uri="http://schemas.microsoft.com/office/word/2010/wordprocessingShape">
                    <wps:wsp>
                      <wps:cNvSpPr txBox="1"/>
                      <wps:spPr>
                        <a:xfrm>
                          <a:off x="0" y="0"/>
                          <a:ext cx="1460500" cy="1386205"/>
                        </a:xfrm>
                        <a:prstGeom prst="rect">
                          <a:avLst/>
                        </a:prstGeom>
                        <a:noFill/>
                      </wps:spPr>
                      <wps:txbx>
                        <w:txbxContent>
                          <w:p w14:paraId="593F6EDF" w14:textId="77777777" w:rsidR="001D37DF" w:rsidRPr="00C03144" w:rsidRDefault="001D37DF" w:rsidP="001D37DF">
                            <w:pPr>
                              <w:pStyle w:val="ListParagraph"/>
                              <w:numPr>
                                <w:ilvl w:val="0"/>
                                <w:numId w:val="191"/>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718D359A" w14:textId="77777777" w:rsidR="001D37DF" w:rsidRPr="00C03144" w:rsidRDefault="001D37DF" w:rsidP="001D37DF">
                            <w:pPr>
                              <w:pStyle w:val="ListParagraph"/>
                              <w:numPr>
                                <w:ilvl w:val="0"/>
                                <w:numId w:val="191"/>
                              </w:numPr>
                              <w:contextualSpacing/>
                              <w:rPr>
                                <w:b/>
                                <w:bCs/>
                                <w:kern w:val="24"/>
                              </w:rPr>
                            </w:pPr>
                            <w:r w:rsidRPr="00C03144">
                              <w:rPr>
                                <w:b/>
                                <w:bCs/>
                                <w:kern w:val="24"/>
                              </w:rPr>
                              <w:t>Reducing risk</w:t>
                            </w:r>
                          </w:p>
                        </w:txbxContent>
                      </wps:txbx>
                      <wps:bodyPr wrap="square" rtlCol="0" anchor="ctr" anchorCtr="0">
                        <a:noAutofit/>
                      </wps:bodyPr>
                    </wps:wsp>
                  </a:graphicData>
                </a:graphic>
                <wp14:sizeRelH relativeFrom="margin">
                  <wp14:pctWidth>0</wp14:pctWidth>
                </wp14:sizeRelH>
              </wp:anchor>
            </w:drawing>
          </mc:Choice>
          <mc:Fallback>
            <w:pict>
              <v:shape w14:anchorId="0DD305D3" id="TextBox 31" o:spid="_x0000_s1030" type="#_x0000_t202" alt="• Increasing&#10;definition&#10;and certainty&#10;• Reducing risk&#10;" style="position:absolute;margin-left:114.45pt;margin-top:65.55pt;width:115pt;height:109.15pt;z-index:251910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" filled="f" stroked="f">
                <v:textbox>
                  <w:txbxContent>
                    <w:p w14:paraId="593F6EDF" w14:textId="77777777" w:rsidR="001D37DF" w:rsidRPr="00C03144" w:rsidRDefault="001D37DF" w:rsidP="001D37DF">
                      <w:pPr>
                        <w:pStyle w:val="ListParagraph"/>
                        <w:numPr>
                          <w:ilvl w:val="0"/>
                          <w:numId w:val="191"/>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718D359A" w14:textId="77777777" w:rsidR="001D37DF" w:rsidRPr="00C03144" w:rsidRDefault="001D37DF" w:rsidP="001D37DF">
                      <w:pPr>
                        <w:pStyle w:val="ListParagraph"/>
                        <w:numPr>
                          <w:ilvl w:val="0"/>
                          <w:numId w:val="191"/>
                        </w:numPr>
                        <w:contextualSpacing/>
                        <w:rPr>
                          <w:b/>
                          <w:bCs/>
                          <w:kern w:val="24"/>
                        </w:rPr>
                      </w:pPr>
                      <w:r w:rsidRPr="00C03144">
                        <w:rPr>
                          <w:b/>
                          <w:bCs/>
                          <w:kern w:val="24"/>
                        </w:rPr>
                        <w:t>Reducing risk</w:t>
                      </w:r>
                    </w:p>
                  </w:txbxContent>
                </v:textbox>
              </v:shape>
            </w:pict>
          </mc:Fallback>
        </mc:AlternateContent>
      </w:r>
      <w:r w:rsidR="001D37DF" w:rsidRPr="001D37DF">
        <w:rPr>
          <w:rFonts w:ascii="Arial" w:eastAsia="Gill Sans MT" w:hAnsi="Arial" w:cs="Arial"/>
          <w:noProof/>
          <w:color w:val="000000"/>
        </w:rPr>
        <mc:AlternateContent>
          <mc:Choice Requires="wps">
            <w:drawing>
              <wp:anchor distT="0" distB="0" distL="114300" distR="114300" simplePos="0" relativeHeight="251904511" behindDoc="0" locked="0" layoutInCell="1" allowOverlap="1" wp14:anchorId="6F3E9494" wp14:editId="7C9A188C">
                <wp:simplePos x="0" y="0"/>
                <wp:positionH relativeFrom="column">
                  <wp:posOffset>-13335</wp:posOffset>
                </wp:positionH>
                <wp:positionV relativeFrom="paragraph">
                  <wp:posOffset>1681359</wp:posOffset>
                </wp:positionV>
                <wp:extent cx="1388534" cy="540000"/>
                <wp:effectExtent l="0" t="0" r="2540" b="0"/>
                <wp:wrapNone/>
                <wp:docPr id="1518841554" name="Rectangle 1" descr="Option development">
                  <a:extLst xmlns:a="http://schemas.openxmlformats.org/drawingml/2006/main">
                    <a:ext uri="{FF2B5EF4-FFF2-40B4-BE49-F238E27FC236}">
                      <a16:creationId xmlns:a16="http://schemas.microsoft.com/office/drawing/2014/main" id="{670F0BF6-FB23-2513-8DAE-8A8C30545B85}"/>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65000"/>
                          </a:sysClr>
                        </a:solidFill>
                        <a:ln w="12700" cap="flat" cmpd="sng" algn="ctr">
                          <a:noFill/>
                          <a:prstDash val="solid"/>
                          <a:miter lim="800000"/>
                        </a:ln>
                        <a:effectLst/>
                      </wps:spPr>
                      <wps:txbx>
                        <w:txbxContent>
                          <w:p w14:paraId="514E57EB" w14:textId="4C82B577" w:rsidR="001D37DF" w:rsidRDefault="00FC3935" w:rsidP="001D37DF">
                            <w:pPr>
                              <w:spacing w:before="0" w:after="0"/>
                              <w:jc w:val="center"/>
                              <w:rPr>
                                <w:rFonts w:ascii="Arial" w:hAnsi="Arial" w:cs="Arial"/>
                                <w:b/>
                                <w:bCs/>
                                <w:kern w:val="24"/>
                                <w:sz w:val="24"/>
                                <w:szCs w:val="24"/>
                              </w:rPr>
                            </w:pPr>
                            <w:r w:rsidRPr="00FC3935">
                              <w:rPr>
                                <w:rFonts w:ascii="Arial" w:hAnsi="Arial" w:cs="Arial"/>
                                <w:b/>
                                <w:bCs/>
                                <w:kern w:val="24"/>
                              </w:rPr>
                              <w:t>Option development</w:t>
                            </w:r>
                          </w:p>
                        </w:txbxContent>
                      </wps:txbx>
                      <wps:bodyPr rtlCol="0" anchor="ctr"/>
                    </wps:wsp>
                  </a:graphicData>
                </a:graphic>
              </wp:anchor>
            </w:drawing>
          </mc:Choice>
          <mc:Fallback>
            <w:pict>
              <v:rect w14:anchorId="6F3E9494" id="Rectangle 1" o:spid="_x0000_s1031" alt="Option development" style="position:absolute;margin-left:-1.05pt;margin-top:132.4pt;width:109.35pt;height:42.5pt;z-index:251904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" fillcolor="#a6a6a6" stroked="f" strokeweight="1pt">
                <v:textbox>
                  <w:txbxContent>
                    <w:p w14:paraId="514E57EB" w14:textId="4C82B577" w:rsidR="001D37DF" w:rsidRDefault="00FC3935" w:rsidP="001D37DF">
                      <w:pPr>
                        <w:spacing w:before="0" w:after="0"/>
                        <w:jc w:val="center"/>
                        <w:rPr>
                          <w:rFonts w:ascii="Arial" w:hAnsi="Arial" w:cs="Arial"/>
                          <w:b/>
                          <w:bCs/>
                          <w:kern w:val="24"/>
                          <w:sz w:val="24"/>
                          <w:szCs w:val="24"/>
                        </w:rPr>
                      </w:pPr>
                      <w:r w:rsidRPr="00FC3935">
                        <w:rPr>
                          <w:rFonts w:ascii="Arial" w:hAnsi="Arial" w:cs="Arial"/>
                          <w:b/>
                          <w:bCs/>
                          <w:kern w:val="24"/>
                        </w:rPr>
                        <w:t>Option development</w:t>
                      </w:r>
                    </w:p>
                  </w:txbxContent>
                </v:textbox>
              </v:rect>
            </w:pict>
          </mc:Fallback>
        </mc:AlternateContent>
      </w:r>
      <w:r w:rsidR="001D37DF" w:rsidRPr="001D37DF">
        <w:rPr>
          <w:rFonts w:ascii="Arial" w:eastAsia="Gill Sans MT" w:hAnsi="Arial" w:cs="Arial"/>
          <w:noProof/>
          <w:color w:val="000000"/>
        </w:rPr>
        <mc:AlternateContent>
          <mc:Choice Requires="wps">
            <w:drawing>
              <wp:anchor distT="0" distB="0" distL="114300" distR="114300" simplePos="0" relativeHeight="251905535" behindDoc="0" locked="0" layoutInCell="1" allowOverlap="1" wp14:anchorId="26B74CB9" wp14:editId="3EACBB28">
                <wp:simplePos x="0" y="0"/>
                <wp:positionH relativeFrom="column">
                  <wp:posOffset>-13335</wp:posOffset>
                </wp:positionH>
                <wp:positionV relativeFrom="paragraph">
                  <wp:posOffset>2528071</wp:posOffset>
                </wp:positionV>
                <wp:extent cx="1388534" cy="540000"/>
                <wp:effectExtent l="0" t="0" r="2540" b="0"/>
                <wp:wrapNone/>
                <wp:docPr id="12341121" name="Rectangle 3" descr="Schedule&#10;and cost&#10;">
                  <a:extLst xmlns:a="http://schemas.openxmlformats.org/drawingml/2006/main">
                    <a:ext uri="{FF2B5EF4-FFF2-40B4-BE49-F238E27FC236}">
                      <a16:creationId xmlns:a16="http://schemas.microsoft.com/office/drawing/2014/main" id="{B47A7E62-09F6-64BC-0D08-D3A37FE99493}"/>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50000"/>
                          </a:sysClr>
                        </a:solidFill>
                        <a:ln w="12700" cap="flat" cmpd="sng" algn="ctr">
                          <a:noFill/>
                          <a:prstDash val="solid"/>
                          <a:miter lim="800000"/>
                        </a:ln>
                        <a:effectLst/>
                      </wps:spPr>
                      <wps:txbx>
                        <w:txbxContent>
                          <w:p w14:paraId="458FBFB1" w14:textId="77777777" w:rsidR="001D37DF" w:rsidRDefault="001D37DF" w:rsidP="001D37DF">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Schedule</w:t>
                            </w:r>
                            <w:r>
                              <w:rPr>
                                <w:rFonts w:ascii="Arial" w:hAnsi="Arial" w:cs="Arial"/>
                                <w:b/>
                                <w:bCs/>
                                <w:color w:val="FFFFFF" w:themeColor="background1"/>
                                <w:kern w:val="24"/>
                              </w:rPr>
                              <w:br/>
                              <w:t>and cost</w:t>
                            </w:r>
                          </w:p>
                        </w:txbxContent>
                      </wps:txbx>
                      <wps:bodyPr rtlCol="0" anchor="ctr"/>
                    </wps:wsp>
                  </a:graphicData>
                </a:graphic>
              </wp:anchor>
            </w:drawing>
          </mc:Choice>
          <mc:Fallback>
            <w:pict>
              <v:rect w14:anchorId="26B74CB9" id="Rectangle 3" o:spid="_x0000_s1032" alt="Schedule&#10;and cost&#10;" style="position:absolute;margin-left:-1.05pt;margin-top:199.05pt;width:109.35pt;height:42.5pt;z-index:2519055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" fillcolor="#7f7f7f" stroked="f" strokeweight="1pt">
                <v:textbox>
                  <w:txbxContent>
                    <w:p w14:paraId="458FBFB1" w14:textId="77777777" w:rsidR="001D37DF" w:rsidRDefault="001D37DF" w:rsidP="001D37DF">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Schedule</w:t>
                      </w:r>
                      <w:r>
                        <w:rPr>
                          <w:rFonts w:ascii="Arial" w:hAnsi="Arial" w:cs="Arial"/>
                          <w:b/>
                          <w:bCs/>
                          <w:color w:val="FFFFFF" w:themeColor="background1"/>
                          <w:kern w:val="24"/>
                        </w:rPr>
                        <w:br/>
                        <w:t>and cost</w:t>
                      </w:r>
                    </w:p>
                  </w:txbxContent>
                </v:textbox>
              </v:rect>
            </w:pict>
          </mc:Fallback>
        </mc:AlternateContent>
      </w:r>
      <w:r w:rsidR="001D37DF" w:rsidRPr="001D37DF">
        <w:rPr>
          <w:rFonts w:ascii="Arial" w:eastAsia="Gill Sans MT" w:hAnsi="Arial" w:cs="Arial"/>
          <w:noProof/>
          <w:color w:val="000000"/>
        </w:rPr>
        <mc:AlternateContent>
          <mc:Choice Requires="wps">
            <w:drawing>
              <wp:anchor distT="0" distB="0" distL="114300" distR="114300" simplePos="0" relativeHeight="251906559" behindDoc="0" locked="0" layoutInCell="1" allowOverlap="1" wp14:anchorId="6826B940" wp14:editId="0394B099">
                <wp:simplePos x="0" y="0"/>
                <wp:positionH relativeFrom="column">
                  <wp:posOffset>-13335</wp:posOffset>
                </wp:positionH>
                <wp:positionV relativeFrom="paragraph">
                  <wp:posOffset>834647</wp:posOffset>
                </wp:positionV>
                <wp:extent cx="1388534" cy="540000"/>
                <wp:effectExtent l="0" t="0" r="2540" b="0"/>
                <wp:wrapNone/>
                <wp:docPr id="1193418624" name="Rectangle 4" descr="Option development">
                  <a:extLst xmlns:a="http://schemas.openxmlformats.org/drawingml/2006/main">
                    <a:ext uri="{FF2B5EF4-FFF2-40B4-BE49-F238E27FC236}">
                      <a16:creationId xmlns:a16="http://schemas.microsoft.com/office/drawing/2014/main" id="{AD60AEAC-E834-B5C0-4062-8297AC46219C}"/>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85000"/>
                          </a:sysClr>
                        </a:solidFill>
                        <a:ln w="12700" cap="flat" cmpd="sng" algn="ctr">
                          <a:noFill/>
                          <a:prstDash val="solid"/>
                          <a:miter lim="800000"/>
                        </a:ln>
                        <a:effectLst/>
                      </wps:spPr>
                      <wps:txbx>
                        <w:txbxContent>
                          <w:p w14:paraId="36B9C3AA" w14:textId="77777777" w:rsidR="001D37DF" w:rsidRDefault="001D37DF" w:rsidP="001D37DF">
                            <w:pPr>
                              <w:spacing w:before="0" w:after="0"/>
                              <w:jc w:val="center"/>
                              <w:rPr>
                                <w:rFonts w:ascii="Arial" w:hAnsi="Arial" w:cs="Arial"/>
                                <w:b/>
                                <w:bCs/>
                                <w:kern w:val="24"/>
                                <w:sz w:val="24"/>
                                <w:szCs w:val="24"/>
                              </w:rPr>
                            </w:pPr>
                            <w:r>
                              <w:rPr>
                                <w:rFonts w:ascii="Arial" w:hAnsi="Arial" w:cs="Arial"/>
                                <w:b/>
                                <w:bCs/>
                                <w:kern w:val="24"/>
                              </w:rPr>
                              <w:t>Option development</w:t>
                            </w:r>
                          </w:p>
                        </w:txbxContent>
                      </wps:txbx>
                      <wps:bodyPr rtlCol="0" anchor="ctr"/>
                    </wps:wsp>
                  </a:graphicData>
                </a:graphic>
              </wp:anchor>
            </w:drawing>
          </mc:Choice>
          <mc:Fallback>
            <w:pict>
              <v:rect w14:anchorId="6826B940" id="Rectangle 4" o:spid="_x0000_s1033" alt="Option development" style="position:absolute;margin-left:-1.05pt;margin-top:65.7pt;width:109.35pt;height:42.5pt;z-index:2519065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" fillcolor="#d9d9d9" stroked="f" strokeweight="1pt">
                <v:textbox>
                  <w:txbxContent>
                    <w:p w14:paraId="36B9C3AA" w14:textId="77777777" w:rsidR="001D37DF" w:rsidRDefault="001D37DF" w:rsidP="001D37DF">
                      <w:pPr>
                        <w:spacing w:before="0" w:after="0"/>
                        <w:jc w:val="center"/>
                        <w:rPr>
                          <w:rFonts w:ascii="Arial" w:hAnsi="Arial" w:cs="Arial"/>
                          <w:b/>
                          <w:bCs/>
                          <w:kern w:val="24"/>
                          <w:sz w:val="24"/>
                          <w:szCs w:val="24"/>
                        </w:rPr>
                      </w:pPr>
                      <w:r>
                        <w:rPr>
                          <w:rFonts w:ascii="Arial" w:hAnsi="Arial" w:cs="Arial"/>
                          <w:b/>
                          <w:bCs/>
                          <w:kern w:val="24"/>
                        </w:rPr>
                        <w:t>Option development</w:t>
                      </w:r>
                    </w:p>
                  </w:txbxContent>
                </v:textbox>
              </v:rect>
            </w:pict>
          </mc:Fallback>
        </mc:AlternateContent>
      </w:r>
      <w:r w:rsidR="001D37DF" w:rsidRPr="001D37DF">
        <w:rPr>
          <w:rFonts w:ascii="Arial" w:eastAsia="Gill Sans MT" w:hAnsi="Arial" w:cs="Arial"/>
          <w:noProof/>
          <w:color w:val="000000"/>
        </w:rPr>
        <mc:AlternateContent>
          <mc:Choice Requires="wps">
            <w:drawing>
              <wp:anchor distT="0" distB="0" distL="114300" distR="114300" simplePos="0" relativeHeight="251907583" behindDoc="0" locked="0" layoutInCell="1" allowOverlap="1" wp14:anchorId="2D4117C7" wp14:editId="0D656BF5">
                <wp:simplePos x="0" y="0"/>
                <wp:positionH relativeFrom="column">
                  <wp:posOffset>4998155</wp:posOffset>
                </wp:positionH>
                <wp:positionV relativeFrom="paragraph">
                  <wp:posOffset>1144034</wp:posOffset>
                </wp:positionV>
                <wp:extent cx="1468120" cy="1005840"/>
                <wp:effectExtent l="0" t="0" r="0" b="3810"/>
                <wp:wrapNone/>
                <wp:docPr id="1974890934" name="TextBox 19" descr="Deliver the&#10;right project&#10;at the right price&#10;at the right time&#10;">
                  <a:extLst xmlns:a="http://schemas.openxmlformats.org/drawingml/2006/main">
                    <a:ext uri="{FF2B5EF4-FFF2-40B4-BE49-F238E27FC236}">
                      <a16:creationId xmlns:a16="http://schemas.microsoft.com/office/drawing/2014/main" id="{EAB2CE4D-40BD-7366-00CF-40AE242DCAAB}"/>
                    </a:ext>
                  </a:extLst>
                </wp:docPr>
                <wp:cNvGraphicFramePr/>
                <a:graphic xmlns:a="http://schemas.openxmlformats.org/drawingml/2006/main">
                  <a:graphicData uri="http://schemas.microsoft.com/office/word/2010/wordprocessingShape">
                    <wps:wsp>
                      <wps:cNvSpPr txBox="1"/>
                      <wps:spPr>
                        <a:xfrm>
                          <a:off x="0" y="0"/>
                          <a:ext cx="1468120" cy="1005840"/>
                        </a:xfrm>
                        <a:prstGeom prst="rect">
                          <a:avLst/>
                        </a:prstGeom>
                        <a:solidFill>
                          <a:sysClr val="windowText" lastClr="000000"/>
                        </a:solidFill>
                      </wps:spPr>
                      <wps:txbx>
                        <w:txbxContent>
                          <w:p w14:paraId="0F942CD9" w14:textId="77777777" w:rsidR="001D37DF" w:rsidRDefault="001D37DF" w:rsidP="001D37DF">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Deliver the</w:t>
                            </w:r>
                            <w:r>
                              <w:rPr>
                                <w:rFonts w:ascii="Arial" w:hAnsi="Arial" w:cs="Arial"/>
                                <w:b/>
                                <w:bCs/>
                                <w:color w:val="FFFFFF" w:themeColor="background1"/>
                                <w:kern w:val="24"/>
                              </w:rPr>
                              <w:br/>
                              <w:t>right project</w:t>
                            </w:r>
                            <w:r>
                              <w:rPr>
                                <w:rFonts w:ascii="Arial" w:hAnsi="Arial" w:cs="Arial"/>
                                <w:b/>
                                <w:bCs/>
                                <w:color w:val="FFFFFF" w:themeColor="background1"/>
                                <w:kern w:val="24"/>
                              </w:rPr>
                              <w:br/>
                              <w:t>at the right price</w:t>
                            </w:r>
                            <w:r>
                              <w:rPr>
                                <w:rFonts w:ascii="Arial" w:hAnsi="Arial" w:cs="Arial"/>
                                <w:b/>
                                <w:bCs/>
                                <w:color w:val="FFFFFF" w:themeColor="background1"/>
                                <w:kern w:val="24"/>
                              </w:rPr>
                              <w:br/>
                              <w:t>at the right time</w:t>
                            </w:r>
                          </w:p>
                        </w:txbxContent>
                      </wps:txbx>
                      <wps:bodyPr wrap="square" rtlCol="0">
                        <a:spAutoFit/>
                      </wps:bodyPr>
                    </wps:wsp>
                  </a:graphicData>
                </a:graphic>
              </wp:anchor>
            </w:drawing>
          </mc:Choice>
          <mc:Fallback>
            <w:pict>
              <v:shape w14:anchorId="2D4117C7" id="TextBox 19" o:spid="_x0000_s1034" type="#_x0000_t202" alt="Deliver the&#10;right project&#10;at the right price&#10;at the right time&#10;" style="position:absolute;margin-left:393.55pt;margin-top:90.1pt;width:115.6pt;height:79.2pt;z-index:2519075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" fillcolor="windowText" stroked="f">
                <v:textbox style="mso-fit-shape-to-text:t">
                  <w:txbxContent>
                    <w:p w14:paraId="0F942CD9" w14:textId="77777777" w:rsidR="001D37DF" w:rsidRDefault="001D37DF" w:rsidP="001D37DF">
                      <w:pPr>
                        <w:spacing w:before="0" w:after="0"/>
                        <w:jc w:val="center"/>
                        <w:rPr>
                          <w:rFonts w:ascii="Arial" w:hAnsi="Arial" w:cs="Arial"/>
                          <w:b/>
                          <w:bCs/>
                          <w:color w:val="FFFFFF" w:themeColor="background1"/>
                          <w:kern w:val="24"/>
                          <w:sz w:val="24"/>
                          <w:szCs w:val="24"/>
                        </w:rPr>
                      </w:pPr>
                      <w:r>
                        <w:rPr>
                          <w:rFonts w:ascii="Arial" w:hAnsi="Arial" w:cs="Arial"/>
                          <w:b/>
                          <w:bCs/>
                          <w:color w:val="FFFFFF" w:themeColor="background1"/>
                          <w:kern w:val="24"/>
                        </w:rPr>
                        <w:t>Deliver the</w:t>
                      </w:r>
                      <w:r>
                        <w:rPr>
                          <w:rFonts w:ascii="Arial" w:hAnsi="Arial" w:cs="Arial"/>
                          <w:b/>
                          <w:bCs/>
                          <w:color w:val="FFFFFF" w:themeColor="background1"/>
                          <w:kern w:val="24"/>
                        </w:rPr>
                        <w:br/>
                        <w:t>right project</w:t>
                      </w:r>
                      <w:r>
                        <w:rPr>
                          <w:rFonts w:ascii="Arial" w:hAnsi="Arial" w:cs="Arial"/>
                          <w:b/>
                          <w:bCs/>
                          <w:color w:val="FFFFFF" w:themeColor="background1"/>
                          <w:kern w:val="24"/>
                        </w:rPr>
                        <w:br/>
                        <w:t>at the right price</w:t>
                      </w:r>
                      <w:r>
                        <w:rPr>
                          <w:rFonts w:ascii="Arial" w:hAnsi="Arial" w:cs="Arial"/>
                          <w:b/>
                          <w:bCs/>
                          <w:color w:val="FFFFFF" w:themeColor="background1"/>
                          <w:kern w:val="24"/>
                        </w:rPr>
                        <w:br/>
                        <w:t>at the right time</w:t>
                      </w:r>
                    </w:p>
                  </w:txbxContent>
                </v:textbox>
              </v:shape>
            </w:pict>
          </mc:Fallback>
        </mc:AlternateContent>
      </w:r>
    </w:p>
    <w:p w14:paraId="3C271C8E" w14:textId="77777777" w:rsidR="001D37DF" w:rsidRPr="00B51374" w:rsidRDefault="001D37DF" w:rsidP="00381D10">
      <w:pPr>
        <w:suppressAutoHyphens/>
        <w:spacing w:after="113" w:line="310" w:lineRule="exact"/>
        <w:rPr>
          <w:rFonts w:ascii="Arial" w:eastAsia="Gill Sans MT" w:hAnsi="Arial" w:cs="Arial"/>
          <w:color w:val="000000"/>
        </w:rPr>
      </w:pPr>
    </w:p>
    <w:p w14:paraId="65BC7145" w14:textId="0EC80B29" w:rsidR="00A74C28" w:rsidRDefault="00A74C28">
      <w:pPr>
        <w:rPr>
          <w:rFonts w:ascii="Arial" w:eastAsiaTheme="majorEastAsia" w:hAnsi="Arial" w:cstheme="majorBidi"/>
          <w:sz w:val="36"/>
          <w:szCs w:val="26"/>
          <w:lang w:val="en-GB"/>
        </w:rPr>
      </w:pPr>
      <w:r>
        <w:rPr>
          <w:lang w:val="en-GB"/>
        </w:rPr>
        <w:br w:type="page"/>
      </w:r>
    </w:p>
    <w:p w14:paraId="6B81AD3E" w14:textId="3A9448DF" w:rsidR="00381D10" w:rsidRPr="00B51374" w:rsidRDefault="00381D10" w:rsidP="00BD6E78">
      <w:pPr>
        <w:pStyle w:val="Heading2"/>
        <w:rPr>
          <w:lang w:val="en-GB"/>
        </w:rPr>
      </w:pPr>
      <w:bookmarkStart w:id="108" w:name="_Toc214360937"/>
      <w:r w:rsidRPr="00B51374">
        <w:rPr>
          <w:lang w:val="en-GB"/>
        </w:rPr>
        <w:lastRenderedPageBreak/>
        <w:t xml:space="preserve">Project </w:t>
      </w:r>
      <w:r w:rsidR="002C405E">
        <w:rPr>
          <w:lang w:val="en-GB"/>
        </w:rPr>
        <w:t>d</w:t>
      </w:r>
      <w:r w:rsidRPr="00B51374">
        <w:rPr>
          <w:lang w:val="en-GB"/>
        </w:rPr>
        <w:t>ecisions</w:t>
      </w:r>
      <w:bookmarkEnd w:id="108"/>
    </w:p>
    <w:p w14:paraId="43E184AA" w14:textId="102EB72F" w:rsidR="00A74C28" w:rsidRDefault="00381D10" w:rsidP="00A74C28">
      <w:pPr>
        <w:pStyle w:val="BodyText"/>
        <w:rPr>
          <w:rFonts w:cs="Arial"/>
        </w:rPr>
      </w:pPr>
      <w:r w:rsidRPr="00B51374">
        <w:rPr>
          <w:rFonts w:cs="Arial"/>
        </w:rPr>
        <w:t>Reviews also recognise that scope changes have a greater impact on cost as the project progresses through</w:t>
      </w:r>
      <w:r w:rsidRPr="00B51374">
        <w:rPr>
          <w:rFonts w:cs="Arial"/>
          <w:spacing w:val="-4"/>
        </w:rPr>
        <w:t xml:space="preserve"> </w:t>
      </w:r>
      <w:r w:rsidRPr="00B51374">
        <w:rPr>
          <w:rFonts w:cs="Arial"/>
        </w:rPr>
        <w:t>its</w:t>
      </w:r>
      <w:r w:rsidRPr="00B51374">
        <w:rPr>
          <w:rFonts w:cs="Arial"/>
          <w:spacing w:val="-3"/>
        </w:rPr>
        <w:t xml:space="preserve"> </w:t>
      </w:r>
      <w:r w:rsidRPr="00B51374">
        <w:rPr>
          <w:rFonts w:cs="Arial"/>
        </w:rPr>
        <w:t>lifecycle.</w:t>
      </w:r>
      <w:r w:rsidRPr="00B51374">
        <w:rPr>
          <w:rFonts w:cs="Arial"/>
          <w:spacing w:val="-3"/>
        </w:rPr>
        <w:t xml:space="preserve"> </w:t>
      </w:r>
      <w:r w:rsidRPr="00B51374">
        <w:rPr>
          <w:rFonts w:cs="Arial"/>
        </w:rPr>
        <w:t>Robust</w:t>
      </w:r>
      <w:r w:rsidRPr="00B51374">
        <w:rPr>
          <w:rFonts w:cs="Arial"/>
          <w:spacing w:val="-3"/>
        </w:rPr>
        <w:t xml:space="preserve"> </w:t>
      </w:r>
      <w:r w:rsidRPr="00B51374">
        <w:rPr>
          <w:rFonts w:cs="Arial"/>
        </w:rPr>
        <w:t>decision</w:t>
      </w:r>
      <w:r w:rsidR="00BA6D70">
        <w:rPr>
          <w:rFonts w:cs="Arial"/>
        </w:rPr>
        <w:t xml:space="preserve"> </w:t>
      </w:r>
      <w:r w:rsidRPr="00B51374">
        <w:rPr>
          <w:rFonts w:cs="Arial"/>
        </w:rPr>
        <w:t>making</w:t>
      </w:r>
      <w:r w:rsidRPr="00B51374">
        <w:rPr>
          <w:rFonts w:cs="Arial"/>
          <w:spacing w:val="-2"/>
        </w:rPr>
        <w:t xml:space="preserve"> </w:t>
      </w:r>
      <w:r w:rsidRPr="00B51374">
        <w:rPr>
          <w:rFonts w:cs="Arial"/>
        </w:rPr>
        <w:t>and</w:t>
      </w:r>
      <w:r w:rsidRPr="00B51374">
        <w:rPr>
          <w:rFonts w:cs="Arial"/>
          <w:spacing w:val="-4"/>
        </w:rPr>
        <w:t xml:space="preserve"> </w:t>
      </w:r>
      <w:r w:rsidRPr="00B51374">
        <w:rPr>
          <w:rFonts w:cs="Arial"/>
        </w:rPr>
        <w:t>clarity</w:t>
      </w:r>
      <w:r w:rsidRPr="00B51374">
        <w:rPr>
          <w:rFonts w:cs="Arial"/>
          <w:spacing w:val="-3"/>
        </w:rPr>
        <w:t xml:space="preserve"> </w:t>
      </w:r>
      <w:r w:rsidRPr="00B51374">
        <w:rPr>
          <w:rFonts w:cs="Arial"/>
        </w:rPr>
        <w:t>of</w:t>
      </w:r>
      <w:r w:rsidRPr="00B51374">
        <w:rPr>
          <w:rFonts w:cs="Arial"/>
          <w:spacing w:val="-3"/>
        </w:rPr>
        <w:t xml:space="preserve"> </w:t>
      </w:r>
      <w:r w:rsidRPr="00B51374">
        <w:rPr>
          <w:rFonts w:cs="Arial"/>
        </w:rPr>
        <w:t>direction</w:t>
      </w:r>
      <w:r w:rsidRPr="00B51374">
        <w:rPr>
          <w:rFonts w:cs="Arial"/>
          <w:spacing w:val="-4"/>
        </w:rPr>
        <w:t xml:space="preserve"> </w:t>
      </w:r>
      <w:r w:rsidRPr="00B51374">
        <w:rPr>
          <w:rFonts w:cs="Arial"/>
        </w:rPr>
        <w:t>early</w:t>
      </w:r>
      <w:r w:rsidRPr="00B51374">
        <w:rPr>
          <w:rFonts w:cs="Arial"/>
          <w:spacing w:val="-3"/>
        </w:rPr>
        <w:t xml:space="preserve"> </w:t>
      </w:r>
      <w:r w:rsidRPr="00B51374">
        <w:rPr>
          <w:rFonts w:cs="Arial"/>
        </w:rPr>
        <w:t>in</w:t>
      </w:r>
      <w:r w:rsidRPr="00B51374">
        <w:rPr>
          <w:rFonts w:cs="Arial"/>
          <w:spacing w:val="-2"/>
        </w:rPr>
        <w:t xml:space="preserve"> </w:t>
      </w:r>
      <w:r w:rsidRPr="00B51374">
        <w:rPr>
          <w:rFonts w:cs="Arial"/>
        </w:rPr>
        <w:t>project</w:t>
      </w:r>
      <w:r w:rsidRPr="00B51374">
        <w:rPr>
          <w:rFonts w:cs="Arial"/>
          <w:spacing w:val="-3"/>
        </w:rPr>
        <w:t xml:space="preserve"> </w:t>
      </w:r>
      <w:r w:rsidRPr="00B51374">
        <w:rPr>
          <w:rFonts w:cs="Arial"/>
        </w:rPr>
        <w:t>development</w:t>
      </w:r>
      <w:r w:rsidRPr="00B51374">
        <w:rPr>
          <w:rFonts w:cs="Arial"/>
          <w:spacing w:val="-3"/>
        </w:rPr>
        <w:t xml:space="preserve"> </w:t>
      </w:r>
      <w:r w:rsidRPr="00B51374">
        <w:rPr>
          <w:rFonts w:cs="Arial"/>
        </w:rPr>
        <w:t>is</w:t>
      </w:r>
      <w:r w:rsidRPr="00B51374">
        <w:rPr>
          <w:rFonts w:cs="Arial"/>
          <w:spacing w:val="-3"/>
        </w:rPr>
        <w:t xml:space="preserve"> </w:t>
      </w:r>
      <w:r w:rsidRPr="00B51374">
        <w:rPr>
          <w:rFonts w:cs="Arial"/>
        </w:rPr>
        <w:t>important</w:t>
      </w:r>
      <w:r w:rsidRPr="00B51374">
        <w:rPr>
          <w:rFonts w:cs="Arial"/>
          <w:spacing w:val="-3"/>
        </w:rPr>
        <w:t xml:space="preserve"> </w:t>
      </w:r>
      <w:r w:rsidRPr="00B51374">
        <w:rPr>
          <w:rFonts w:cs="Arial"/>
        </w:rPr>
        <w:t>to successful project delivery. A lack of clarity and late decision</w:t>
      </w:r>
      <w:r w:rsidR="00BA6D70">
        <w:rPr>
          <w:rFonts w:cs="Arial"/>
        </w:rPr>
        <w:t xml:space="preserve"> </w:t>
      </w:r>
      <w:r w:rsidRPr="00B51374">
        <w:rPr>
          <w:rFonts w:cs="Arial"/>
        </w:rPr>
        <w:t>making will result in higher costs and greater uncertainty of outcomes.</w:t>
      </w:r>
    </w:p>
    <w:p w14:paraId="3DAB50D0" w14:textId="6B363427" w:rsidR="00A74C28" w:rsidRDefault="00A74C28" w:rsidP="00A74C28">
      <w:pPr>
        <w:pStyle w:val="BodyText"/>
        <w:rPr>
          <w:rFonts w:cs="Arial"/>
        </w:rPr>
      </w:pPr>
      <w:r w:rsidRPr="00C93011">
        <w:rPr>
          <w:rFonts w:cs="Arial"/>
          <w:noProof/>
        </w:rPr>
        <mc:AlternateContent>
          <mc:Choice Requires="wps">
            <w:drawing>
              <wp:anchor distT="0" distB="0" distL="114300" distR="114300" simplePos="0" relativeHeight="251915775" behindDoc="0" locked="0" layoutInCell="1" allowOverlap="1" wp14:anchorId="371BC920" wp14:editId="096233CC">
                <wp:simplePos x="0" y="0"/>
                <wp:positionH relativeFrom="column">
                  <wp:posOffset>5537835</wp:posOffset>
                </wp:positionH>
                <wp:positionV relativeFrom="paragraph">
                  <wp:posOffset>1905</wp:posOffset>
                </wp:positionV>
                <wp:extent cx="420308" cy="261610"/>
                <wp:effectExtent l="0" t="0" r="0" b="0"/>
                <wp:wrapNone/>
                <wp:docPr id="60" name="TextBox 59" descr="$$$">
                  <a:extLst xmlns:a="http://schemas.openxmlformats.org/drawingml/2006/main">
                    <a:ext uri="{FF2B5EF4-FFF2-40B4-BE49-F238E27FC236}">
                      <a16:creationId xmlns:a16="http://schemas.microsoft.com/office/drawing/2014/main" id="{0379C723-F840-E5AC-C82A-C369A9EDF46D}"/>
                    </a:ext>
                  </a:extLst>
                </wp:docPr>
                <wp:cNvGraphicFramePr/>
                <a:graphic xmlns:a="http://schemas.openxmlformats.org/drawingml/2006/main">
                  <a:graphicData uri="http://schemas.microsoft.com/office/word/2010/wordprocessingShape">
                    <wps:wsp>
                      <wps:cNvSpPr txBox="1"/>
                      <wps:spPr>
                        <a:xfrm>
                          <a:off x="0" y="0"/>
                          <a:ext cx="420308" cy="261610"/>
                        </a:xfrm>
                        <a:prstGeom prst="rect">
                          <a:avLst/>
                        </a:prstGeom>
                        <a:noFill/>
                      </wps:spPr>
                      <wps:txbx>
                        <w:txbxContent>
                          <w:p w14:paraId="36035D97" w14:textId="77777777" w:rsidR="00A74C28" w:rsidRDefault="00A74C28" w:rsidP="00A74C28">
                            <w:pPr>
                              <w:rPr>
                                <w:rFonts w:ascii="Arial" w:hAnsi="Arial" w:cs="Arial"/>
                                <w:b/>
                                <w:bCs/>
                                <w:kern w:val="24"/>
                              </w:rPr>
                            </w:pPr>
                            <w:r>
                              <w:rPr>
                                <w:rFonts w:ascii="Arial" w:hAnsi="Arial" w:cs="Arial"/>
                                <w:b/>
                                <w:bCs/>
                                <w:kern w:val="24"/>
                              </w:rPr>
                              <w:t>$$$</w:t>
                            </w:r>
                          </w:p>
                        </w:txbxContent>
                      </wps:txbx>
                      <wps:bodyPr wrap="none" rtlCol="0">
                        <a:spAutoFit/>
                      </wps:bodyPr>
                    </wps:wsp>
                  </a:graphicData>
                </a:graphic>
              </wp:anchor>
            </w:drawing>
          </mc:Choice>
          <mc:Fallback>
            <w:pict>
              <v:shape w14:anchorId="371BC920" id="TextBox 59" o:spid="_x0000_s1035" type="#_x0000_t202" alt="$$$" style="position:absolute;margin-left:436.05pt;margin-top:.15pt;width:33.1pt;height:20.6pt;z-index:25191577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" filled="f" stroked="f">
                <v:textbox style="mso-fit-shape-to-text:t">
                  <w:txbxContent>
                    <w:p w14:paraId="36035D97" w14:textId="77777777" w:rsidR="00A74C28" w:rsidRDefault="00A74C28" w:rsidP="00A74C28">
                      <w:pPr>
                        <w:rPr>
                          <w:rFonts w:ascii="Arial" w:hAnsi="Arial" w:cs="Arial"/>
                          <w:b/>
                          <w:bCs/>
                          <w:kern w:val="24"/>
                        </w:rPr>
                      </w:pPr>
                      <w:r>
                        <w:rPr>
                          <w:rFonts w:ascii="Arial" w:hAnsi="Arial" w:cs="Arial"/>
                          <w:b/>
                          <w:bCs/>
                          <w:kern w:val="24"/>
                        </w:rPr>
                        <w:t>$$$</w:t>
                      </w:r>
                    </w:p>
                  </w:txbxContent>
                </v:textbox>
              </v:shape>
            </w:pict>
          </mc:Fallback>
        </mc:AlternateContent>
      </w:r>
      <w:r w:rsidRPr="00C93011">
        <w:rPr>
          <w:rFonts w:cs="Arial"/>
          <w:noProof/>
        </w:rPr>
        <mc:AlternateContent>
          <mc:Choice Requires="wps">
            <w:drawing>
              <wp:anchor distT="0" distB="0" distL="114300" distR="114300" simplePos="0" relativeHeight="251918847" behindDoc="0" locked="0" layoutInCell="1" allowOverlap="1" wp14:anchorId="4B8F5325" wp14:editId="3A44E6C2">
                <wp:simplePos x="0" y="0"/>
                <wp:positionH relativeFrom="column">
                  <wp:posOffset>431165</wp:posOffset>
                </wp:positionH>
                <wp:positionV relativeFrom="paragraph">
                  <wp:posOffset>-2540</wp:posOffset>
                </wp:positionV>
                <wp:extent cx="1282700" cy="430530"/>
                <wp:effectExtent l="0" t="0" r="0" b="0"/>
                <wp:wrapNone/>
                <wp:docPr id="65" name="TextBox 64" descr="Major influence&#10;on outcome&#10;">
                  <a:extLst xmlns:a="http://schemas.openxmlformats.org/drawingml/2006/main">
                    <a:ext uri="{FF2B5EF4-FFF2-40B4-BE49-F238E27FC236}">
                      <a16:creationId xmlns:a16="http://schemas.microsoft.com/office/drawing/2014/main" id="{A4988C64-97A2-4C95-7F78-F6A29E2FE1A1}"/>
                    </a:ext>
                  </a:extLst>
                </wp:docPr>
                <wp:cNvGraphicFramePr/>
                <a:graphic xmlns:a="http://schemas.openxmlformats.org/drawingml/2006/main">
                  <a:graphicData uri="http://schemas.microsoft.com/office/word/2010/wordprocessingShape">
                    <wps:wsp>
                      <wps:cNvSpPr txBox="1"/>
                      <wps:spPr>
                        <a:xfrm>
                          <a:off x="0" y="0"/>
                          <a:ext cx="1282700" cy="430530"/>
                        </a:xfrm>
                        <a:prstGeom prst="rect">
                          <a:avLst/>
                        </a:prstGeom>
                        <a:noFill/>
                      </wps:spPr>
                      <wps:txbx>
                        <w:txbxContent>
                          <w:p w14:paraId="7E468571" w14:textId="77777777" w:rsidR="00A74C28" w:rsidRDefault="00A74C28" w:rsidP="00A74C28">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Major influence</w:t>
                            </w:r>
                            <w:r>
                              <w:rPr>
                                <w:rFonts w:ascii="Arial" w:hAnsi="Arial"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4B8F5325" id="TextBox 64" o:spid="_x0000_s1036" type="#_x0000_t202" alt="Major influence&#10;on outcome&#10;" style="position:absolute;margin-left:33.95pt;margin-top:-.2pt;width:101pt;height:33.9pt;z-index:251918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" filled="f" stroked="f">
                <v:textbox style="mso-fit-shape-to-text:t">
                  <w:txbxContent>
                    <w:p w14:paraId="7E468571" w14:textId="77777777" w:rsidR="00A74C28" w:rsidRDefault="00A74C28" w:rsidP="00A74C28">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Major influence</w:t>
                      </w:r>
                      <w:r>
                        <w:rPr>
                          <w:rFonts w:ascii="Arial" w:hAnsi="Arial" w:cs="Arial"/>
                          <w:b/>
                          <w:bCs/>
                          <w:color w:val="808080" w:themeColor="background1" w:themeShade="80"/>
                          <w:kern w:val="24"/>
                        </w:rPr>
                        <w:br/>
                        <w:t>on outcome</w:t>
                      </w:r>
                    </w:p>
                  </w:txbxContent>
                </v:textbox>
              </v:shape>
            </w:pict>
          </mc:Fallback>
        </mc:AlternateContent>
      </w:r>
      <w:r w:rsidRPr="00C93011">
        <w:rPr>
          <w:rFonts w:cs="Arial"/>
          <w:noProof/>
        </w:rPr>
        <mc:AlternateContent>
          <mc:Choice Requires="wps">
            <w:drawing>
              <wp:anchor distT="0" distB="0" distL="114300" distR="114300" simplePos="0" relativeHeight="251917823" behindDoc="0" locked="0" layoutInCell="1" allowOverlap="1" wp14:anchorId="3E9040F0" wp14:editId="72947F1B">
                <wp:simplePos x="0" y="0"/>
                <wp:positionH relativeFrom="column">
                  <wp:posOffset>10795</wp:posOffset>
                </wp:positionH>
                <wp:positionV relativeFrom="paragraph">
                  <wp:posOffset>95250</wp:posOffset>
                </wp:positionV>
                <wp:extent cx="6468619" cy="2406009"/>
                <wp:effectExtent l="19050" t="19050" r="46990" b="128270"/>
                <wp:wrapNone/>
                <wp:docPr id="63" name="Freeform: Shape 62" descr="Arrow starting top left descending  to bottom right representing Major influence on outcome to low influence on outcome">
                  <a:extLst xmlns:a="http://schemas.openxmlformats.org/drawingml/2006/main">
                    <a:ext uri="{FF2B5EF4-FFF2-40B4-BE49-F238E27FC236}">
                      <a16:creationId xmlns:a16="http://schemas.microsoft.com/office/drawing/2014/main" id="{69BB1882-7420-FE1C-0229-9F66E637934D}"/>
                    </a:ext>
                  </a:extLst>
                </wp:docPr>
                <wp:cNvGraphicFramePr/>
                <a:graphic xmlns:a="http://schemas.openxmlformats.org/drawingml/2006/main">
                  <a:graphicData uri="http://schemas.microsoft.com/office/word/2010/wordprocessingShape">
                    <wps:wsp>
                      <wps:cNvSpPr/>
                      <wps:spPr>
                        <a:xfrm>
                          <a:off x="0" y="0"/>
                          <a:ext cx="6468619" cy="2406009"/>
                        </a:xfrm>
                        <a:custGeom>
                          <a:avLst/>
                          <a:gdLst>
                            <a:gd name="connsiteX0" fmla="*/ 0 w 9376012"/>
                            <a:gd name="connsiteY0" fmla="*/ 0 h 3148347"/>
                            <a:gd name="connsiteX1" fmla="*/ 4722125 w 9376012"/>
                            <a:gd name="connsiteY1" fmla="*/ 2688609 h 3148347"/>
                            <a:gd name="connsiteX2" fmla="*/ 9376012 w 9376012"/>
                            <a:gd name="connsiteY2" fmla="*/ 3125338 h 3148347"/>
                          </a:gdLst>
                          <a:ahLst/>
                          <a:cxnLst>
                            <a:cxn ang="0">
                              <a:pos x="connsiteX0" y="connsiteY0"/>
                            </a:cxn>
                            <a:cxn ang="0">
                              <a:pos x="connsiteX1" y="connsiteY1"/>
                            </a:cxn>
                            <a:cxn ang="0">
                              <a:pos x="connsiteX2" y="connsiteY2"/>
                            </a:cxn>
                          </a:cxnLst>
                          <a:rect l="l" t="t" r="r" b="b"/>
                          <a:pathLst>
                            <a:path w="9376012" h="3148347">
                              <a:moveTo>
                                <a:pt x="0" y="0"/>
                              </a:moveTo>
                              <a:cubicBezTo>
                                <a:pt x="1579728" y="1083859"/>
                                <a:pt x="3159456" y="2167719"/>
                                <a:pt x="4722125" y="2688609"/>
                              </a:cubicBezTo>
                              <a:cubicBezTo>
                                <a:pt x="6284794" y="3209499"/>
                                <a:pt x="7830403" y="3167418"/>
                                <a:pt x="9376012" y="3125338"/>
                              </a:cubicBezTo>
                            </a:path>
                          </a:pathLst>
                        </a:custGeom>
                        <a:noFill/>
                        <a:ln w="57150">
                          <a:solidFill>
                            <a:schemeClr val="bg1">
                              <a:lumMod val="50000"/>
                            </a:schemeClr>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AFA88B6" id="Freeform: Shape 62" o:spid="_x0000_s1026" alt="Arrow starting top left descending  to bottom right representing Major influence on outcome to low influence on outcome" style="position:absolute;margin-left:.85pt;margin-top:7.5pt;width:509.35pt;height:189.45pt;z-index:251917823;visibility:visible;mso-wrap-style:square;mso-wrap-distance-left:9pt;mso-wrap-distance-top:0;mso-wrap-distance-right:9pt;mso-wrap-distance-bottom:0;mso-position-horizontal:absolute;mso-position-horizontal-relative:text;mso-position-vertical:absolute;mso-position-vertical-relative:text;v-text-anchor:middle" coordsize="9376012,314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" path="m,c1579728,1083859,3159456,2167719,4722125,2688609v1562669,520890,3108278,478809,4653887,436729e" filled="f" strokecolor="#7f7f7f [1612]" strokeweight="4.5pt">
                <v:stroke endarrow="block" joinstyle="miter"/>
                <v:path arrowok="t" o:connecttype="custom" o:connectlocs="0,0;3257849,2054671;6468619,2388425" o:connectangles="0,0,0"/>
              </v:shape>
            </w:pict>
          </mc:Fallback>
        </mc:AlternateContent>
      </w:r>
      <w:r w:rsidRPr="00C93011">
        <w:rPr>
          <w:rFonts w:cs="Arial"/>
          <w:noProof/>
        </w:rPr>
        <mc:AlternateContent>
          <mc:Choice Requires="wps">
            <w:drawing>
              <wp:anchor distT="0" distB="0" distL="114300" distR="114300" simplePos="0" relativeHeight="251922943" behindDoc="0" locked="0" layoutInCell="1" allowOverlap="1" wp14:anchorId="192CACE6" wp14:editId="364B4DAF">
                <wp:simplePos x="0" y="0"/>
                <wp:positionH relativeFrom="column">
                  <wp:posOffset>0</wp:posOffset>
                </wp:positionH>
                <wp:positionV relativeFrom="paragraph">
                  <wp:posOffset>71755</wp:posOffset>
                </wp:positionV>
                <wp:extent cx="6480001" cy="2448780"/>
                <wp:effectExtent l="0" t="38100" r="54610" b="66040"/>
                <wp:wrapNone/>
                <wp:docPr id="59" name="Freeform: Shape 58" descr="Arrow ascending from bottom left to top right representing project cost rising">
                  <a:extLst xmlns:a="http://schemas.openxmlformats.org/drawingml/2006/main">
                    <a:ext uri="{FF2B5EF4-FFF2-40B4-BE49-F238E27FC236}">
                      <a16:creationId xmlns:a16="http://schemas.microsoft.com/office/drawing/2014/main" id="{170CDE86-A68E-467E-9AC5-0C3D31479C8E}"/>
                    </a:ext>
                  </a:extLst>
                </wp:docPr>
                <wp:cNvGraphicFramePr/>
                <a:graphic xmlns:a="http://schemas.openxmlformats.org/drawingml/2006/main">
                  <a:graphicData uri="http://schemas.microsoft.com/office/word/2010/wordprocessingShape">
                    <wps:wsp>
                      <wps:cNvSpPr/>
                      <wps:spPr>
                        <a:xfrm>
                          <a:off x="0" y="0"/>
                          <a:ext cx="6480001" cy="2448780"/>
                        </a:xfrm>
                        <a:custGeom>
                          <a:avLst/>
                          <a:gdLst>
                            <a:gd name="connsiteX0" fmla="*/ 0 w 9580728"/>
                            <a:gd name="connsiteY0" fmla="*/ 2770496 h 2811461"/>
                            <a:gd name="connsiteX1" fmla="*/ 4790364 w 9580728"/>
                            <a:gd name="connsiteY1" fmla="*/ 2429302 h 2811461"/>
                            <a:gd name="connsiteX2" fmla="*/ 9580728 w 9580728"/>
                            <a:gd name="connsiteY2" fmla="*/ 0 h 2811461"/>
                          </a:gdLst>
                          <a:ahLst/>
                          <a:cxnLst>
                            <a:cxn ang="0">
                              <a:pos x="connsiteX0" y="connsiteY0"/>
                            </a:cxn>
                            <a:cxn ang="0">
                              <a:pos x="connsiteX1" y="connsiteY1"/>
                            </a:cxn>
                            <a:cxn ang="0">
                              <a:pos x="connsiteX2" y="connsiteY2"/>
                            </a:cxn>
                          </a:cxnLst>
                          <a:rect l="l" t="t" r="r" b="b"/>
                          <a:pathLst>
                            <a:path w="9580728" h="2811461">
                              <a:moveTo>
                                <a:pt x="0" y="2770496"/>
                              </a:moveTo>
                              <a:cubicBezTo>
                                <a:pt x="1596788" y="2830773"/>
                                <a:pt x="3193576" y="2891051"/>
                                <a:pt x="4790364" y="2429302"/>
                              </a:cubicBezTo>
                              <a:cubicBezTo>
                                <a:pt x="6387152" y="1967553"/>
                                <a:pt x="7983940" y="983776"/>
                                <a:pt x="9580728" y="0"/>
                              </a:cubicBezTo>
                            </a:path>
                          </a:pathLst>
                        </a:custGeom>
                        <a:noFill/>
                        <a:ln w="57150">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5A6EFF0" id="Freeform: Shape 58" o:spid="_x0000_s1026" alt="Arrow ascending from bottom left to top right representing project cost rising" style="position:absolute;margin-left:0;margin-top:5.65pt;width:510.25pt;height:192.8pt;z-index:251922943;visibility:visible;mso-wrap-style:square;mso-wrap-distance-left:9pt;mso-wrap-distance-top:0;mso-wrap-distance-right:9pt;mso-wrap-distance-bottom:0;mso-position-horizontal:absolute;mso-position-horizontal-relative:text;mso-position-vertical:absolute;mso-position-vertical-relative:text;v-text-anchor:middle" coordsize="9580728,28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" path="m,2770496v1596788,60277,3193576,120555,4790364,-341194c6387152,1967553,7983940,983776,9580728,e" filled="f" strokecolor="black [3213]" strokeweight="4.5pt">
                <v:stroke endarrow="block" joinstyle="miter"/>
                <v:path arrowok="t" o:connecttype="custom" o:connectlocs="0,2413100;3240001,2115920;6480001,0" o:connectangles="0,0,0"/>
              </v:shape>
            </w:pict>
          </mc:Fallback>
        </mc:AlternateContent>
      </w:r>
    </w:p>
    <w:p w14:paraId="70481A58" w14:textId="77777777" w:rsidR="00A74C28" w:rsidRDefault="00A74C28" w:rsidP="00A74C28">
      <w:pPr>
        <w:pStyle w:val="BodyText"/>
        <w:rPr>
          <w:rFonts w:cs="Arial"/>
        </w:rPr>
      </w:pPr>
    </w:p>
    <w:p w14:paraId="1927998F" w14:textId="77777777" w:rsidR="00A74C28" w:rsidRDefault="00A74C28" w:rsidP="00A74C28">
      <w:pPr>
        <w:pStyle w:val="BodyText"/>
        <w:rPr>
          <w:rFonts w:cs="Arial"/>
        </w:rPr>
      </w:pPr>
      <w:r w:rsidRPr="00C93011">
        <w:rPr>
          <w:rFonts w:cs="Arial"/>
          <w:noProof/>
        </w:rPr>
        <mc:AlternateContent>
          <mc:Choice Requires="wps">
            <w:drawing>
              <wp:anchor distT="0" distB="0" distL="114300" distR="114300" simplePos="0" relativeHeight="251919871" behindDoc="0" locked="0" layoutInCell="1" allowOverlap="1" wp14:anchorId="10D7F61B" wp14:editId="77B091FA">
                <wp:simplePos x="0" y="0"/>
                <wp:positionH relativeFrom="column">
                  <wp:posOffset>1599565</wp:posOffset>
                </wp:positionH>
                <wp:positionV relativeFrom="paragraph">
                  <wp:posOffset>99060</wp:posOffset>
                </wp:positionV>
                <wp:extent cx="1041400" cy="430887"/>
                <wp:effectExtent l="0" t="0" r="0" b="0"/>
                <wp:wrapNone/>
                <wp:docPr id="66" name="TextBox 65" descr="Opportunity&#10;for influence&#10;">
                  <a:extLst xmlns:a="http://schemas.openxmlformats.org/drawingml/2006/main">
                    <a:ext uri="{FF2B5EF4-FFF2-40B4-BE49-F238E27FC236}">
                      <a16:creationId xmlns:a16="http://schemas.microsoft.com/office/drawing/2014/main" id="{4688F8E3-B6DF-3274-03C5-741E21A81753}"/>
                    </a:ext>
                  </a:extLst>
                </wp:docPr>
                <wp:cNvGraphicFramePr/>
                <a:graphic xmlns:a="http://schemas.openxmlformats.org/drawingml/2006/main">
                  <a:graphicData uri="http://schemas.microsoft.com/office/word/2010/wordprocessingShape">
                    <wps:wsp>
                      <wps:cNvSpPr txBox="1"/>
                      <wps:spPr>
                        <a:xfrm>
                          <a:off x="0" y="0"/>
                          <a:ext cx="1041400" cy="430887"/>
                        </a:xfrm>
                        <a:prstGeom prst="rect">
                          <a:avLst/>
                        </a:prstGeom>
                        <a:noFill/>
                      </wps:spPr>
                      <wps:txbx>
                        <w:txbxContent>
                          <w:p w14:paraId="56B512B9" w14:textId="77777777" w:rsidR="00A74C28" w:rsidRDefault="00A74C28" w:rsidP="00A74C28">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Opportunity</w:t>
                            </w:r>
                            <w:r>
                              <w:rPr>
                                <w:rFonts w:ascii="Arial" w:hAnsi="Arial" w:cs="Arial"/>
                                <w:b/>
                                <w:bCs/>
                                <w:color w:val="808080" w:themeColor="background1" w:themeShade="80"/>
                                <w:kern w:val="24"/>
                              </w:rPr>
                              <w:br/>
                              <w:t>for influence</w:t>
                            </w:r>
                          </w:p>
                        </w:txbxContent>
                      </wps:txbx>
                      <wps:bodyPr wrap="square" rtlCol="0">
                        <a:spAutoFit/>
                      </wps:bodyPr>
                    </wps:wsp>
                  </a:graphicData>
                </a:graphic>
                <wp14:sizeRelH relativeFrom="margin">
                  <wp14:pctWidth>0</wp14:pctWidth>
                </wp14:sizeRelH>
              </wp:anchor>
            </w:drawing>
          </mc:Choice>
          <mc:Fallback>
            <w:pict>
              <v:shape w14:anchorId="10D7F61B" id="TextBox 65" o:spid="_x0000_s1037" type="#_x0000_t202" alt="Opportunity&#10;for influence&#10;" style="position:absolute;margin-left:125.95pt;margin-top:7.8pt;width:82pt;height:33.95pt;z-index:2519198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" filled="f" stroked="f">
                <v:textbox style="mso-fit-shape-to-text:t">
                  <w:txbxContent>
                    <w:p w14:paraId="56B512B9" w14:textId="77777777" w:rsidR="00A74C28" w:rsidRDefault="00A74C28" w:rsidP="00A74C28">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Opportunity</w:t>
                      </w:r>
                      <w:r>
                        <w:rPr>
                          <w:rFonts w:ascii="Arial" w:hAnsi="Arial" w:cs="Arial"/>
                          <w:b/>
                          <w:bCs/>
                          <w:color w:val="808080" w:themeColor="background1" w:themeShade="80"/>
                          <w:kern w:val="24"/>
                        </w:rPr>
                        <w:br/>
                        <w:t>for influence</w:t>
                      </w:r>
                    </w:p>
                  </w:txbxContent>
                </v:textbox>
              </v:shape>
            </w:pict>
          </mc:Fallback>
        </mc:AlternateContent>
      </w:r>
      <w:r w:rsidRPr="00C93011">
        <w:rPr>
          <w:rFonts w:cs="Arial"/>
          <w:noProof/>
        </w:rPr>
        <mc:AlternateContent>
          <mc:Choice Requires="wps">
            <w:drawing>
              <wp:anchor distT="0" distB="0" distL="114300" distR="114300" simplePos="0" relativeHeight="251920895" behindDoc="0" locked="0" layoutInCell="1" allowOverlap="1" wp14:anchorId="1FB576B4" wp14:editId="4F99A2C5">
                <wp:simplePos x="0" y="0"/>
                <wp:positionH relativeFrom="column">
                  <wp:posOffset>4158615</wp:posOffset>
                </wp:positionH>
                <wp:positionV relativeFrom="paragraph">
                  <wp:posOffset>99060</wp:posOffset>
                </wp:positionV>
                <wp:extent cx="1016000" cy="430887"/>
                <wp:effectExtent l="0" t="0" r="0" b="0"/>
                <wp:wrapNone/>
                <wp:docPr id="67" name="TextBox 66" descr="Cost of&#10;change&#10;">
                  <a:extLst xmlns:a="http://schemas.openxmlformats.org/drawingml/2006/main">
                    <a:ext uri="{FF2B5EF4-FFF2-40B4-BE49-F238E27FC236}">
                      <a16:creationId xmlns:a16="http://schemas.microsoft.com/office/drawing/2014/main" id="{1BA22E09-02D6-22C9-97E5-F60B94014AD8}"/>
                    </a:ext>
                  </a:extLst>
                </wp:docPr>
                <wp:cNvGraphicFramePr/>
                <a:graphic xmlns:a="http://schemas.openxmlformats.org/drawingml/2006/main">
                  <a:graphicData uri="http://schemas.microsoft.com/office/word/2010/wordprocessingShape">
                    <wps:wsp>
                      <wps:cNvSpPr txBox="1"/>
                      <wps:spPr>
                        <a:xfrm>
                          <a:off x="0" y="0"/>
                          <a:ext cx="1016000" cy="430887"/>
                        </a:xfrm>
                        <a:prstGeom prst="rect">
                          <a:avLst/>
                        </a:prstGeom>
                        <a:noFill/>
                      </wps:spPr>
                      <wps:txbx>
                        <w:txbxContent>
                          <w:p w14:paraId="2EDF695C" w14:textId="77777777" w:rsidR="00A74C28" w:rsidRDefault="00A74C28" w:rsidP="00A74C28">
                            <w:pPr>
                              <w:jc w:val="center"/>
                              <w:rPr>
                                <w:rFonts w:ascii="Arial" w:hAnsi="Arial" w:cs="Arial"/>
                                <w:b/>
                                <w:bCs/>
                                <w:kern w:val="24"/>
                              </w:rPr>
                            </w:pPr>
                            <w:r>
                              <w:rPr>
                                <w:rFonts w:ascii="Arial" w:hAnsi="Arial" w:cs="Arial"/>
                                <w:b/>
                                <w:bCs/>
                                <w:kern w:val="24"/>
                              </w:rPr>
                              <w:t>Cost of</w:t>
                            </w:r>
                            <w:r>
                              <w:rPr>
                                <w:rFonts w:ascii="Arial" w:hAnsi="Arial" w:cs="Arial"/>
                                <w:b/>
                                <w:bCs/>
                                <w:kern w:val="24"/>
                              </w:rPr>
                              <w:br/>
                              <w:t>change</w:t>
                            </w:r>
                          </w:p>
                        </w:txbxContent>
                      </wps:txbx>
                      <wps:bodyPr wrap="square" rtlCol="0">
                        <a:spAutoFit/>
                      </wps:bodyPr>
                    </wps:wsp>
                  </a:graphicData>
                </a:graphic>
                <wp14:sizeRelH relativeFrom="margin">
                  <wp14:pctWidth>0</wp14:pctWidth>
                </wp14:sizeRelH>
              </wp:anchor>
            </w:drawing>
          </mc:Choice>
          <mc:Fallback>
            <w:pict>
              <v:shape w14:anchorId="1FB576B4" id="TextBox 66" o:spid="_x0000_s1038" type="#_x0000_t202" alt="Cost of&#10;change&#10;" style="position:absolute;margin-left:327.45pt;margin-top:7.8pt;width:80pt;height:33.95pt;z-index:2519208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" filled="f" stroked="f">
                <v:textbox style="mso-fit-shape-to-text:t">
                  <w:txbxContent>
                    <w:p w14:paraId="2EDF695C" w14:textId="77777777" w:rsidR="00A74C28" w:rsidRDefault="00A74C28" w:rsidP="00A74C28">
                      <w:pPr>
                        <w:jc w:val="center"/>
                        <w:rPr>
                          <w:rFonts w:ascii="Arial" w:hAnsi="Arial" w:cs="Arial"/>
                          <w:b/>
                          <w:bCs/>
                          <w:kern w:val="24"/>
                        </w:rPr>
                      </w:pPr>
                      <w:r>
                        <w:rPr>
                          <w:rFonts w:ascii="Arial" w:hAnsi="Arial" w:cs="Arial"/>
                          <w:b/>
                          <w:bCs/>
                          <w:kern w:val="24"/>
                        </w:rPr>
                        <w:t>Cost of</w:t>
                      </w:r>
                      <w:r>
                        <w:rPr>
                          <w:rFonts w:ascii="Arial" w:hAnsi="Arial" w:cs="Arial"/>
                          <w:b/>
                          <w:bCs/>
                          <w:kern w:val="24"/>
                        </w:rPr>
                        <w:br/>
                        <w:t>change</w:t>
                      </w:r>
                    </w:p>
                  </w:txbxContent>
                </v:textbox>
              </v:shape>
            </w:pict>
          </mc:Fallback>
        </mc:AlternateContent>
      </w:r>
    </w:p>
    <w:p w14:paraId="1F3AB288" w14:textId="77777777" w:rsidR="00A74C28" w:rsidRDefault="00A74C28" w:rsidP="00A74C28">
      <w:pPr>
        <w:pStyle w:val="BodyText"/>
        <w:rPr>
          <w:rFonts w:cs="Arial"/>
        </w:rPr>
      </w:pPr>
    </w:p>
    <w:p w14:paraId="29DFCBFF" w14:textId="77777777" w:rsidR="00A74C28" w:rsidRDefault="00A74C28" w:rsidP="00A74C28">
      <w:pPr>
        <w:pStyle w:val="BodyText"/>
        <w:rPr>
          <w:rFonts w:cs="Arial"/>
        </w:rPr>
      </w:pPr>
    </w:p>
    <w:p w14:paraId="09A1BF25" w14:textId="77777777" w:rsidR="00A74C28" w:rsidRDefault="00A74C28" w:rsidP="00A74C28">
      <w:pPr>
        <w:pStyle w:val="BodyText"/>
        <w:rPr>
          <w:rFonts w:cs="Arial"/>
        </w:rPr>
      </w:pPr>
    </w:p>
    <w:p w14:paraId="1D2EA930" w14:textId="77777777" w:rsidR="00A74C28" w:rsidRDefault="00A74C28" w:rsidP="00A74C28">
      <w:pPr>
        <w:pStyle w:val="BodyText"/>
        <w:rPr>
          <w:rFonts w:cs="Arial"/>
        </w:rPr>
      </w:pPr>
      <w:r w:rsidRPr="00C93011">
        <w:rPr>
          <w:rFonts w:cs="Arial"/>
          <w:noProof/>
        </w:rPr>
        <mc:AlternateContent>
          <mc:Choice Requires="wps">
            <w:drawing>
              <wp:anchor distT="0" distB="0" distL="114300" distR="114300" simplePos="0" relativeHeight="251916799" behindDoc="0" locked="0" layoutInCell="1" allowOverlap="1" wp14:anchorId="46DEF3FB" wp14:editId="7242B674">
                <wp:simplePos x="0" y="0"/>
                <wp:positionH relativeFrom="column">
                  <wp:posOffset>-635</wp:posOffset>
                </wp:positionH>
                <wp:positionV relativeFrom="paragraph">
                  <wp:posOffset>227965</wp:posOffset>
                </wp:positionV>
                <wp:extent cx="263214" cy="261610"/>
                <wp:effectExtent l="0" t="0" r="0" b="0"/>
                <wp:wrapNone/>
                <wp:docPr id="61" name="TextBox 60">
                  <a:extLst xmlns:a="http://schemas.openxmlformats.org/drawingml/2006/main">
                    <a:ext uri="{FF2B5EF4-FFF2-40B4-BE49-F238E27FC236}">
                      <a16:creationId xmlns:a16="http://schemas.microsoft.com/office/drawing/2014/main" id="{21A26742-328E-94F2-74CA-234B2610BC09}"/>
                    </a:ext>
                  </a:extLst>
                </wp:docPr>
                <wp:cNvGraphicFramePr/>
                <a:graphic xmlns:a="http://schemas.openxmlformats.org/drawingml/2006/main">
                  <a:graphicData uri="http://schemas.microsoft.com/office/word/2010/wordprocessingShape">
                    <wps:wsp>
                      <wps:cNvSpPr txBox="1"/>
                      <wps:spPr>
                        <a:xfrm>
                          <a:off x="0" y="0"/>
                          <a:ext cx="263214" cy="261610"/>
                        </a:xfrm>
                        <a:prstGeom prst="rect">
                          <a:avLst/>
                        </a:prstGeom>
                        <a:noFill/>
                      </wps:spPr>
                      <wps:txbx>
                        <w:txbxContent>
                          <w:p w14:paraId="7C71892E" w14:textId="77777777" w:rsidR="00A74C28" w:rsidRDefault="00A74C28" w:rsidP="00A74C28">
                            <w:pPr>
                              <w:rPr>
                                <w:rFonts w:ascii="Arial" w:hAnsi="Arial" w:cs="Arial"/>
                                <w:b/>
                                <w:bCs/>
                                <w:kern w:val="24"/>
                              </w:rPr>
                            </w:pPr>
                            <w:r>
                              <w:rPr>
                                <w:rFonts w:ascii="Arial" w:hAnsi="Arial" w:cs="Arial"/>
                                <w:b/>
                                <w:bCs/>
                                <w:kern w:val="24"/>
                              </w:rPr>
                              <w:t>$</w:t>
                            </w:r>
                          </w:p>
                        </w:txbxContent>
                      </wps:txbx>
                      <wps:bodyPr wrap="none" rtlCol="0">
                        <a:spAutoFit/>
                      </wps:bodyPr>
                    </wps:wsp>
                  </a:graphicData>
                </a:graphic>
              </wp:anchor>
            </w:drawing>
          </mc:Choice>
          <mc:Fallback>
            <w:pict>
              <v:shape w14:anchorId="46DEF3FB" id="TextBox 60" o:spid="_x0000_s1039" type="#_x0000_t202" style="position:absolute;margin-left:-.05pt;margin-top:17.95pt;width:20.75pt;height:20.6pt;z-index:25191679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" filled="f" stroked="f">
                <v:textbox style="mso-fit-shape-to-text:t">
                  <w:txbxContent>
                    <w:p w14:paraId="7C71892E" w14:textId="77777777" w:rsidR="00A74C28" w:rsidRDefault="00A74C28" w:rsidP="00A74C28">
                      <w:pPr>
                        <w:rPr>
                          <w:rFonts w:ascii="Arial" w:hAnsi="Arial" w:cs="Arial"/>
                          <w:b/>
                          <w:bCs/>
                          <w:kern w:val="24"/>
                        </w:rPr>
                      </w:pPr>
                      <w:r>
                        <w:rPr>
                          <w:rFonts w:ascii="Arial" w:hAnsi="Arial" w:cs="Arial"/>
                          <w:b/>
                          <w:bCs/>
                          <w:kern w:val="24"/>
                        </w:rPr>
                        <w:t>$</w:t>
                      </w:r>
                    </w:p>
                  </w:txbxContent>
                </v:textbox>
              </v:shape>
            </w:pict>
          </mc:Fallback>
        </mc:AlternateContent>
      </w:r>
      <w:r w:rsidRPr="00C93011">
        <w:rPr>
          <w:rFonts w:cs="Arial"/>
          <w:noProof/>
        </w:rPr>
        <mc:AlternateContent>
          <mc:Choice Requires="wps">
            <w:drawing>
              <wp:anchor distT="0" distB="0" distL="114300" distR="114300" simplePos="0" relativeHeight="251921919" behindDoc="0" locked="0" layoutInCell="1" allowOverlap="1" wp14:anchorId="045E6AEB" wp14:editId="25F2E781">
                <wp:simplePos x="0" y="0"/>
                <wp:positionH relativeFrom="column">
                  <wp:posOffset>5434965</wp:posOffset>
                </wp:positionH>
                <wp:positionV relativeFrom="paragraph">
                  <wp:posOffset>19050</wp:posOffset>
                </wp:positionV>
                <wp:extent cx="1136650" cy="430887"/>
                <wp:effectExtent l="0" t="0" r="0" b="0"/>
                <wp:wrapNone/>
                <wp:docPr id="68" name="TextBox 67" descr="Low influence&#10;on outcome&#10;">
                  <a:extLst xmlns:a="http://schemas.openxmlformats.org/drawingml/2006/main">
                    <a:ext uri="{FF2B5EF4-FFF2-40B4-BE49-F238E27FC236}">
                      <a16:creationId xmlns:a16="http://schemas.microsoft.com/office/drawing/2014/main" id="{039E02A7-4732-5730-F5AA-03C8C998B2DB}"/>
                    </a:ext>
                  </a:extLst>
                </wp:docPr>
                <wp:cNvGraphicFramePr/>
                <a:graphic xmlns:a="http://schemas.openxmlformats.org/drawingml/2006/main">
                  <a:graphicData uri="http://schemas.microsoft.com/office/word/2010/wordprocessingShape">
                    <wps:wsp>
                      <wps:cNvSpPr txBox="1"/>
                      <wps:spPr>
                        <a:xfrm>
                          <a:off x="0" y="0"/>
                          <a:ext cx="1136650" cy="430887"/>
                        </a:xfrm>
                        <a:prstGeom prst="rect">
                          <a:avLst/>
                        </a:prstGeom>
                        <a:noFill/>
                      </wps:spPr>
                      <wps:txbx>
                        <w:txbxContent>
                          <w:p w14:paraId="252EF4E0" w14:textId="77777777" w:rsidR="00A74C28" w:rsidRDefault="00A74C28" w:rsidP="00A74C28">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Low influence</w:t>
                            </w:r>
                            <w:r>
                              <w:rPr>
                                <w:rFonts w:ascii="Arial" w:hAnsi="Arial"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045E6AEB" id="TextBox 67" o:spid="_x0000_s1040" type="#_x0000_t202" alt="Low influence&#10;on outcome&#10;" style="position:absolute;margin-left:427.95pt;margin-top:1.5pt;width:89.5pt;height:33.95pt;z-index:2519219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" filled="f" stroked="f">
                <v:textbox style="mso-fit-shape-to-text:t">
                  <w:txbxContent>
                    <w:p w14:paraId="252EF4E0" w14:textId="77777777" w:rsidR="00A74C28" w:rsidRDefault="00A74C28" w:rsidP="00A74C28">
                      <w:pPr>
                        <w:jc w:val="center"/>
                        <w:rPr>
                          <w:rFonts w:ascii="Arial" w:hAnsi="Arial" w:cs="Arial"/>
                          <w:b/>
                          <w:bCs/>
                          <w:color w:val="808080" w:themeColor="background1" w:themeShade="80"/>
                          <w:kern w:val="24"/>
                        </w:rPr>
                      </w:pPr>
                      <w:r>
                        <w:rPr>
                          <w:rFonts w:ascii="Arial" w:hAnsi="Arial" w:cs="Arial"/>
                          <w:b/>
                          <w:bCs/>
                          <w:color w:val="808080" w:themeColor="background1" w:themeShade="80"/>
                          <w:kern w:val="24"/>
                        </w:rPr>
                        <w:t>Low influence</w:t>
                      </w:r>
                      <w:r>
                        <w:rPr>
                          <w:rFonts w:ascii="Arial" w:hAnsi="Arial" w:cs="Arial"/>
                          <w:b/>
                          <w:bCs/>
                          <w:color w:val="808080" w:themeColor="background1" w:themeShade="80"/>
                          <w:kern w:val="24"/>
                        </w:rPr>
                        <w:br/>
                        <w:t>on outcome</w:t>
                      </w:r>
                    </w:p>
                  </w:txbxContent>
                </v:textbox>
              </v:shape>
            </w:pict>
          </mc:Fallback>
        </mc:AlternateContent>
      </w:r>
    </w:p>
    <w:p w14:paraId="221D5980" w14:textId="77777777" w:rsidR="00A74C28" w:rsidRDefault="00A74C28" w:rsidP="00A74C28">
      <w:pPr>
        <w:pStyle w:val="BodyText"/>
        <w:rPr>
          <w:rFonts w:cs="Arial"/>
        </w:rPr>
      </w:pPr>
    </w:p>
    <w:tbl>
      <w:tblPr>
        <w:tblStyle w:val="TableGrid"/>
        <w:tblpPr w:leftFromText="180" w:rightFromText="180" w:vertAnchor="text" w:horzAnchor="margin" w:tblpY="36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8"/>
        <w:gridCol w:w="1076"/>
        <w:gridCol w:w="963"/>
        <w:gridCol w:w="1305"/>
        <w:gridCol w:w="734"/>
        <w:gridCol w:w="2039"/>
        <w:gridCol w:w="2039"/>
      </w:tblGrid>
      <w:tr w:rsidR="00A74C28" w:rsidRPr="00C93011" w14:paraId="2C2E6019" w14:textId="77777777" w:rsidTr="0031593E">
        <w:trPr>
          <w:trHeight w:val="554"/>
        </w:trPr>
        <w:tc>
          <w:tcPr>
            <w:tcW w:w="2038" w:type="dxa"/>
            <w:vAlign w:val="center"/>
          </w:tcPr>
          <w:p w14:paraId="5AFF4CC7" w14:textId="77777777" w:rsidR="00A74C28" w:rsidRPr="00C37A97" w:rsidRDefault="00A74C28" w:rsidP="003245B1">
            <w:pPr>
              <w:spacing w:before="60" w:after="60"/>
              <w:jc w:val="center"/>
              <w:rPr>
                <w:rFonts w:ascii="Arial" w:hAnsi="Arial" w:cs="Arial"/>
                <w:b/>
                <w:bCs/>
              </w:rPr>
            </w:pPr>
            <w:r w:rsidRPr="00C37A97">
              <w:rPr>
                <w:rFonts w:ascii="Arial" w:hAnsi="Arial" w:cs="Arial"/>
                <w:b/>
                <w:bCs/>
              </w:rPr>
              <w:t>Planning and development</w:t>
            </w:r>
          </w:p>
        </w:tc>
        <w:tc>
          <w:tcPr>
            <w:tcW w:w="2039" w:type="dxa"/>
            <w:gridSpan w:val="2"/>
            <w:vAlign w:val="center"/>
          </w:tcPr>
          <w:p w14:paraId="0F3160DD" w14:textId="77777777" w:rsidR="00A74C28" w:rsidRPr="00C37A97" w:rsidRDefault="00A74C28" w:rsidP="003245B1">
            <w:pPr>
              <w:spacing w:before="60" w:after="60"/>
              <w:jc w:val="center"/>
              <w:rPr>
                <w:rFonts w:ascii="Arial" w:hAnsi="Arial" w:cs="Arial"/>
                <w:b/>
                <w:bCs/>
              </w:rPr>
            </w:pPr>
            <w:r w:rsidRPr="00C37A97">
              <w:rPr>
                <w:rFonts w:ascii="Arial" w:hAnsi="Arial" w:cs="Arial"/>
                <w:b/>
                <w:bCs/>
              </w:rPr>
              <w:t>Concept</w:t>
            </w:r>
            <w:r w:rsidRPr="00C37A97">
              <w:rPr>
                <w:rFonts w:ascii="Arial" w:hAnsi="Arial" w:cs="Arial"/>
                <w:b/>
                <w:bCs/>
              </w:rPr>
              <w:br/>
              <w:t>design</w:t>
            </w:r>
          </w:p>
        </w:tc>
        <w:tc>
          <w:tcPr>
            <w:tcW w:w="2039" w:type="dxa"/>
            <w:gridSpan w:val="2"/>
            <w:vAlign w:val="center"/>
          </w:tcPr>
          <w:p w14:paraId="745DA758" w14:textId="77777777" w:rsidR="00A74C28" w:rsidRPr="00C37A97" w:rsidRDefault="00A74C28" w:rsidP="003245B1">
            <w:pPr>
              <w:spacing w:before="60" w:after="60"/>
              <w:jc w:val="center"/>
              <w:rPr>
                <w:rFonts w:ascii="Arial" w:hAnsi="Arial" w:cs="Arial"/>
                <w:b/>
                <w:bCs/>
              </w:rPr>
            </w:pPr>
            <w:r w:rsidRPr="00C37A97">
              <w:rPr>
                <w:rFonts w:ascii="Arial" w:hAnsi="Arial" w:cs="Arial"/>
                <w:b/>
                <w:bCs/>
              </w:rPr>
              <w:t>Design development</w:t>
            </w:r>
          </w:p>
        </w:tc>
        <w:tc>
          <w:tcPr>
            <w:tcW w:w="2039" w:type="dxa"/>
            <w:vAlign w:val="center"/>
          </w:tcPr>
          <w:p w14:paraId="47E9C97D" w14:textId="77777777" w:rsidR="00A74C28" w:rsidRPr="00C37A97" w:rsidRDefault="00A74C28" w:rsidP="003245B1">
            <w:pPr>
              <w:spacing w:before="60" w:after="60"/>
              <w:jc w:val="center"/>
              <w:rPr>
                <w:rFonts w:ascii="Arial" w:hAnsi="Arial" w:cs="Arial"/>
                <w:b/>
                <w:bCs/>
              </w:rPr>
            </w:pPr>
            <w:r w:rsidRPr="00C37A97">
              <w:rPr>
                <w:rFonts w:ascii="Arial" w:hAnsi="Arial" w:cs="Arial"/>
                <w:b/>
                <w:bCs/>
              </w:rPr>
              <w:t>Construction documents</w:t>
            </w:r>
          </w:p>
        </w:tc>
        <w:tc>
          <w:tcPr>
            <w:tcW w:w="2039" w:type="dxa"/>
            <w:vAlign w:val="center"/>
          </w:tcPr>
          <w:p w14:paraId="6EE39740" w14:textId="77777777" w:rsidR="00A74C28" w:rsidRPr="00C37A97" w:rsidRDefault="00A74C28" w:rsidP="003245B1">
            <w:pPr>
              <w:spacing w:before="60" w:after="60"/>
              <w:jc w:val="center"/>
              <w:rPr>
                <w:rFonts w:ascii="Arial" w:hAnsi="Arial" w:cs="Arial"/>
                <w:b/>
                <w:bCs/>
              </w:rPr>
            </w:pPr>
            <w:r w:rsidRPr="00C37A97">
              <w:rPr>
                <w:rFonts w:ascii="Arial" w:hAnsi="Arial" w:cs="Arial"/>
                <w:b/>
                <w:bCs/>
              </w:rPr>
              <w:t>Construction</w:t>
            </w:r>
          </w:p>
        </w:tc>
      </w:tr>
      <w:tr w:rsidR="00A74C28" w:rsidRPr="00C93011" w14:paraId="53D85F61" w14:textId="77777777" w:rsidTr="0031593E">
        <w:trPr>
          <w:trHeight w:val="567"/>
        </w:trPr>
        <w:tc>
          <w:tcPr>
            <w:tcW w:w="2038" w:type="dxa"/>
            <w:vAlign w:val="center"/>
          </w:tcPr>
          <w:p w14:paraId="0A295DA7" w14:textId="77777777" w:rsidR="00A74C28" w:rsidRPr="0094269E" w:rsidRDefault="00A74C28" w:rsidP="003245B1">
            <w:pPr>
              <w:spacing w:before="60" w:after="60"/>
              <w:jc w:val="center"/>
              <w:rPr>
                <w:rFonts w:ascii="Arial" w:hAnsi="Arial" w:cs="Arial"/>
              </w:rPr>
            </w:pPr>
          </w:p>
        </w:tc>
        <w:tc>
          <w:tcPr>
            <w:tcW w:w="2039" w:type="dxa"/>
            <w:gridSpan w:val="2"/>
            <w:vAlign w:val="center"/>
          </w:tcPr>
          <w:p w14:paraId="6FFA767A" w14:textId="77777777" w:rsidR="00A74C28" w:rsidRPr="0094269E" w:rsidRDefault="00A74C28" w:rsidP="003245B1">
            <w:pPr>
              <w:spacing w:before="60" w:after="60"/>
              <w:jc w:val="center"/>
              <w:rPr>
                <w:rFonts w:ascii="Arial" w:hAnsi="Arial" w:cs="Arial"/>
              </w:rPr>
            </w:pPr>
          </w:p>
        </w:tc>
        <w:tc>
          <w:tcPr>
            <w:tcW w:w="2039" w:type="dxa"/>
            <w:gridSpan w:val="2"/>
            <w:vAlign w:val="center"/>
          </w:tcPr>
          <w:p w14:paraId="76A029F7" w14:textId="77777777" w:rsidR="00A74C28" w:rsidRPr="0094269E" w:rsidRDefault="00A74C28" w:rsidP="003245B1">
            <w:pPr>
              <w:spacing w:before="60" w:after="60"/>
              <w:jc w:val="center"/>
              <w:rPr>
                <w:rFonts w:ascii="Arial" w:hAnsi="Arial" w:cs="Arial"/>
              </w:rPr>
            </w:pPr>
            <w:r w:rsidRPr="0094269E">
              <w:rPr>
                <w:rFonts w:ascii="Arial" w:hAnsi="Arial" w:cs="Arial"/>
                <w:noProof/>
              </w:rPr>
              <mc:AlternateContent>
                <mc:Choice Requires="wps">
                  <w:drawing>
                    <wp:anchor distT="0" distB="0" distL="114300" distR="114300" simplePos="0" relativeHeight="251914751" behindDoc="0" locked="0" layoutInCell="1" allowOverlap="1" wp14:anchorId="4FC8DD1C" wp14:editId="67818D64">
                      <wp:simplePos x="0" y="0"/>
                      <wp:positionH relativeFrom="column">
                        <wp:posOffset>-2656205</wp:posOffset>
                      </wp:positionH>
                      <wp:positionV relativeFrom="paragraph">
                        <wp:posOffset>127000</wp:posOffset>
                      </wp:positionV>
                      <wp:extent cx="6479540" cy="0"/>
                      <wp:effectExtent l="76200" t="114300" r="0" b="133350"/>
                      <wp:wrapNone/>
                      <wp:docPr id="44" name="Straight Arrow Connector 43" descr="Arrow representing project lifecycle">
                        <a:extLst xmlns:a="http://schemas.openxmlformats.org/drawingml/2006/main">
                          <a:ext uri="{FF2B5EF4-FFF2-40B4-BE49-F238E27FC236}">
                            <a16:creationId xmlns:a16="http://schemas.microsoft.com/office/drawing/2014/main" id="{E3ABBA83-9DB3-FD01-161B-E985D0CAA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straightConnector1">
                                <a:avLst/>
                              </a:prstGeom>
                              <a:ln w="5715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2C433" id="Straight Arrow Connector 43" o:spid="_x0000_s1026" type="#_x0000_t32" alt="Arrow representing project lifecycle" style="position:absolute;margin-left:-209.15pt;margin-top:10pt;width:510.2pt;height:0;z-index:251914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" strokecolor="black [3213]" strokeweight="4.5pt">
                      <v:stroke startarrow="oval" endarrow="block" joinstyle="miter"/>
                      <o:lock v:ext="edit" shapetype="f"/>
                    </v:shape>
                  </w:pict>
                </mc:Fallback>
              </mc:AlternateContent>
            </w:r>
          </w:p>
        </w:tc>
        <w:tc>
          <w:tcPr>
            <w:tcW w:w="2039" w:type="dxa"/>
            <w:vAlign w:val="center"/>
          </w:tcPr>
          <w:p w14:paraId="7976EE79" w14:textId="77777777" w:rsidR="00A74C28" w:rsidRPr="0094269E" w:rsidRDefault="00A74C28" w:rsidP="003245B1">
            <w:pPr>
              <w:spacing w:before="60" w:after="60"/>
              <w:jc w:val="center"/>
              <w:rPr>
                <w:rFonts w:ascii="Arial" w:hAnsi="Arial" w:cs="Arial"/>
              </w:rPr>
            </w:pPr>
          </w:p>
        </w:tc>
        <w:tc>
          <w:tcPr>
            <w:tcW w:w="2039" w:type="dxa"/>
            <w:vAlign w:val="center"/>
          </w:tcPr>
          <w:p w14:paraId="62A7A100" w14:textId="77777777" w:rsidR="00A74C28" w:rsidRPr="0094269E" w:rsidRDefault="00A74C28" w:rsidP="003245B1">
            <w:pPr>
              <w:spacing w:before="60" w:after="60"/>
              <w:jc w:val="center"/>
              <w:rPr>
                <w:rFonts w:ascii="Arial" w:hAnsi="Arial" w:cs="Arial"/>
              </w:rPr>
            </w:pPr>
          </w:p>
        </w:tc>
      </w:tr>
      <w:tr w:rsidR="00A74C28" w:rsidRPr="00C93011" w14:paraId="00E39D72" w14:textId="77777777" w:rsidTr="0031593E">
        <w:trPr>
          <w:trHeight w:val="851"/>
        </w:trPr>
        <w:tc>
          <w:tcPr>
            <w:tcW w:w="3114" w:type="dxa"/>
            <w:gridSpan w:val="2"/>
            <w:shd w:val="clear" w:color="auto" w:fill="1D861F"/>
            <w:vAlign w:val="center"/>
          </w:tcPr>
          <w:p w14:paraId="2ECFF909" w14:textId="77777777" w:rsidR="00A74C28" w:rsidRPr="0094269E" w:rsidRDefault="00A74C28" w:rsidP="003245B1">
            <w:pPr>
              <w:spacing w:before="60" w:after="60"/>
              <w:jc w:val="center"/>
              <w:rPr>
                <w:rFonts w:ascii="Arial" w:hAnsi="Arial" w:cs="Arial"/>
                <w:color w:val="FFFFFF" w:themeColor="background1"/>
              </w:rPr>
            </w:pPr>
            <w:r w:rsidRPr="0094269E">
              <w:rPr>
                <w:rFonts w:ascii="Arial" w:hAnsi="Arial" w:cs="Arial"/>
                <w:color w:val="FFFFFF" w:themeColor="background1"/>
              </w:rPr>
              <w:t>Development</w:t>
            </w:r>
          </w:p>
        </w:tc>
        <w:tc>
          <w:tcPr>
            <w:tcW w:w="2268" w:type="dxa"/>
            <w:gridSpan w:val="2"/>
            <w:shd w:val="clear" w:color="auto" w:fill="0076C4"/>
            <w:vAlign w:val="center"/>
          </w:tcPr>
          <w:p w14:paraId="7B919E37" w14:textId="77777777" w:rsidR="00A74C28" w:rsidRPr="0094269E" w:rsidRDefault="00A74C28" w:rsidP="003245B1">
            <w:pPr>
              <w:spacing w:before="60" w:after="60"/>
              <w:jc w:val="center"/>
              <w:rPr>
                <w:rFonts w:ascii="Arial" w:hAnsi="Arial" w:cs="Arial"/>
                <w:color w:val="FFFFFF" w:themeColor="background1"/>
              </w:rPr>
            </w:pPr>
            <w:r w:rsidRPr="0094269E">
              <w:rPr>
                <w:rFonts w:ascii="Arial" w:hAnsi="Arial" w:cs="Arial"/>
                <w:color w:val="FFFFFF" w:themeColor="background1"/>
              </w:rPr>
              <w:t>Procurement</w:t>
            </w:r>
          </w:p>
        </w:tc>
        <w:tc>
          <w:tcPr>
            <w:tcW w:w="4812" w:type="dxa"/>
            <w:gridSpan w:val="3"/>
            <w:shd w:val="clear" w:color="auto" w:fill="70004B"/>
            <w:vAlign w:val="center"/>
          </w:tcPr>
          <w:p w14:paraId="1C6F9CEB" w14:textId="77777777" w:rsidR="00A74C28" w:rsidRPr="0094269E" w:rsidRDefault="00A74C28" w:rsidP="003245B1">
            <w:pPr>
              <w:spacing w:before="60" w:after="60"/>
              <w:jc w:val="center"/>
              <w:rPr>
                <w:rFonts w:ascii="Arial" w:hAnsi="Arial" w:cs="Arial"/>
                <w:color w:val="FFFFFF" w:themeColor="background1"/>
              </w:rPr>
            </w:pPr>
            <w:r w:rsidRPr="0094269E">
              <w:rPr>
                <w:rFonts w:ascii="Arial" w:hAnsi="Arial" w:cs="Arial"/>
                <w:color w:val="FFFFFF" w:themeColor="background1"/>
              </w:rPr>
              <w:t>Execution</w:t>
            </w:r>
          </w:p>
        </w:tc>
      </w:tr>
    </w:tbl>
    <w:p w14:paraId="7F567D91" w14:textId="77777777" w:rsidR="00A74C28" w:rsidRDefault="00A74C28" w:rsidP="000F5403">
      <w:pPr>
        <w:pStyle w:val="BodyText"/>
        <w:rPr>
          <w:rFonts w:cs="Arial"/>
        </w:rPr>
      </w:pPr>
    </w:p>
    <w:p w14:paraId="37067B92" w14:textId="77777777" w:rsidR="00A74C28" w:rsidRDefault="00A74C28" w:rsidP="000F5403">
      <w:pPr>
        <w:pStyle w:val="BodyText"/>
        <w:rPr>
          <w:rFonts w:cs="Arial"/>
        </w:rPr>
      </w:pPr>
    </w:p>
    <w:p w14:paraId="0F7F2E1F" w14:textId="77777777" w:rsidR="00A74C28" w:rsidRDefault="00A74C28" w:rsidP="000F5403">
      <w:pPr>
        <w:pStyle w:val="BodyText"/>
        <w:rPr>
          <w:rFonts w:cs="Arial"/>
        </w:rPr>
      </w:pPr>
    </w:p>
    <w:p w14:paraId="6BCA2F94" w14:textId="77777777" w:rsidR="00A74C28" w:rsidRDefault="00A74C28" w:rsidP="000F5403">
      <w:pPr>
        <w:pStyle w:val="BodyText"/>
        <w:rPr>
          <w:rFonts w:cs="Arial"/>
        </w:rPr>
      </w:pPr>
    </w:p>
    <w:p w14:paraId="2EAE8510" w14:textId="77777777" w:rsidR="00A74C28" w:rsidRDefault="00A74C28" w:rsidP="000F5403">
      <w:pPr>
        <w:pStyle w:val="BodyText"/>
        <w:rPr>
          <w:rFonts w:cs="Arial"/>
        </w:rPr>
      </w:pPr>
    </w:p>
    <w:p w14:paraId="375219DA" w14:textId="77777777" w:rsidR="00A74C28" w:rsidRDefault="00A74C28" w:rsidP="000F5403">
      <w:pPr>
        <w:pStyle w:val="BodyText"/>
        <w:rPr>
          <w:rFonts w:cs="Arial"/>
        </w:rPr>
      </w:pPr>
    </w:p>
    <w:p w14:paraId="6A8D2081" w14:textId="77777777" w:rsidR="00A74C28" w:rsidRDefault="00A74C28" w:rsidP="000F5403">
      <w:pPr>
        <w:pStyle w:val="BodyText"/>
        <w:rPr>
          <w:rFonts w:cs="Arial"/>
        </w:rPr>
      </w:pPr>
    </w:p>
    <w:p w14:paraId="16A36AD1" w14:textId="77777777" w:rsidR="00A74C28" w:rsidRDefault="00A74C28" w:rsidP="000F5403">
      <w:pPr>
        <w:pStyle w:val="BodyText"/>
        <w:rPr>
          <w:rFonts w:cs="Arial"/>
        </w:rPr>
      </w:pPr>
    </w:p>
    <w:p w14:paraId="454BF4F2" w14:textId="77777777" w:rsidR="00A74C28" w:rsidRDefault="00A74C28" w:rsidP="000F5403">
      <w:pPr>
        <w:pStyle w:val="BodyText"/>
        <w:rPr>
          <w:rFonts w:cs="Arial"/>
        </w:rPr>
      </w:pPr>
    </w:p>
    <w:p w14:paraId="5880BA90" w14:textId="77777777" w:rsidR="00A74C28" w:rsidRDefault="00A74C28" w:rsidP="000F5403">
      <w:pPr>
        <w:pStyle w:val="BodyText"/>
        <w:rPr>
          <w:rFonts w:cs="Arial"/>
        </w:rPr>
      </w:pPr>
    </w:p>
    <w:p w14:paraId="0B93E9DC" w14:textId="77777777" w:rsidR="00A74C28" w:rsidRDefault="00A74C28" w:rsidP="000F5403">
      <w:pPr>
        <w:pStyle w:val="BodyText"/>
        <w:rPr>
          <w:rFonts w:cs="Arial"/>
        </w:rPr>
      </w:pPr>
    </w:p>
    <w:p w14:paraId="0AA3D375" w14:textId="77777777" w:rsidR="00A74C28" w:rsidRDefault="00A74C28" w:rsidP="000F5403">
      <w:pPr>
        <w:pStyle w:val="BodyText"/>
        <w:rPr>
          <w:rFonts w:cs="Arial"/>
        </w:rPr>
      </w:pPr>
    </w:p>
    <w:p w14:paraId="2221799F" w14:textId="77777777" w:rsidR="00A74C28" w:rsidRDefault="00A74C28" w:rsidP="000F5403">
      <w:pPr>
        <w:pStyle w:val="BodyText"/>
        <w:rPr>
          <w:rFonts w:cs="Arial"/>
        </w:rPr>
      </w:pPr>
    </w:p>
    <w:p w14:paraId="31C10865" w14:textId="57ABA503" w:rsidR="00381D10" w:rsidRPr="00B51374" w:rsidRDefault="00381D10" w:rsidP="00BD6E78">
      <w:pPr>
        <w:pStyle w:val="Heading2"/>
        <w:rPr>
          <w:lang w:val="en-GB"/>
        </w:rPr>
      </w:pPr>
      <w:bookmarkStart w:id="109" w:name="_Toc214360938"/>
      <w:r w:rsidRPr="00B51374">
        <w:rPr>
          <w:lang w:val="en-GB"/>
        </w:rPr>
        <w:lastRenderedPageBreak/>
        <w:t xml:space="preserve">Application of </w:t>
      </w:r>
      <w:r w:rsidR="002C405E">
        <w:rPr>
          <w:lang w:val="en-GB"/>
        </w:rPr>
        <w:t>r</w:t>
      </w:r>
      <w:r w:rsidRPr="00B51374">
        <w:rPr>
          <w:lang w:val="en-GB"/>
        </w:rPr>
        <w:t xml:space="preserve">eview </w:t>
      </w:r>
      <w:r w:rsidR="002C405E">
        <w:rPr>
          <w:lang w:val="en-GB"/>
        </w:rPr>
        <w:t>s</w:t>
      </w:r>
      <w:r w:rsidRPr="00B51374">
        <w:rPr>
          <w:lang w:val="en-GB"/>
        </w:rPr>
        <w:t xml:space="preserve">uccess </w:t>
      </w:r>
      <w:r w:rsidR="002C405E">
        <w:rPr>
          <w:lang w:val="en-GB"/>
        </w:rPr>
        <w:t>f</w:t>
      </w:r>
      <w:r w:rsidRPr="00B51374">
        <w:rPr>
          <w:lang w:val="en-GB"/>
        </w:rPr>
        <w:t>actors</w:t>
      </w:r>
      <w:bookmarkEnd w:id="109"/>
    </w:p>
    <w:p w14:paraId="556BD58B" w14:textId="38E02C53" w:rsidR="00381D10" w:rsidRPr="00B51374" w:rsidRDefault="00381D10" w:rsidP="000F5403">
      <w:pPr>
        <w:pStyle w:val="BodyText"/>
        <w:rPr>
          <w:rFonts w:cs="Arial"/>
          <w:lang w:val="en-US"/>
        </w:rPr>
      </w:pPr>
      <w:bookmarkStart w:id="110" w:name="_Hlk177462914"/>
      <w:r w:rsidRPr="00B51374">
        <w:rPr>
          <w:rFonts w:cs="Arial"/>
          <w:lang w:val="en-US"/>
        </w:rPr>
        <w:t xml:space="preserve">In examining each of the </w:t>
      </w:r>
      <w:r w:rsidR="00A17603">
        <w:rPr>
          <w:rFonts w:cs="Arial"/>
          <w:lang w:val="en-US"/>
        </w:rPr>
        <w:t>k</w:t>
      </w:r>
      <w:r w:rsidRPr="00B51374">
        <w:rPr>
          <w:rFonts w:cs="Arial"/>
          <w:lang w:val="en-US"/>
        </w:rPr>
        <w:t xml:space="preserve">ey </w:t>
      </w:r>
      <w:r w:rsidR="00A17603">
        <w:rPr>
          <w:rFonts w:cs="Arial"/>
          <w:lang w:val="en-US"/>
        </w:rPr>
        <w:t>f</w:t>
      </w:r>
      <w:r w:rsidRPr="00B51374">
        <w:rPr>
          <w:rFonts w:cs="Arial"/>
          <w:lang w:val="en-US"/>
        </w:rPr>
        <w:t xml:space="preserve">ocus </w:t>
      </w:r>
      <w:r w:rsidR="00A17603">
        <w:rPr>
          <w:rFonts w:cs="Arial"/>
          <w:lang w:val="en-US"/>
        </w:rPr>
        <w:t>a</w:t>
      </w:r>
      <w:r w:rsidRPr="00B51374">
        <w:rPr>
          <w:rFonts w:cs="Arial"/>
          <w:lang w:val="en-US"/>
        </w:rPr>
        <w:t>reas</w:t>
      </w:r>
      <w:r w:rsidR="00BA6D70">
        <w:rPr>
          <w:rFonts w:cs="Arial"/>
          <w:lang w:val="en-US"/>
        </w:rPr>
        <w:t>,</w:t>
      </w:r>
      <w:r w:rsidRPr="00B51374">
        <w:rPr>
          <w:rFonts w:cs="Arial"/>
          <w:lang w:val="en-US"/>
        </w:rPr>
        <w:t xml:space="preserve"> the </w:t>
      </w:r>
      <w:r w:rsidR="00A17603">
        <w:rPr>
          <w:rFonts w:cs="Arial"/>
          <w:lang w:val="en-US"/>
        </w:rPr>
        <w:t>r</w:t>
      </w:r>
      <w:r w:rsidRPr="00B51374">
        <w:rPr>
          <w:rFonts w:cs="Arial"/>
          <w:lang w:val="en-US"/>
        </w:rPr>
        <w:t xml:space="preserve">eview </w:t>
      </w:r>
      <w:r w:rsidR="00A17603">
        <w:rPr>
          <w:rFonts w:cs="Arial"/>
          <w:lang w:val="en-US"/>
        </w:rPr>
        <w:t>t</w:t>
      </w:r>
      <w:r w:rsidRPr="00B51374">
        <w:rPr>
          <w:rFonts w:cs="Arial"/>
          <w:lang w:val="en-US"/>
        </w:rPr>
        <w:t xml:space="preserve">eam should be guided by the three </w:t>
      </w:r>
      <w:r w:rsidR="002C405E">
        <w:rPr>
          <w:rFonts w:cs="Arial"/>
          <w:lang w:val="en-US"/>
        </w:rPr>
        <w:t>s</w:t>
      </w:r>
      <w:r w:rsidRPr="00B51374">
        <w:rPr>
          <w:rFonts w:cs="Arial"/>
          <w:lang w:val="en-US"/>
        </w:rPr>
        <w:t xml:space="preserve">uccess </w:t>
      </w:r>
      <w:r w:rsidR="002C405E">
        <w:rPr>
          <w:rFonts w:cs="Arial"/>
          <w:lang w:val="en-US"/>
        </w:rPr>
        <w:t>f</w:t>
      </w:r>
      <w:r w:rsidRPr="00B51374">
        <w:rPr>
          <w:rFonts w:cs="Arial"/>
          <w:lang w:val="en-US"/>
        </w:rPr>
        <w:t xml:space="preserve">actors below which underpin delivery confidence. The </w:t>
      </w:r>
      <w:r w:rsidR="002C405E">
        <w:rPr>
          <w:rFonts w:cs="Arial"/>
          <w:lang w:val="en-US"/>
        </w:rPr>
        <w:t>s</w:t>
      </w:r>
      <w:r w:rsidRPr="00B51374">
        <w:rPr>
          <w:rFonts w:cs="Arial"/>
          <w:lang w:val="en-US"/>
        </w:rPr>
        <w:t xml:space="preserve">uccess </w:t>
      </w:r>
      <w:r w:rsidR="002C405E">
        <w:rPr>
          <w:rFonts w:cs="Arial"/>
          <w:lang w:val="en-US"/>
        </w:rPr>
        <w:t>f</w:t>
      </w:r>
      <w:r w:rsidRPr="00B51374">
        <w:rPr>
          <w:rFonts w:cs="Arial"/>
          <w:lang w:val="en-US"/>
        </w:rPr>
        <w:t xml:space="preserve">actors provide an overarching context for each </w:t>
      </w:r>
      <w:r w:rsidR="00A17603">
        <w:rPr>
          <w:rFonts w:cs="Arial"/>
          <w:lang w:val="en-US"/>
        </w:rPr>
        <w:t>k</w:t>
      </w:r>
      <w:r w:rsidRPr="00B51374">
        <w:rPr>
          <w:rFonts w:cs="Arial"/>
          <w:lang w:val="en-US"/>
        </w:rPr>
        <w:t xml:space="preserve">ey </w:t>
      </w:r>
      <w:r w:rsidR="00A17603">
        <w:rPr>
          <w:rFonts w:cs="Arial"/>
          <w:lang w:val="en-US"/>
        </w:rPr>
        <w:t>f</w:t>
      </w:r>
      <w:r w:rsidRPr="00B51374">
        <w:rPr>
          <w:rFonts w:cs="Arial"/>
          <w:lang w:val="en-US"/>
        </w:rPr>
        <w:t xml:space="preserve">ocus </w:t>
      </w:r>
      <w:r w:rsidR="00A17603">
        <w:rPr>
          <w:rFonts w:cs="Arial"/>
          <w:lang w:val="en-US"/>
        </w:rPr>
        <w:t>a</w:t>
      </w:r>
      <w:r w:rsidRPr="00B51374">
        <w:rPr>
          <w:rFonts w:cs="Arial"/>
          <w:lang w:val="en-US"/>
        </w:rPr>
        <w:t xml:space="preserve">rea and should assist in developing lines of enquiry, as they can provide context and be incorporated into the </w:t>
      </w:r>
      <w:r w:rsidR="00815C0C">
        <w:rPr>
          <w:rFonts w:cs="Arial"/>
          <w:lang w:val="en-US"/>
        </w:rPr>
        <w:t>r</w:t>
      </w:r>
      <w:r w:rsidRPr="00B51374">
        <w:rPr>
          <w:rFonts w:cs="Arial"/>
          <w:lang w:val="en-US"/>
        </w:rPr>
        <w:t xml:space="preserve">eview </w:t>
      </w:r>
      <w:r w:rsidR="00815C0C">
        <w:rPr>
          <w:rFonts w:cs="Arial"/>
          <w:lang w:val="en-US"/>
        </w:rPr>
        <w:t>r</w:t>
      </w:r>
      <w:r w:rsidRPr="00B51374">
        <w:rPr>
          <w:rFonts w:cs="Arial"/>
          <w:lang w:val="en-US"/>
        </w:rPr>
        <w:t>eport.</w:t>
      </w:r>
    </w:p>
    <w:p w14:paraId="24EC20F2" w14:textId="7B66D099" w:rsidR="00381D10" w:rsidRDefault="00381D10" w:rsidP="000F5403">
      <w:pPr>
        <w:pStyle w:val="BodyText"/>
        <w:rPr>
          <w:rFonts w:cs="Arial"/>
          <w:lang w:val="en-US"/>
        </w:rPr>
      </w:pPr>
      <w:r w:rsidRPr="00B51374">
        <w:rPr>
          <w:rFonts w:cs="Arial"/>
          <w:lang w:val="en-US"/>
        </w:rPr>
        <w:t>As a project progresses through its lifecycle</w:t>
      </w:r>
      <w:r w:rsidR="00135861">
        <w:rPr>
          <w:rFonts w:cs="Arial"/>
          <w:lang w:val="en-US"/>
        </w:rPr>
        <w:t>,</w:t>
      </w:r>
      <w:r w:rsidRPr="00B51374">
        <w:rPr>
          <w:rFonts w:cs="Arial"/>
          <w:lang w:val="en-US"/>
        </w:rPr>
        <w:t xml:space="preserve"> there is an expectation that detail and evidence will increase, providing increased confidence that the requirements of the </w:t>
      </w:r>
      <w:r w:rsidR="00A17603">
        <w:rPr>
          <w:rFonts w:cs="Arial"/>
          <w:lang w:val="en-US"/>
        </w:rPr>
        <w:t>k</w:t>
      </w:r>
      <w:r w:rsidRPr="00B51374">
        <w:rPr>
          <w:rFonts w:cs="Arial"/>
          <w:lang w:val="en-US"/>
        </w:rPr>
        <w:t xml:space="preserve">ey </w:t>
      </w:r>
      <w:r w:rsidR="00A17603">
        <w:rPr>
          <w:rFonts w:cs="Arial"/>
          <w:lang w:val="en-US"/>
        </w:rPr>
        <w:t>f</w:t>
      </w:r>
      <w:r w:rsidRPr="00B51374">
        <w:rPr>
          <w:rFonts w:cs="Arial"/>
          <w:lang w:val="en-US"/>
        </w:rPr>
        <w:t xml:space="preserve">ocus </w:t>
      </w:r>
      <w:r w:rsidR="00A17603">
        <w:rPr>
          <w:rFonts w:cs="Arial"/>
          <w:lang w:val="en-US"/>
        </w:rPr>
        <w:t>a</w:t>
      </w:r>
      <w:r w:rsidRPr="00B51374">
        <w:rPr>
          <w:rFonts w:cs="Arial"/>
          <w:lang w:val="en-US"/>
        </w:rPr>
        <w:t xml:space="preserve">reas are being met. </w:t>
      </w:r>
    </w:p>
    <w:tbl>
      <w:tblPr>
        <w:tblW w:w="10345" w:type="dxa"/>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937"/>
        <w:gridCol w:w="8408"/>
      </w:tblGrid>
      <w:tr w:rsidR="00BA1A9E" w:rsidRPr="0059177E" w14:paraId="78DD308E" w14:textId="77777777" w:rsidTr="002539BA">
        <w:trPr>
          <w:trHeight w:val="1682"/>
          <w:tblCellSpacing w:w="5" w:type="dxa"/>
        </w:trPr>
        <w:tc>
          <w:tcPr>
            <w:tcW w:w="1922" w:type="dxa"/>
            <w:tcBorders>
              <w:top w:val="single" w:sz="2" w:space="0" w:color="FFFFFF"/>
              <w:left w:val="single" w:sz="2" w:space="0" w:color="FFFFFF"/>
            </w:tcBorders>
            <w:shd w:val="clear" w:color="auto" w:fill="CCE4F3"/>
            <w:vAlign w:val="bottom"/>
          </w:tcPr>
          <w:p w14:paraId="79CF0D83" w14:textId="61B3DE0A" w:rsidR="00BA1A9E" w:rsidRPr="00924B60" w:rsidRDefault="00BA1A9E" w:rsidP="004541FD">
            <w:pPr>
              <w:pStyle w:val="Tableheadingongrey"/>
              <w:framePr w:wrap="around"/>
            </w:pPr>
            <w:bookmarkStart w:id="111" w:name="_Hlk173922850"/>
            <w:r>
              <w:rPr>
                <w:noProof/>
              </w:rPr>
              <w:drawing>
                <wp:inline distT="0" distB="0" distL="0" distR="0" wp14:anchorId="5B3E1D62" wp14:editId="45DD27AC">
                  <wp:extent cx="540000" cy="540000"/>
                  <wp:effectExtent l="0" t="0" r="0" b="0"/>
                  <wp:docPr id="2013445552"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0000" cy="540000"/>
                          </a:xfrm>
                          <a:prstGeom prst="rect">
                            <a:avLst/>
                          </a:prstGeom>
                        </pic:spPr>
                      </pic:pic>
                    </a:graphicData>
                  </a:graphic>
                </wp:inline>
              </w:drawing>
            </w:r>
            <w:r w:rsidRPr="00924B60">
              <w:t>Increasing</w:t>
            </w:r>
            <w:r>
              <w:t xml:space="preserve"> </w:t>
            </w:r>
            <w:r w:rsidRPr="00924B60">
              <w:t>scope</w:t>
            </w:r>
            <w:r w:rsidR="002539BA">
              <w:t xml:space="preserve"> </w:t>
            </w:r>
            <w:r w:rsidRPr="00924B60">
              <w:t>confidence</w:t>
            </w:r>
          </w:p>
        </w:tc>
        <w:tc>
          <w:tcPr>
            <w:tcW w:w="8393" w:type="dxa"/>
            <w:shd w:val="clear" w:color="auto" w:fill="F1F1F1"/>
          </w:tcPr>
          <w:p w14:paraId="17465FD1" w14:textId="77777777" w:rsidR="00BA1A9E" w:rsidRPr="00BE2217" w:rsidRDefault="00BA1A9E" w:rsidP="00234FAD">
            <w:pPr>
              <w:pStyle w:val="Tabletext"/>
              <w:framePr w:wrap="around"/>
              <w:numPr>
                <w:ilvl w:val="0"/>
                <w:numId w:val="177"/>
              </w:numPr>
            </w:pPr>
            <w:r w:rsidRPr="00BE2217">
              <w:t>Well defined service need</w:t>
            </w:r>
            <w:r>
              <w:t>.</w:t>
            </w:r>
          </w:p>
          <w:p w14:paraId="01D686E8" w14:textId="77777777" w:rsidR="00BA1A9E" w:rsidRPr="00BE2217" w:rsidRDefault="00BA1A9E" w:rsidP="00234FAD">
            <w:pPr>
              <w:pStyle w:val="Tabletext"/>
              <w:framePr w:wrap="around"/>
              <w:numPr>
                <w:ilvl w:val="0"/>
                <w:numId w:val="177"/>
              </w:numPr>
            </w:pPr>
            <w:r w:rsidRPr="00BE2217">
              <w:t>Value for money approach in developing an evidence-based solution</w:t>
            </w:r>
            <w:r>
              <w:t>.</w:t>
            </w:r>
          </w:p>
          <w:p w14:paraId="1E022BAE" w14:textId="77777777" w:rsidR="00BA1A9E" w:rsidRPr="00BE2217" w:rsidRDefault="00BA1A9E" w:rsidP="00234FAD">
            <w:pPr>
              <w:pStyle w:val="Tabletext"/>
              <w:framePr w:wrap="around"/>
              <w:numPr>
                <w:ilvl w:val="0"/>
                <w:numId w:val="177"/>
              </w:numPr>
            </w:pPr>
            <w:r w:rsidRPr="00BE2217">
              <w:t>Increasing clarity and detail in defining the solution</w:t>
            </w:r>
            <w:r>
              <w:t>.</w:t>
            </w:r>
          </w:p>
          <w:p w14:paraId="54526AEF" w14:textId="77777777" w:rsidR="00BA1A9E" w:rsidRPr="00BE2217" w:rsidRDefault="00BA1A9E" w:rsidP="00234FAD">
            <w:pPr>
              <w:pStyle w:val="Tabletext"/>
              <w:framePr w:wrap="around"/>
              <w:numPr>
                <w:ilvl w:val="0"/>
                <w:numId w:val="177"/>
              </w:numPr>
            </w:pPr>
            <w:r w:rsidRPr="00BE2217">
              <w:t>Increasing</w:t>
            </w:r>
            <w:r w:rsidRPr="00BE2217">
              <w:rPr>
                <w:spacing w:val="-5"/>
              </w:rPr>
              <w:t xml:space="preserve"> </w:t>
            </w:r>
            <w:r w:rsidRPr="00BE2217">
              <w:t>understanding</w:t>
            </w:r>
            <w:r w:rsidRPr="00BE2217">
              <w:rPr>
                <w:spacing w:val="-4"/>
              </w:rPr>
              <w:t xml:space="preserve"> </w:t>
            </w:r>
            <w:r w:rsidRPr="00BE2217">
              <w:t>and</w:t>
            </w:r>
            <w:r w:rsidRPr="00BE2217">
              <w:rPr>
                <w:spacing w:val="-4"/>
              </w:rPr>
              <w:t xml:space="preserve"> </w:t>
            </w:r>
            <w:r w:rsidRPr="00BE2217">
              <w:t>clarity</w:t>
            </w:r>
            <w:r w:rsidRPr="00BE2217">
              <w:rPr>
                <w:spacing w:val="-4"/>
              </w:rPr>
              <w:t xml:space="preserve"> </w:t>
            </w:r>
            <w:r w:rsidRPr="00BE2217">
              <w:t>within</w:t>
            </w:r>
            <w:r w:rsidRPr="00BE2217">
              <w:rPr>
                <w:spacing w:val="-5"/>
              </w:rPr>
              <w:t xml:space="preserve"> </w:t>
            </w:r>
            <w:r w:rsidRPr="00BE2217">
              <w:t>the</w:t>
            </w:r>
            <w:r w:rsidRPr="00BE2217">
              <w:rPr>
                <w:spacing w:val="-5"/>
              </w:rPr>
              <w:t xml:space="preserve"> </w:t>
            </w:r>
            <w:r w:rsidRPr="00BE2217">
              <w:t>delivery agency</w:t>
            </w:r>
            <w:r w:rsidRPr="00BE2217">
              <w:rPr>
                <w:spacing w:val="-4"/>
              </w:rPr>
              <w:t xml:space="preserve"> </w:t>
            </w:r>
            <w:r w:rsidRPr="00BE2217">
              <w:t>of</w:t>
            </w:r>
            <w:r w:rsidRPr="00BE2217">
              <w:rPr>
                <w:spacing w:val="-4"/>
              </w:rPr>
              <w:t xml:space="preserve"> </w:t>
            </w:r>
            <w:r w:rsidRPr="00BE2217">
              <w:t>how</w:t>
            </w:r>
            <w:r w:rsidRPr="00BE2217">
              <w:rPr>
                <w:spacing w:val="-4"/>
              </w:rPr>
              <w:t xml:space="preserve"> </w:t>
            </w:r>
            <w:r w:rsidRPr="00BE2217">
              <w:t>to deliver the solution</w:t>
            </w:r>
            <w:r>
              <w:t>.</w:t>
            </w:r>
          </w:p>
        </w:tc>
      </w:tr>
      <w:tr w:rsidR="00BA1A9E" w:rsidRPr="0059177E" w14:paraId="5956BE74" w14:textId="77777777" w:rsidTr="004D2615">
        <w:trPr>
          <w:trHeight w:val="1258"/>
          <w:tblCellSpacing w:w="5" w:type="dxa"/>
        </w:trPr>
        <w:tc>
          <w:tcPr>
            <w:tcW w:w="1922" w:type="dxa"/>
            <w:tcBorders>
              <w:left w:val="single" w:sz="2" w:space="0" w:color="FFFFFF"/>
            </w:tcBorders>
            <w:shd w:val="clear" w:color="auto" w:fill="CCE4F3"/>
            <w:vAlign w:val="bottom"/>
          </w:tcPr>
          <w:p w14:paraId="589CC0B4" w14:textId="77777777" w:rsidR="00BA1A9E" w:rsidRPr="00924B60" w:rsidRDefault="00BA1A9E" w:rsidP="004541FD">
            <w:pPr>
              <w:pStyle w:val="Tableheadingongrey"/>
              <w:framePr w:wrap="around"/>
            </w:pPr>
            <w:r>
              <w:rPr>
                <w:noProof/>
              </w:rPr>
              <w:drawing>
                <wp:inline distT="0" distB="0" distL="0" distR="0" wp14:anchorId="2F31AD3D" wp14:editId="5047BB70">
                  <wp:extent cx="540000" cy="540000"/>
                  <wp:effectExtent l="0" t="0" r="0" b="0"/>
                  <wp:docPr id="131106238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40000" cy="540000"/>
                          </a:xfrm>
                          <a:prstGeom prst="rect">
                            <a:avLst/>
                          </a:prstGeom>
                        </pic:spPr>
                      </pic:pic>
                    </a:graphicData>
                  </a:graphic>
                </wp:inline>
              </w:drawing>
            </w:r>
            <w:r w:rsidRPr="00924B60">
              <w:t>Managing risk</w:t>
            </w:r>
          </w:p>
        </w:tc>
        <w:tc>
          <w:tcPr>
            <w:tcW w:w="8393" w:type="dxa"/>
            <w:shd w:val="clear" w:color="auto" w:fill="F1F1F1"/>
          </w:tcPr>
          <w:p w14:paraId="1099A2D1" w14:textId="77777777" w:rsidR="00BA1A9E" w:rsidRPr="00BE2217" w:rsidRDefault="00BA1A9E" w:rsidP="00234FAD">
            <w:pPr>
              <w:pStyle w:val="Tabletext"/>
              <w:framePr w:wrap="around"/>
              <w:numPr>
                <w:ilvl w:val="0"/>
                <w:numId w:val="178"/>
              </w:numPr>
            </w:pPr>
            <w:r w:rsidRPr="00BE2217">
              <w:t>Increasingly</w:t>
            </w:r>
            <w:r w:rsidRPr="00BE2217">
              <w:rPr>
                <w:spacing w:val="-6"/>
              </w:rPr>
              <w:t xml:space="preserve"> </w:t>
            </w:r>
            <w:r w:rsidRPr="00BE2217">
              <w:t>granular</w:t>
            </w:r>
            <w:r w:rsidRPr="00BE2217">
              <w:rPr>
                <w:spacing w:val="-4"/>
              </w:rPr>
              <w:t xml:space="preserve"> </w:t>
            </w:r>
            <w:r w:rsidRPr="00BE2217">
              <w:t>and</w:t>
            </w:r>
            <w:r w:rsidRPr="00BE2217">
              <w:rPr>
                <w:spacing w:val="-4"/>
              </w:rPr>
              <w:t xml:space="preserve"> </w:t>
            </w:r>
            <w:r w:rsidRPr="00BE2217">
              <w:t>effective</w:t>
            </w:r>
            <w:r w:rsidRPr="00BE2217">
              <w:rPr>
                <w:spacing w:val="-4"/>
              </w:rPr>
              <w:t xml:space="preserve"> </w:t>
            </w:r>
            <w:r w:rsidRPr="00BE2217">
              <w:t>identification</w:t>
            </w:r>
            <w:r w:rsidRPr="00BE2217">
              <w:rPr>
                <w:spacing w:val="-5"/>
              </w:rPr>
              <w:t xml:space="preserve"> </w:t>
            </w:r>
            <w:r w:rsidRPr="00BE2217">
              <w:t>of</w:t>
            </w:r>
            <w:r w:rsidRPr="00BE2217">
              <w:rPr>
                <w:spacing w:val="-3"/>
              </w:rPr>
              <w:t xml:space="preserve"> </w:t>
            </w:r>
            <w:r w:rsidRPr="00BE2217">
              <w:rPr>
                <w:spacing w:val="-4"/>
              </w:rPr>
              <w:t>risk</w:t>
            </w:r>
            <w:r>
              <w:rPr>
                <w:spacing w:val="-4"/>
              </w:rPr>
              <w:t>.</w:t>
            </w:r>
          </w:p>
          <w:p w14:paraId="7107F534" w14:textId="77777777" w:rsidR="00BA1A9E" w:rsidRPr="00BE2217" w:rsidRDefault="00BA1A9E" w:rsidP="00234FAD">
            <w:pPr>
              <w:pStyle w:val="Tabletext"/>
              <w:framePr w:wrap="around"/>
              <w:numPr>
                <w:ilvl w:val="0"/>
                <w:numId w:val="178"/>
              </w:numPr>
            </w:pPr>
            <w:r w:rsidRPr="00BE2217">
              <w:t>Assessment,</w:t>
            </w:r>
            <w:r w:rsidRPr="00BE2217">
              <w:rPr>
                <w:spacing w:val="-5"/>
              </w:rPr>
              <w:t xml:space="preserve"> </w:t>
            </w:r>
            <w:r w:rsidRPr="00BE2217">
              <w:t>prioritisation</w:t>
            </w:r>
            <w:r w:rsidRPr="00BE2217">
              <w:rPr>
                <w:spacing w:val="-6"/>
              </w:rPr>
              <w:t xml:space="preserve"> </w:t>
            </w:r>
            <w:r w:rsidRPr="00BE2217">
              <w:t>and</w:t>
            </w:r>
            <w:r w:rsidRPr="00BE2217">
              <w:rPr>
                <w:spacing w:val="-4"/>
              </w:rPr>
              <w:t xml:space="preserve"> </w:t>
            </w:r>
            <w:r w:rsidRPr="00BE2217">
              <w:t>planned</w:t>
            </w:r>
            <w:r w:rsidRPr="00BE2217">
              <w:rPr>
                <w:spacing w:val="-6"/>
              </w:rPr>
              <w:t xml:space="preserve"> </w:t>
            </w:r>
            <w:r w:rsidRPr="00BE2217">
              <w:t>mitigation</w:t>
            </w:r>
            <w:r w:rsidRPr="00BE2217">
              <w:rPr>
                <w:spacing w:val="-6"/>
              </w:rPr>
              <w:t xml:space="preserve"> </w:t>
            </w:r>
            <w:r w:rsidRPr="00BE2217">
              <w:t>of</w:t>
            </w:r>
            <w:r w:rsidRPr="00BE2217">
              <w:rPr>
                <w:spacing w:val="-5"/>
              </w:rPr>
              <w:t xml:space="preserve"> </w:t>
            </w:r>
            <w:r w:rsidRPr="00BE2217">
              <w:t>uncertain</w:t>
            </w:r>
            <w:r w:rsidRPr="00BE2217">
              <w:rPr>
                <w:spacing w:val="-6"/>
              </w:rPr>
              <w:t xml:space="preserve"> </w:t>
            </w:r>
            <w:r w:rsidRPr="00BE2217">
              <w:t>events</w:t>
            </w:r>
            <w:r w:rsidRPr="00BE2217">
              <w:rPr>
                <w:spacing w:val="-5"/>
              </w:rPr>
              <w:t xml:space="preserve"> </w:t>
            </w:r>
            <w:r w:rsidRPr="00BE2217">
              <w:t>that could adversely affect the achievement of the project objectives</w:t>
            </w:r>
            <w:r>
              <w:t>.</w:t>
            </w:r>
          </w:p>
        </w:tc>
      </w:tr>
      <w:tr w:rsidR="00BA1A9E" w:rsidRPr="0059177E" w14:paraId="2ED5CD9F" w14:textId="77777777" w:rsidTr="004D2615">
        <w:trPr>
          <w:trHeight w:val="1611"/>
          <w:tblCellSpacing w:w="5" w:type="dxa"/>
        </w:trPr>
        <w:tc>
          <w:tcPr>
            <w:tcW w:w="1922" w:type="dxa"/>
            <w:tcBorders>
              <w:left w:val="single" w:sz="2" w:space="0" w:color="FFFFFF"/>
            </w:tcBorders>
            <w:shd w:val="clear" w:color="auto" w:fill="CCE4F3"/>
            <w:vAlign w:val="bottom"/>
          </w:tcPr>
          <w:p w14:paraId="6FD55E00" w14:textId="77777777" w:rsidR="00BA1A9E" w:rsidRPr="00924B60" w:rsidRDefault="00BA1A9E" w:rsidP="004541FD">
            <w:pPr>
              <w:pStyle w:val="Tableheadingongrey"/>
              <w:framePr w:wrap="around"/>
            </w:pPr>
            <w:r>
              <w:rPr>
                <w:noProof/>
              </w:rPr>
              <w:drawing>
                <wp:inline distT="0" distB="0" distL="0" distR="0" wp14:anchorId="00980DC9" wp14:editId="6AEE9C3D">
                  <wp:extent cx="540000" cy="540000"/>
                  <wp:effectExtent l="0" t="0" r="0" b="0"/>
                  <wp:docPr id="87576354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0000" cy="540000"/>
                          </a:xfrm>
                          <a:prstGeom prst="rect">
                            <a:avLst/>
                          </a:prstGeom>
                        </pic:spPr>
                      </pic:pic>
                    </a:graphicData>
                  </a:graphic>
                </wp:inline>
              </w:drawing>
            </w:r>
            <w:r w:rsidRPr="00924B60">
              <w:t>Realising</w:t>
            </w:r>
            <w:r>
              <w:br/>
            </w:r>
            <w:r w:rsidRPr="00924B60">
              <w:t>benefits</w:t>
            </w:r>
          </w:p>
        </w:tc>
        <w:tc>
          <w:tcPr>
            <w:tcW w:w="8393" w:type="dxa"/>
            <w:shd w:val="clear" w:color="auto" w:fill="F1F1F1"/>
          </w:tcPr>
          <w:p w14:paraId="67841B7C" w14:textId="77777777" w:rsidR="00BA1A9E" w:rsidRPr="00BE2217" w:rsidRDefault="00BA1A9E" w:rsidP="00234FAD">
            <w:pPr>
              <w:pStyle w:val="Tabletext"/>
              <w:framePr w:wrap="around"/>
              <w:numPr>
                <w:ilvl w:val="0"/>
                <w:numId w:val="179"/>
              </w:numPr>
            </w:pPr>
            <w:r w:rsidRPr="00BE2217">
              <w:t>Increasing</w:t>
            </w:r>
            <w:r w:rsidRPr="00BE2217">
              <w:rPr>
                <w:spacing w:val="-4"/>
              </w:rPr>
              <w:t xml:space="preserve"> </w:t>
            </w:r>
            <w:r w:rsidRPr="00BE2217">
              <w:t>definition</w:t>
            </w:r>
            <w:r w:rsidRPr="00BE2217">
              <w:rPr>
                <w:spacing w:val="-4"/>
              </w:rPr>
              <w:t xml:space="preserve"> </w:t>
            </w:r>
            <w:r w:rsidRPr="00BE2217">
              <w:t>of</w:t>
            </w:r>
            <w:r w:rsidRPr="00BE2217">
              <w:rPr>
                <w:spacing w:val="-3"/>
              </w:rPr>
              <w:t xml:space="preserve"> </w:t>
            </w:r>
            <w:r w:rsidRPr="00BE2217">
              <w:t>the</w:t>
            </w:r>
            <w:r w:rsidRPr="00BE2217">
              <w:rPr>
                <w:spacing w:val="-3"/>
              </w:rPr>
              <w:t xml:space="preserve"> </w:t>
            </w:r>
            <w:r w:rsidRPr="00BE2217">
              <w:t>project</w:t>
            </w:r>
            <w:r w:rsidRPr="00BE2217">
              <w:rPr>
                <w:spacing w:val="-3"/>
              </w:rPr>
              <w:t xml:space="preserve"> </w:t>
            </w:r>
            <w:r w:rsidRPr="00BE2217">
              <w:t>objectives</w:t>
            </w:r>
            <w:r w:rsidRPr="00BE2217">
              <w:rPr>
                <w:spacing w:val="-3"/>
              </w:rPr>
              <w:t xml:space="preserve"> </w:t>
            </w:r>
            <w:r w:rsidRPr="00BE2217">
              <w:t>and</w:t>
            </w:r>
            <w:r w:rsidRPr="00BE2217">
              <w:rPr>
                <w:spacing w:val="-3"/>
              </w:rPr>
              <w:t xml:space="preserve"> </w:t>
            </w:r>
            <w:r w:rsidRPr="00BE2217">
              <w:rPr>
                <w:spacing w:val="-2"/>
              </w:rPr>
              <w:t>benefits</w:t>
            </w:r>
            <w:r>
              <w:rPr>
                <w:spacing w:val="-2"/>
              </w:rPr>
              <w:t>.</w:t>
            </w:r>
          </w:p>
          <w:p w14:paraId="521F5D0E" w14:textId="77777777" w:rsidR="00BA1A9E" w:rsidRPr="00BE2217" w:rsidRDefault="00BA1A9E" w:rsidP="00234FAD">
            <w:pPr>
              <w:pStyle w:val="Tabletext"/>
              <w:framePr w:wrap="around"/>
              <w:numPr>
                <w:ilvl w:val="0"/>
                <w:numId w:val="179"/>
              </w:numPr>
            </w:pPr>
            <w:r w:rsidRPr="00BE2217">
              <w:t>Linking</w:t>
            </w:r>
            <w:r w:rsidRPr="00BE2217">
              <w:rPr>
                <w:spacing w:val="-3"/>
              </w:rPr>
              <w:t xml:space="preserve"> </w:t>
            </w:r>
            <w:r w:rsidRPr="00BE2217">
              <w:t>of</w:t>
            </w:r>
            <w:r w:rsidRPr="00BE2217">
              <w:rPr>
                <w:spacing w:val="-2"/>
              </w:rPr>
              <w:t xml:space="preserve"> </w:t>
            </w:r>
            <w:r w:rsidRPr="00BE2217">
              <w:t>those</w:t>
            </w:r>
            <w:r w:rsidRPr="00BE2217">
              <w:rPr>
                <w:spacing w:val="-3"/>
              </w:rPr>
              <w:t xml:space="preserve"> </w:t>
            </w:r>
            <w:r w:rsidRPr="00BE2217">
              <w:t>benefits</w:t>
            </w:r>
            <w:r w:rsidRPr="00BE2217">
              <w:rPr>
                <w:spacing w:val="-2"/>
              </w:rPr>
              <w:t xml:space="preserve"> </w:t>
            </w:r>
            <w:r w:rsidRPr="00BE2217">
              <w:t>to</w:t>
            </w:r>
            <w:r w:rsidRPr="00BE2217">
              <w:rPr>
                <w:spacing w:val="-3"/>
              </w:rPr>
              <w:t xml:space="preserve"> </w:t>
            </w:r>
            <w:r w:rsidRPr="00BE2217">
              <w:t>the</w:t>
            </w:r>
            <w:r w:rsidRPr="00BE2217">
              <w:rPr>
                <w:spacing w:val="-3"/>
              </w:rPr>
              <w:t xml:space="preserve"> </w:t>
            </w:r>
            <w:r w:rsidRPr="00BE2217">
              <w:t>service</w:t>
            </w:r>
            <w:r w:rsidRPr="00BE2217">
              <w:rPr>
                <w:spacing w:val="-2"/>
              </w:rPr>
              <w:t xml:space="preserve"> </w:t>
            </w:r>
            <w:r w:rsidRPr="00BE2217">
              <w:rPr>
                <w:spacing w:val="-4"/>
              </w:rPr>
              <w:t>need</w:t>
            </w:r>
            <w:r>
              <w:rPr>
                <w:spacing w:val="-4"/>
              </w:rPr>
              <w:t>.</w:t>
            </w:r>
          </w:p>
          <w:p w14:paraId="1841C957" w14:textId="77777777" w:rsidR="00BA1A9E" w:rsidRPr="00BE2217" w:rsidRDefault="00BA1A9E" w:rsidP="00234FAD">
            <w:pPr>
              <w:pStyle w:val="Tabletext"/>
              <w:framePr w:wrap="around"/>
              <w:numPr>
                <w:ilvl w:val="0"/>
                <w:numId w:val="179"/>
              </w:numPr>
            </w:pPr>
            <w:r w:rsidRPr="00BE2217">
              <w:t>Embedding</w:t>
            </w:r>
            <w:r w:rsidRPr="00BE2217">
              <w:rPr>
                <w:spacing w:val="-6"/>
              </w:rPr>
              <w:t xml:space="preserve"> </w:t>
            </w:r>
            <w:r w:rsidRPr="00BE2217">
              <w:t>an</w:t>
            </w:r>
            <w:r w:rsidRPr="00BE2217">
              <w:rPr>
                <w:spacing w:val="-4"/>
              </w:rPr>
              <w:t xml:space="preserve"> </w:t>
            </w:r>
            <w:r w:rsidRPr="00BE2217">
              <w:t>end-to-end</w:t>
            </w:r>
            <w:r w:rsidRPr="00BE2217">
              <w:rPr>
                <w:spacing w:val="-6"/>
              </w:rPr>
              <w:t xml:space="preserve"> </w:t>
            </w:r>
            <w:r w:rsidRPr="00BE2217">
              <w:t>process</w:t>
            </w:r>
            <w:r w:rsidRPr="00BE2217">
              <w:rPr>
                <w:spacing w:val="-5"/>
              </w:rPr>
              <w:t xml:space="preserve"> </w:t>
            </w:r>
            <w:r w:rsidRPr="00BE2217">
              <w:t>to</w:t>
            </w:r>
            <w:r w:rsidRPr="00BE2217">
              <w:rPr>
                <w:spacing w:val="-6"/>
              </w:rPr>
              <w:t xml:space="preserve"> </w:t>
            </w:r>
            <w:r w:rsidRPr="00BE2217">
              <w:t>ensure</w:t>
            </w:r>
            <w:r w:rsidRPr="00BE2217">
              <w:rPr>
                <w:spacing w:val="-4"/>
              </w:rPr>
              <w:t xml:space="preserve"> </w:t>
            </w:r>
            <w:r w:rsidRPr="00BE2217">
              <w:t>that</w:t>
            </w:r>
            <w:r w:rsidRPr="00BE2217">
              <w:rPr>
                <w:spacing w:val="-5"/>
              </w:rPr>
              <w:t xml:space="preserve"> </w:t>
            </w:r>
            <w:r w:rsidRPr="00BE2217">
              <w:t>the</w:t>
            </w:r>
            <w:r w:rsidRPr="00BE2217">
              <w:rPr>
                <w:spacing w:val="-6"/>
              </w:rPr>
              <w:t xml:space="preserve"> </w:t>
            </w:r>
            <w:r w:rsidRPr="00BE2217">
              <w:t>benefits</w:t>
            </w:r>
            <w:r w:rsidRPr="00BE2217">
              <w:rPr>
                <w:spacing w:val="-5"/>
              </w:rPr>
              <w:t xml:space="preserve"> </w:t>
            </w:r>
            <w:r w:rsidRPr="00BE2217">
              <w:t>and objectives of the investment are realised</w:t>
            </w:r>
            <w:r>
              <w:t>.</w:t>
            </w:r>
          </w:p>
        </w:tc>
      </w:tr>
    </w:tbl>
    <w:p w14:paraId="529D1000" w14:textId="47B7EA25" w:rsidR="00381D10" w:rsidRPr="00B51374" w:rsidRDefault="00381D10" w:rsidP="00BD6E78">
      <w:pPr>
        <w:pStyle w:val="Heading2"/>
        <w:rPr>
          <w:lang w:val="en-GB"/>
        </w:rPr>
      </w:pPr>
      <w:bookmarkStart w:id="112" w:name="_Toc214360939"/>
      <w:bookmarkEnd w:id="110"/>
      <w:bookmarkEnd w:id="111"/>
      <w:r w:rsidRPr="00B51374">
        <w:rPr>
          <w:lang w:val="en-GB"/>
        </w:rPr>
        <w:t xml:space="preserve">Optimism </w:t>
      </w:r>
      <w:r w:rsidR="002C405E">
        <w:rPr>
          <w:lang w:val="en-GB"/>
        </w:rPr>
        <w:t>b</w:t>
      </w:r>
      <w:r w:rsidRPr="00B51374">
        <w:rPr>
          <w:lang w:val="en-GB"/>
        </w:rPr>
        <w:t>ias</w:t>
      </w:r>
      <w:bookmarkEnd w:id="112"/>
    </w:p>
    <w:p w14:paraId="6505B8F7" w14:textId="77777777" w:rsidR="00756CE2" w:rsidRDefault="00381D10" w:rsidP="000F5403">
      <w:pPr>
        <w:pStyle w:val="BodyText"/>
        <w:rPr>
          <w:rFonts w:cs="Arial"/>
        </w:rPr>
      </w:pPr>
      <w:bookmarkStart w:id="113" w:name="_Hlk177462923"/>
      <w:r w:rsidRPr="00B51374">
        <w:rPr>
          <w:rFonts w:cs="Arial"/>
        </w:rPr>
        <w:t>Optimism</w:t>
      </w:r>
      <w:r w:rsidRPr="00B51374">
        <w:rPr>
          <w:rFonts w:cs="Arial"/>
          <w:spacing w:val="-2"/>
        </w:rPr>
        <w:t xml:space="preserve"> </w:t>
      </w:r>
      <w:r w:rsidRPr="00B51374">
        <w:rPr>
          <w:rFonts w:cs="Arial"/>
        </w:rPr>
        <w:t>bias</w:t>
      </w:r>
      <w:r w:rsidRPr="00B51374">
        <w:rPr>
          <w:rFonts w:cs="Arial"/>
          <w:spacing w:val="-1"/>
        </w:rPr>
        <w:t xml:space="preserve"> </w:t>
      </w:r>
      <w:r w:rsidRPr="00B51374">
        <w:rPr>
          <w:rFonts w:cs="Arial"/>
        </w:rPr>
        <w:t>refers</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the</w:t>
      </w:r>
      <w:r w:rsidRPr="00B51374">
        <w:rPr>
          <w:rFonts w:cs="Arial"/>
          <w:spacing w:val="-3"/>
        </w:rPr>
        <w:t xml:space="preserve"> </w:t>
      </w:r>
      <w:r w:rsidRPr="00B51374">
        <w:rPr>
          <w:rFonts w:cs="Arial"/>
        </w:rPr>
        <w:t>tendency</w:t>
      </w:r>
      <w:r w:rsidRPr="00B51374">
        <w:rPr>
          <w:rFonts w:cs="Arial"/>
          <w:spacing w:val="-2"/>
        </w:rPr>
        <w:t xml:space="preserve"> </w:t>
      </w:r>
      <w:r w:rsidRPr="00B51374">
        <w:rPr>
          <w:rFonts w:cs="Arial"/>
        </w:rPr>
        <w:t>to</w:t>
      </w:r>
      <w:r w:rsidRPr="00B51374">
        <w:rPr>
          <w:rFonts w:cs="Arial"/>
          <w:spacing w:val="-3"/>
        </w:rPr>
        <w:t xml:space="preserve"> </w:t>
      </w:r>
      <w:r w:rsidRPr="00B51374">
        <w:rPr>
          <w:rFonts w:cs="Arial"/>
        </w:rPr>
        <w:t>overestimate</w:t>
      </w:r>
      <w:r w:rsidRPr="00B51374">
        <w:rPr>
          <w:rFonts w:cs="Arial"/>
          <w:spacing w:val="-3"/>
        </w:rPr>
        <w:t xml:space="preserve"> </w:t>
      </w:r>
      <w:r w:rsidRPr="00B51374">
        <w:rPr>
          <w:rFonts w:cs="Arial"/>
        </w:rPr>
        <w:t>the</w:t>
      </w:r>
      <w:r w:rsidRPr="00B51374">
        <w:rPr>
          <w:rFonts w:cs="Arial"/>
          <w:spacing w:val="-3"/>
        </w:rPr>
        <w:t xml:space="preserve"> </w:t>
      </w:r>
      <w:r w:rsidRPr="00B51374">
        <w:rPr>
          <w:rFonts w:cs="Arial"/>
        </w:rPr>
        <w:t>likelihood</w:t>
      </w:r>
      <w:r w:rsidRPr="00B51374">
        <w:rPr>
          <w:rFonts w:cs="Arial"/>
          <w:spacing w:val="-3"/>
        </w:rPr>
        <w:t xml:space="preserve"> </w:t>
      </w:r>
      <w:r w:rsidRPr="00B51374">
        <w:rPr>
          <w:rFonts w:cs="Arial"/>
        </w:rPr>
        <w:t>of</w:t>
      </w:r>
      <w:r w:rsidRPr="00B51374">
        <w:rPr>
          <w:rFonts w:cs="Arial"/>
          <w:spacing w:val="-2"/>
        </w:rPr>
        <w:t xml:space="preserve"> </w:t>
      </w:r>
      <w:r w:rsidRPr="00B51374">
        <w:rPr>
          <w:rFonts w:cs="Arial"/>
        </w:rPr>
        <w:t>good</w:t>
      </w:r>
      <w:r w:rsidRPr="00B51374">
        <w:rPr>
          <w:rFonts w:cs="Arial"/>
          <w:spacing w:val="-3"/>
        </w:rPr>
        <w:t xml:space="preserve"> </w:t>
      </w:r>
      <w:r w:rsidRPr="00B51374">
        <w:rPr>
          <w:rFonts w:cs="Arial"/>
        </w:rPr>
        <w:t>events</w:t>
      </w:r>
      <w:r w:rsidRPr="00B51374">
        <w:rPr>
          <w:rFonts w:cs="Arial"/>
          <w:spacing w:val="-2"/>
        </w:rPr>
        <w:t xml:space="preserve"> </w:t>
      </w:r>
      <w:r w:rsidRPr="00B51374">
        <w:rPr>
          <w:rFonts w:cs="Arial"/>
        </w:rPr>
        <w:t>occurring</w:t>
      </w:r>
      <w:r w:rsidRPr="00B51374">
        <w:rPr>
          <w:rFonts w:cs="Arial"/>
          <w:spacing w:val="-3"/>
        </w:rPr>
        <w:t xml:space="preserve"> </w:t>
      </w:r>
      <w:r w:rsidRPr="00B51374">
        <w:rPr>
          <w:rFonts w:cs="Arial"/>
        </w:rPr>
        <w:t>and</w:t>
      </w:r>
      <w:r w:rsidRPr="00B51374">
        <w:rPr>
          <w:rFonts w:cs="Arial"/>
          <w:spacing w:val="-3"/>
        </w:rPr>
        <w:t xml:space="preserve"> </w:t>
      </w:r>
      <w:r w:rsidRPr="00B51374">
        <w:rPr>
          <w:rFonts w:cs="Arial"/>
        </w:rPr>
        <w:t>underestimating</w:t>
      </w:r>
      <w:r w:rsidRPr="00B51374">
        <w:rPr>
          <w:rFonts w:cs="Arial"/>
          <w:spacing w:val="-3"/>
        </w:rPr>
        <w:t xml:space="preserve"> </w:t>
      </w:r>
      <w:r w:rsidRPr="00B51374">
        <w:rPr>
          <w:rFonts w:cs="Arial"/>
        </w:rPr>
        <w:t xml:space="preserve">the likelihood of experiencing adverse events. Optimistic errors are an integral part of human nature, requiring conscious effort to manage and </w:t>
      </w:r>
      <w:r w:rsidR="00135861">
        <w:rPr>
          <w:rFonts w:cs="Arial"/>
        </w:rPr>
        <w:t xml:space="preserve">improve </w:t>
      </w:r>
      <w:r w:rsidRPr="00B51374">
        <w:rPr>
          <w:rFonts w:cs="Arial"/>
        </w:rPr>
        <w:t xml:space="preserve">accuracy in project estimates and analysis. </w:t>
      </w:r>
    </w:p>
    <w:p w14:paraId="6E7BB2AE" w14:textId="44B4BEBA" w:rsidR="00381D10" w:rsidRPr="00B51374" w:rsidRDefault="00381D10" w:rsidP="000F5403">
      <w:pPr>
        <w:pStyle w:val="BodyText"/>
        <w:rPr>
          <w:rFonts w:cs="Arial"/>
        </w:rPr>
      </w:pPr>
      <w:r w:rsidRPr="00B51374">
        <w:rPr>
          <w:rFonts w:cs="Arial"/>
        </w:rPr>
        <w:t>Practical steps for project teams to avoid optimism bias in project analysis include:</w:t>
      </w:r>
    </w:p>
    <w:p w14:paraId="1A829F85" w14:textId="611DF95C" w:rsidR="00381D10" w:rsidRPr="00B51374" w:rsidRDefault="00135861" w:rsidP="00756CE2">
      <w:pPr>
        <w:pStyle w:val="ListBullet"/>
        <w:numPr>
          <w:ilvl w:val="0"/>
          <w:numId w:val="158"/>
        </w:numPr>
        <w:rPr>
          <w:rFonts w:cs="Arial"/>
        </w:rPr>
      </w:pPr>
      <w:r>
        <w:rPr>
          <w:rFonts w:cs="Arial"/>
        </w:rPr>
        <w:t>u</w:t>
      </w:r>
      <w:r w:rsidR="00381D10" w:rsidRPr="00B51374">
        <w:rPr>
          <w:rFonts w:cs="Arial"/>
        </w:rPr>
        <w:t>se</w:t>
      </w:r>
      <w:r w:rsidR="00381D10" w:rsidRPr="00B51374">
        <w:rPr>
          <w:rFonts w:cs="Arial"/>
          <w:spacing w:val="-6"/>
        </w:rPr>
        <w:t xml:space="preserve"> </w:t>
      </w:r>
      <w:r w:rsidR="00381D10" w:rsidRPr="00B51374">
        <w:rPr>
          <w:rFonts w:cs="Arial"/>
        </w:rPr>
        <w:t>independent</w:t>
      </w:r>
      <w:r w:rsidR="00381D10" w:rsidRPr="00B51374">
        <w:rPr>
          <w:rFonts w:cs="Arial"/>
          <w:spacing w:val="-2"/>
        </w:rPr>
        <w:t xml:space="preserve"> </w:t>
      </w:r>
      <w:r w:rsidR="00381D10" w:rsidRPr="00B51374">
        <w:rPr>
          <w:rFonts w:cs="Arial"/>
        </w:rPr>
        <w:t>peer</w:t>
      </w:r>
      <w:r w:rsidR="00381D10" w:rsidRPr="00B51374">
        <w:rPr>
          <w:rFonts w:cs="Arial"/>
          <w:spacing w:val="-2"/>
        </w:rPr>
        <w:t xml:space="preserve"> </w:t>
      </w:r>
      <w:r w:rsidR="00381D10" w:rsidRPr="00B51374">
        <w:rPr>
          <w:rFonts w:cs="Arial"/>
        </w:rPr>
        <w:t>reviewers</w:t>
      </w:r>
      <w:r w:rsidR="00381D10" w:rsidRPr="00B51374">
        <w:rPr>
          <w:rFonts w:cs="Arial"/>
          <w:spacing w:val="-3"/>
        </w:rPr>
        <w:t xml:space="preserve"> </w:t>
      </w:r>
      <w:r w:rsidR="00381D10" w:rsidRPr="00B51374">
        <w:rPr>
          <w:rFonts w:cs="Arial"/>
        </w:rPr>
        <w:t>to</w:t>
      </w:r>
      <w:r w:rsidR="00381D10" w:rsidRPr="00B51374">
        <w:rPr>
          <w:rFonts w:cs="Arial"/>
          <w:spacing w:val="-3"/>
        </w:rPr>
        <w:t xml:space="preserve"> </w:t>
      </w:r>
      <w:r w:rsidR="00381D10" w:rsidRPr="00B51374">
        <w:rPr>
          <w:rFonts w:cs="Arial"/>
        </w:rPr>
        <w:t>verify</w:t>
      </w:r>
      <w:r w:rsidR="00381D10" w:rsidRPr="00B51374">
        <w:rPr>
          <w:rFonts w:cs="Arial"/>
          <w:spacing w:val="-2"/>
        </w:rPr>
        <w:t xml:space="preserve"> </w:t>
      </w:r>
      <w:r w:rsidR="00381D10" w:rsidRPr="00B51374">
        <w:rPr>
          <w:rFonts w:cs="Arial"/>
        </w:rPr>
        <w:t>that</w:t>
      </w:r>
      <w:r w:rsidR="00381D10" w:rsidRPr="00B51374">
        <w:rPr>
          <w:rFonts w:cs="Arial"/>
          <w:spacing w:val="-3"/>
        </w:rPr>
        <w:t xml:space="preserve"> </w:t>
      </w:r>
      <w:r w:rsidR="00381D10" w:rsidRPr="00B51374">
        <w:rPr>
          <w:rFonts w:cs="Arial"/>
        </w:rPr>
        <w:t>cost,</w:t>
      </w:r>
      <w:r w:rsidR="00381D10" w:rsidRPr="00B51374">
        <w:rPr>
          <w:rFonts w:cs="Arial"/>
          <w:spacing w:val="-2"/>
        </w:rPr>
        <w:t xml:space="preserve"> </w:t>
      </w:r>
      <w:r w:rsidR="00381D10" w:rsidRPr="00B51374">
        <w:rPr>
          <w:rFonts w:cs="Arial"/>
        </w:rPr>
        <w:t>demand</w:t>
      </w:r>
      <w:r w:rsidR="00381D10" w:rsidRPr="00B51374">
        <w:rPr>
          <w:rFonts w:cs="Arial"/>
          <w:spacing w:val="-2"/>
        </w:rPr>
        <w:t xml:space="preserve"> </w:t>
      </w:r>
      <w:r w:rsidR="00381D10" w:rsidRPr="00B51374">
        <w:rPr>
          <w:rFonts w:cs="Arial"/>
        </w:rPr>
        <w:t>and</w:t>
      </w:r>
      <w:r w:rsidR="00381D10" w:rsidRPr="00B51374">
        <w:rPr>
          <w:rFonts w:cs="Arial"/>
          <w:spacing w:val="-4"/>
        </w:rPr>
        <w:t xml:space="preserve"> </w:t>
      </w:r>
      <w:r w:rsidR="00381D10" w:rsidRPr="00B51374">
        <w:rPr>
          <w:rFonts w:cs="Arial"/>
        </w:rPr>
        <w:t>benefit</w:t>
      </w:r>
      <w:r w:rsidR="00381D10" w:rsidRPr="00B51374">
        <w:rPr>
          <w:rFonts w:cs="Arial"/>
          <w:spacing w:val="-2"/>
        </w:rPr>
        <w:t xml:space="preserve"> </w:t>
      </w:r>
      <w:r w:rsidR="00381D10" w:rsidRPr="00B51374">
        <w:rPr>
          <w:rFonts w:cs="Arial"/>
        </w:rPr>
        <w:t>estimates</w:t>
      </w:r>
      <w:r w:rsidR="00381D10" w:rsidRPr="00B51374">
        <w:rPr>
          <w:rFonts w:cs="Arial"/>
          <w:spacing w:val="-2"/>
        </w:rPr>
        <w:t xml:space="preserve"> </w:t>
      </w:r>
      <w:r w:rsidR="00381D10" w:rsidRPr="00B51374">
        <w:rPr>
          <w:rFonts w:cs="Arial"/>
        </w:rPr>
        <w:t>are</w:t>
      </w:r>
      <w:r w:rsidR="00381D10" w:rsidRPr="00B51374">
        <w:rPr>
          <w:rFonts w:cs="Arial"/>
          <w:spacing w:val="-3"/>
        </w:rPr>
        <w:t xml:space="preserve"> </w:t>
      </w:r>
      <w:r w:rsidR="00381D10" w:rsidRPr="00B51374">
        <w:rPr>
          <w:rFonts w:cs="Arial"/>
          <w:spacing w:val="-2"/>
        </w:rPr>
        <w:t>realistic</w:t>
      </w:r>
    </w:p>
    <w:p w14:paraId="28E79D57" w14:textId="5B684024" w:rsidR="00135861" w:rsidRPr="00F96E56" w:rsidRDefault="00135861" w:rsidP="00756CE2">
      <w:pPr>
        <w:pStyle w:val="ListBullet"/>
        <w:numPr>
          <w:ilvl w:val="0"/>
          <w:numId w:val="158"/>
        </w:numPr>
        <w:rPr>
          <w:rFonts w:cs="Arial"/>
        </w:rPr>
      </w:pPr>
      <w:r>
        <w:rPr>
          <w:rFonts w:cs="Arial"/>
        </w:rPr>
        <w:t>u</w:t>
      </w:r>
      <w:r w:rsidR="00381D10" w:rsidRPr="00B51374">
        <w:rPr>
          <w:rFonts w:cs="Arial"/>
        </w:rPr>
        <w:t xml:space="preserve">ndertake risk workshops with key stakeholders, and people with knowledge of the project </w:t>
      </w:r>
      <w:r w:rsidR="0068371F">
        <w:rPr>
          <w:rFonts w:cs="Arial"/>
        </w:rPr>
        <w:t>and</w:t>
      </w:r>
      <w:r w:rsidR="00381D10" w:rsidRPr="00B51374">
        <w:rPr>
          <w:rFonts w:cs="Arial"/>
        </w:rPr>
        <w:t xml:space="preserve"> the potential risks</w:t>
      </w:r>
    </w:p>
    <w:p w14:paraId="202E70C8" w14:textId="26409F74" w:rsidR="00381D10" w:rsidRPr="00B51374" w:rsidRDefault="00135861" w:rsidP="00756CE2">
      <w:pPr>
        <w:pStyle w:val="ListBullet"/>
        <w:numPr>
          <w:ilvl w:val="0"/>
          <w:numId w:val="158"/>
        </w:numPr>
        <w:rPr>
          <w:rFonts w:cs="Arial"/>
        </w:rPr>
      </w:pPr>
      <w:r>
        <w:rPr>
          <w:rFonts w:cs="Arial"/>
        </w:rPr>
        <w:t>involve the</w:t>
      </w:r>
      <w:r w:rsidR="00381D10" w:rsidRPr="00B51374">
        <w:rPr>
          <w:rFonts w:cs="Arial"/>
          <w:spacing w:val="-2"/>
        </w:rPr>
        <w:t xml:space="preserve"> </w:t>
      </w:r>
      <w:r w:rsidR="00381D10" w:rsidRPr="00B51374">
        <w:rPr>
          <w:rFonts w:cs="Arial"/>
        </w:rPr>
        <w:t>operator</w:t>
      </w:r>
      <w:r w:rsidR="00381D10" w:rsidRPr="00B51374">
        <w:rPr>
          <w:rFonts w:cs="Arial"/>
          <w:spacing w:val="-2"/>
        </w:rPr>
        <w:t xml:space="preserve"> </w:t>
      </w:r>
      <w:r w:rsidR="00381D10" w:rsidRPr="00B51374">
        <w:rPr>
          <w:rFonts w:cs="Arial"/>
        </w:rPr>
        <w:t>and</w:t>
      </w:r>
      <w:r w:rsidR="00381D10" w:rsidRPr="00B51374">
        <w:rPr>
          <w:rFonts w:cs="Arial"/>
          <w:spacing w:val="-3"/>
        </w:rPr>
        <w:t xml:space="preserve"> </w:t>
      </w:r>
      <w:r w:rsidR="00381D10" w:rsidRPr="00B51374">
        <w:rPr>
          <w:rFonts w:cs="Arial"/>
        </w:rPr>
        <w:t>asset</w:t>
      </w:r>
      <w:r w:rsidR="00381D10" w:rsidRPr="00B51374">
        <w:rPr>
          <w:rFonts w:cs="Arial"/>
          <w:spacing w:val="-2"/>
        </w:rPr>
        <w:t xml:space="preserve"> </w:t>
      </w:r>
      <w:r w:rsidR="00381D10" w:rsidRPr="00B51374">
        <w:rPr>
          <w:rFonts w:cs="Arial"/>
        </w:rPr>
        <w:t>owner</w:t>
      </w:r>
      <w:r w:rsidR="00381D10" w:rsidRPr="00B51374">
        <w:rPr>
          <w:rFonts w:cs="Arial"/>
          <w:spacing w:val="-2"/>
        </w:rPr>
        <w:t xml:space="preserve"> </w:t>
      </w:r>
      <w:r w:rsidR="00381D10" w:rsidRPr="00B51374">
        <w:rPr>
          <w:rFonts w:cs="Arial"/>
        </w:rPr>
        <w:t>to</w:t>
      </w:r>
      <w:r w:rsidR="00381D10" w:rsidRPr="00B51374">
        <w:rPr>
          <w:rFonts w:cs="Arial"/>
          <w:spacing w:val="-2"/>
        </w:rPr>
        <w:t xml:space="preserve"> </w:t>
      </w:r>
      <w:r w:rsidR="00381D10" w:rsidRPr="00B51374">
        <w:rPr>
          <w:rFonts w:cs="Arial"/>
        </w:rPr>
        <w:t>review</w:t>
      </w:r>
      <w:r w:rsidR="00381D10" w:rsidRPr="00B51374">
        <w:rPr>
          <w:rFonts w:cs="Arial"/>
          <w:spacing w:val="-2"/>
        </w:rPr>
        <w:t xml:space="preserve"> </w:t>
      </w:r>
      <w:r w:rsidR="00381D10" w:rsidRPr="00B51374">
        <w:rPr>
          <w:rFonts w:cs="Arial"/>
        </w:rPr>
        <w:t>the</w:t>
      </w:r>
      <w:r w:rsidR="00381D10" w:rsidRPr="00B51374">
        <w:rPr>
          <w:rFonts w:cs="Arial"/>
          <w:spacing w:val="-3"/>
        </w:rPr>
        <w:t xml:space="preserve"> </w:t>
      </w:r>
      <w:r w:rsidR="00381D10" w:rsidRPr="00B51374">
        <w:rPr>
          <w:rFonts w:cs="Arial"/>
        </w:rPr>
        <w:t>assumptions</w:t>
      </w:r>
      <w:r w:rsidR="00381D10" w:rsidRPr="00B51374">
        <w:rPr>
          <w:rFonts w:cs="Arial"/>
          <w:spacing w:val="-2"/>
        </w:rPr>
        <w:t xml:space="preserve"> </w:t>
      </w:r>
      <w:r w:rsidR="00381D10" w:rsidRPr="00B51374">
        <w:rPr>
          <w:rFonts w:cs="Arial"/>
        </w:rPr>
        <w:t>made</w:t>
      </w:r>
      <w:r w:rsidR="00381D10" w:rsidRPr="00B51374">
        <w:rPr>
          <w:rFonts w:cs="Arial"/>
          <w:spacing w:val="-3"/>
        </w:rPr>
        <w:t xml:space="preserve"> </w:t>
      </w:r>
      <w:r w:rsidR="00381D10" w:rsidRPr="00B51374">
        <w:rPr>
          <w:rFonts w:cs="Arial"/>
        </w:rPr>
        <w:t>and</w:t>
      </w:r>
      <w:r w:rsidR="00381D10" w:rsidRPr="00B51374">
        <w:rPr>
          <w:rFonts w:cs="Arial"/>
          <w:spacing w:val="-3"/>
        </w:rPr>
        <w:t xml:space="preserve"> </w:t>
      </w:r>
      <w:r w:rsidR="00381D10" w:rsidRPr="00B51374">
        <w:rPr>
          <w:rFonts w:cs="Arial"/>
        </w:rPr>
        <w:t>the</w:t>
      </w:r>
      <w:r w:rsidR="00381D10" w:rsidRPr="00B51374">
        <w:rPr>
          <w:rFonts w:cs="Arial"/>
          <w:spacing w:val="-3"/>
        </w:rPr>
        <w:t xml:space="preserve"> </w:t>
      </w:r>
      <w:r w:rsidR="00381D10" w:rsidRPr="00B51374">
        <w:rPr>
          <w:rFonts w:cs="Arial"/>
        </w:rPr>
        <w:t>risks</w:t>
      </w:r>
      <w:r w:rsidR="00381D10" w:rsidRPr="00B51374">
        <w:rPr>
          <w:rFonts w:cs="Arial"/>
          <w:spacing w:val="-2"/>
        </w:rPr>
        <w:t xml:space="preserve"> </w:t>
      </w:r>
      <w:r w:rsidR="00381D10" w:rsidRPr="00B51374">
        <w:rPr>
          <w:rFonts w:cs="Arial"/>
        </w:rPr>
        <w:t>identified</w:t>
      </w:r>
      <w:r w:rsidR="0068371F">
        <w:rPr>
          <w:rFonts w:cs="Arial"/>
        </w:rPr>
        <w:t>,</w:t>
      </w:r>
      <w:r>
        <w:rPr>
          <w:rFonts w:cs="Arial"/>
          <w:spacing w:val="-3"/>
        </w:rPr>
        <w:t xml:space="preserve"> </w:t>
      </w:r>
      <w:r w:rsidR="00381D10" w:rsidRPr="00B51374">
        <w:rPr>
          <w:rFonts w:cs="Arial"/>
        </w:rPr>
        <w:t>including the likelihood of the risk occurring and impact if the risk were to occur.</w:t>
      </w:r>
    </w:p>
    <w:bookmarkEnd w:id="113"/>
    <w:p w14:paraId="30A97CBA" w14:textId="77777777" w:rsidR="00381D10" w:rsidRPr="00B51374" w:rsidRDefault="00381D10" w:rsidP="00381D10">
      <w:pPr>
        <w:suppressAutoHyphens/>
        <w:spacing w:after="113" w:line="310" w:lineRule="exact"/>
        <w:rPr>
          <w:rFonts w:ascii="Arial" w:eastAsia="Gill Sans MT" w:hAnsi="Arial" w:cs="Arial"/>
          <w:color w:val="000000"/>
        </w:rPr>
      </w:pPr>
      <w:r w:rsidRPr="00B51374">
        <w:rPr>
          <w:rFonts w:ascii="Arial" w:eastAsia="Gill Sans MT" w:hAnsi="Arial" w:cs="Arial"/>
          <w:color w:val="000000"/>
        </w:rPr>
        <w:br w:type="page"/>
      </w:r>
    </w:p>
    <w:p w14:paraId="7122BDC4" w14:textId="329E5F89" w:rsidR="00381D10" w:rsidRDefault="00381D10" w:rsidP="00BD6E78">
      <w:pPr>
        <w:pStyle w:val="Heading2"/>
        <w:rPr>
          <w:lang w:val="en-GB"/>
        </w:rPr>
      </w:pPr>
      <w:bookmarkStart w:id="114" w:name="_Toc214360940"/>
      <w:r w:rsidRPr="005C505D">
        <w:rPr>
          <w:lang w:val="en-GB"/>
        </w:rPr>
        <w:lastRenderedPageBreak/>
        <w:t xml:space="preserve">Key </w:t>
      </w:r>
      <w:r w:rsidR="00135861" w:rsidRPr="005C505D">
        <w:rPr>
          <w:lang w:val="en-GB"/>
        </w:rPr>
        <w:t>f</w:t>
      </w:r>
      <w:r w:rsidRPr="005C505D">
        <w:rPr>
          <w:lang w:val="en-GB"/>
        </w:rPr>
        <w:t xml:space="preserve">ocus </w:t>
      </w:r>
      <w:r w:rsidR="00135861" w:rsidRPr="005C505D">
        <w:rPr>
          <w:lang w:val="en-GB"/>
        </w:rPr>
        <w:t>a</w:t>
      </w:r>
      <w:r w:rsidRPr="005C505D">
        <w:rPr>
          <w:lang w:val="en-GB"/>
        </w:rPr>
        <w:t>rea 1</w:t>
      </w:r>
      <w:r w:rsidR="00135861" w:rsidRPr="005C505D">
        <w:rPr>
          <w:lang w:val="en-GB"/>
        </w:rPr>
        <w:t>:</w:t>
      </w:r>
      <w:r w:rsidRPr="005C505D">
        <w:rPr>
          <w:lang w:val="en-GB"/>
        </w:rPr>
        <w:t xml:space="preserve"> Service </w:t>
      </w:r>
      <w:r w:rsidR="00135861" w:rsidRPr="005C505D">
        <w:rPr>
          <w:lang w:val="en-GB"/>
        </w:rPr>
        <w:t>n</w:t>
      </w:r>
      <w:r w:rsidRPr="005C505D">
        <w:rPr>
          <w:lang w:val="en-GB"/>
        </w:rPr>
        <w:t>eed</w:t>
      </w:r>
      <w:bookmarkEnd w:id="114"/>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882"/>
        <w:gridCol w:w="2882"/>
        <w:gridCol w:w="2882"/>
      </w:tblGrid>
      <w:tr w:rsidR="00BA1A9E" w:rsidRPr="00EE74FA" w14:paraId="122ED287" w14:textId="77777777" w:rsidTr="00BA1A9E">
        <w:trPr>
          <w:cantSplit/>
          <w:tblCellSpacing w:w="4" w:type="dxa"/>
        </w:trPr>
        <w:tc>
          <w:tcPr>
            <w:tcW w:w="10387" w:type="dxa"/>
            <w:gridSpan w:val="4"/>
            <w:shd w:val="clear" w:color="auto" w:fill="0076C4"/>
            <w:vAlign w:val="center"/>
          </w:tcPr>
          <w:p w14:paraId="3ACAD3DF" w14:textId="77777777" w:rsidR="00BA1A9E" w:rsidRPr="00EE74FA" w:rsidRDefault="00BA1A9E" w:rsidP="004D2615">
            <w:pPr>
              <w:spacing w:before="60" w:after="60"/>
              <w:rPr>
                <w:rFonts w:ascii="Arial" w:eastAsia="Calibri" w:hAnsi="Arial" w:cs="Times New Roman"/>
                <w:b/>
                <w:bCs/>
                <w:color w:val="FFFFFF"/>
                <w:lang w:val="ro-RO"/>
              </w:rPr>
            </w:pPr>
            <w:bookmarkStart w:id="115" w:name="_Hlk181714695"/>
            <w:r w:rsidRPr="00EE74FA">
              <w:rPr>
                <w:rFonts w:ascii="Arial" w:eastAsia="Calibri" w:hAnsi="Arial" w:cs="Times New Roman"/>
                <w:b/>
                <w:bCs/>
                <w:color w:val="FFFFFF"/>
                <w:lang w:val="ro-RO"/>
              </w:rPr>
              <w:t xml:space="preserve">Gate </w:t>
            </w:r>
            <w:r>
              <w:rPr>
                <w:rFonts w:ascii="Arial" w:eastAsia="Calibri" w:hAnsi="Arial" w:cs="Times New Roman"/>
                <w:b/>
                <w:bCs/>
                <w:color w:val="FFFFFF"/>
                <w:lang w:val="ro-RO"/>
              </w:rPr>
              <w:t>3</w:t>
            </w:r>
            <w:r w:rsidRPr="00EE74FA">
              <w:rPr>
                <w:rFonts w:ascii="Arial" w:eastAsia="Calibri" w:hAnsi="Arial" w:cs="Times New Roman"/>
                <w:b/>
                <w:bCs/>
                <w:color w:val="FFFFFF"/>
                <w:lang w:val="ro-RO"/>
              </w:rPr>
              <w:t xml:space="preserve"> application </w:t>
            </w:r>
          </w:p>
        </w:tc>
      </w:tr>
      <w:tr w:rsidR="00BA1A9E" w:rsidRPr="00EE74FA" w14:paraId="1B464253" w14:textId="77777777" w:rsidTr="00BA1A9E">
        <w:trPr>
          <w:cantSplit/>
          <w:tblCellSpacing w:w="4" w:type="dxa"/>
        </w:trPr>
        <w:tc>
          <w:tcPr>
            <w:tcW w:w="1745" w:type="dxa"/>
            <w:vMerge w:val="restart"/>
            <w:shd w:val="clear" w:color="auto" w:fill="CCE4F3"/>
            <w:vAlign w:val="center"/>
          </w:tcPr>
          <w:p w14:paraId="7536E24F" w14:textId="5356AAB4" w:rsidR="00CC35FA" w:rsidRDefault="00CC35FA" w:rsidP="004D2615">
            <w:pPr>
              <w:spacing w:before="60" w:after="60"/>
              <w:jc w:val="center"/>
              <w:rPr>
                <w:rFonts w:ascii="Arial" w:eastAsia="Calibri" w:hAnsi="Arial" w:cs="Times New Roman"/>
                <w:b/>
                <w:bCs/>
                <w:color w:val="000000"/>
                <w:lang w:val="ro-RO"/>
              </w:rPr>
            </w:pPr>
          </w:p>
          <w:p w14:paraId="4E327C5B" w14:textId="503FDAF7" w:rsidR="00CC35FA" w:rsidRDefault="00CC35FA" w:rsidP="004D2615">
            <w:pPr>
              <w:spacing w:before="60" w:after="60"/>
              <w:jc w:val="center"/>
              <w:rPr>
                <w:rFonts w:ascii="Arial" w:eastAsia="Calibri" w:hAnsi="Arial" w:cs="Times New Roman"/>
                <w:b/>
                <w:bCs/>
                <w:color w:val="000000"/>
                <w:lang w:val="ro-RO"/>
              </w:rPr>
            </w:pPr>
            <w:r w:rsidRPr="00EE74FA">
              <w:rPr>
                <w:rFonts w:ascii="Arial" w:eastAsia="Calibri" w:hAnsi="Arial" w:cs="Times New Roman"/>
                <w:noProof/>
                <w:color w:val="000000"/>
                <w:sz w:val="24"/>
                <w:szCs w:val="24"/>
              </w:rPr>
              <w:drawing>
                <wp:inline distT="0" distB="0" distL="0" distR="0" wp14:anchorId="3CC01950" wp14:editId="5EECC738">
                  <wp:extent cx="540000" cy="540000"/>
                  <wp:effectExtent l="0" t="0" r="0" b="0"/>
                  <wp:docPr id="56810532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05329" name="Graphic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40000" cy="540000"/>
                          </a:xfrm>
                          <a:prstGeom prst="rect">
                            <a:avLst/>
                          </a:prstGeom>
                        </pic:spPr>
                      </pic:pic>
                    </a:graphicData>
                  </a:graphic>
                </wp:inline>
              </w:drawing>
            </w:r>
          </w:p>
          <w:p w14:paraId="294F4795" w14:textId="5594F2C6" w:rsidR="00BA1A9E" w:rsidRPr="00EE74FA" w:rsidRDefault="00BA1A9E" w:rsidP="004D2615">
            <w:pPr>
              <w:spacing w:before="60" w:after="60"/>
              <w:jc w:val="center"/>
              <w:rPr>
                <w:rFonts w:ascii="Arial" w:eastAsia="Calibri" w:hAnsi="Arial" w:cs="Times New Roman"/>
                <w:b/>
                <w:bCs/>
                <w:color w:val="FFFFFF"/>
                <w:lang w:val="ro-RO"/>
              </w:rPr>
            </w:pPr>
            <w:r w:rsidRPr="00A918D3">
              <w:rPr>
                <w:rFonts w:ascii="Arial" w:eastAsia="Calibri" w:hAnsi="Arial" w:cs="Times New Roman"/>
                <w:b/>
                <w:bCs/>
                <w:color w:val="000000"/>
                <w:lang w:val="ro-RO"/>
              </w:rPr>
              <w:t>Service</w:t>
            </w:r>
            <w:r w:rsidRPr="00EE74FA">
              <w:rPr>
                <w:rFonts w:ascii="Arial" w:eastAsia="Calibri" w:hAnsi="Arial" w:cs="Times New Roman"/>
                <w:b/>
                <w:bCs/>
                <w:color w:val="000000"/>
                <w:lang w:val="ro-RO"/>
              </w:rPr>
              <w:t xml:space="preserve"> need</w:t>
            </w:r>
          </w:p>
        </w:tc>
        <w:tc>
          <w:tcPr>
            <w:tcW w:w="8634" w:type="dxa"/>
            <w:gridSpan w:val="3"/>
            <w:shd w:val="clear" w:color="auto" w:fill="F2F2F2"/>
            <w:vAlign w:val="center"/>
          </w:tcPr>
          <w:p w14:paraId="6179DDFE" w14:textId="3F1245A0" w:rsidR="00BA1A9E" w:rsidRPr="00EE74FA" w:rsidRDefault="00BA1A9E" w:rsidP="004D2615">
            <w:pPr>
              <w:spacing w:before="60" w:after="60"/>
              <w:rPr>
                <w:rFonts w:ascii="Arial" w:eastAsia="Calibri" w:hAnsi="Arial" w:cs="Times New Roman"/>
                <w:color w:val="000000"/>
                <w:lang w:val="ro-RO"/>
              </w:rPr>
            </w:pPr>
            <w:r w:rsidRPr="0081536F">
              <w:rPr>
                <w:rFonts w:ascii="Arial" w:eastAsia="Calibri" w:hAnsi="Arial" w:cs="Times New Roman"/>
                <w:color w:val="000000"/>
              </w:rPr>
              <w:t>Service need refined to inform the project scope</w:t>
            </w:r>
            <w:r w:rsidR="006762D3">
              <w:rPr>
                <w:rFonts w:ascii="Arial" w:eastAsia="Calibri" w:hAnsi="Arial" w:cs="Times New Roman"/>
                <w:color w:val="000000"/>
              </w:rPr>
              <w:t>. K</w:t>
            </w:r>
            <w:r w:rsidRPr="0081536F">
              <w:rPr>
                <w:rFonts w:ascii="Arial" w:eastAsia="Calibri" w:hAnsi="Arial" w:cs="Times New Roman"/>
                <w:color w:val="000000"/>
              </w:rPr>
              <w:t>ey risks to service need add</w:t>
            </w:r>
            <w:r>
              <w:rPr>
                <w:rFonts w:ascii="Arial" w:eastAsia="Calibri" w:hAnsi="Arial" w:cs="Times New Roman"/>
                <w:color w:val="000000"/>
              </w:rPr>
              <w:t>r</w:t>
            </w:r>
            <w:r w:rsidRPr="0081536F">
              <w:rPr>
                <w:rFonts w:ascii="Arial" w:eastAsia="Calibri" w:hAnsi="Arial" w:cs="Times New Roman"/>
                <w:color w:val="000000"/>
              </w:rPr>
              <w:t>essed and opportunities for broader benefits examined and maximised.</w:t>
            </w:r>
          </w:p>
        </w:tc>
      </w:tr>
      <w:tr w:rsidR="00BA1A9E" w:rsidRPr="00EE74FA" w14:paraId="2EAFA0DC" w14:textId="77777777" w:rsidTr="00ED72E9">
        <w:trPr>
          <w:cantSplit/>
          <w:tblCellSpacing w:w="4" w:type="dxa"/>
        </w:trPr>
        <w:tc>
          <w:tcPr>
            <w:tcW w:w="1745" w:type="dxa"/>
            <w:vMerge/>
            <w:shd w:val="clear" w:color="auto" w:fill="CCE4F3"/>
            <w:vAlign w:val="center"/>
          </w:tcPr>
          <w:p w14:paraId="716B36F3" w14:textId="77777777" w:rsidR="00BA1A9E" w:rsidRPr="00EE74FA" w:rsidRDefault="00BA1A9E" w:rsidP="004D2615">
            <w:pPr>
              <w:spacing w:before="60" w:after="60"/>
              <w:rPr>
                <w:rFonts w:ascii="Arial" w:eastAsia="Calibri" w:hAnsi="Arial" w:cs="Times New Roman"/>
                <w:b/>
                <w:bCs/>
                <w:color w:val="000000"/>
                <w:lang w:val="ro-RO"/>
              </w:rPr>
            </w:pPr>
          </w:p>
        </w:tc>
        <w:tc>
          <w:tcPr>
            <w:tcW w:w="2874" w:type="dxa"/>
            <w:shd w:val="clear" w:color="auto" w:fill="F2F2F2"/>
          </w:tcPr>
          <w:p w14:paraId="39280F73" w14:textId="3F7C538E" w:rsidR="00BA1A9E" w:rsidRPr="00EE74FA" w:rsidRDefault="00ED72E9" w:rsidP="00ED72E9">
            <w:pPr>
              <w:spacing w:before="60" w:after="60"/>
              <w:rPr>
                <w:rFonts w:ascii="Arial" w:eastAsia="Calibri" w:hAnsi="Arial" w:cs="Times New Roman"/>
                <w:color w:val="000000"/>
                <w:lang w:val="ro-RO"/>
              </w:rPr>
            </w:pPr>
            <w:r w:rsidRPr="00EE74FA">
              <w:rPr>
                <w:rFonts w:ascii="Arial" w:eastAsia="Calibri" w:hAnsi="Arial" w:cs="Times New Roman"/>
                <w:noProof/>
                <w:color w:val="000000"/>
                <w:sz w:val="24"/>
                <w:szCs w:val="24"/>
              </w:rPr>
              <w:drawing>
                <wp:anchor distT="0" distB="0" distL="114300" distR="114300" simplePos="0" relativeHeight="251845119" behindDoc="0" locked="0" layoutInCell="1" allowOverlap="1" wp14:anchorId="1452433C" wp14:editId="3CA3A14F">
                  <wp:simplePos x="0" y="0"/>
                  <wp:positionH relativeFrom="column">
                    <wp:posOffset>1161415</wp:posOffset>
                  </wp:positionH>
                  <wp:positionV relativeFrom="paragraph">
                    <wp:posOffset>0</wp:posOffset>
                  </wp:positionV>
                  <wp:extent cx="539750" cy="539750"/>
                  <wp:effectExtent l="0" t="0" r="0" b="0"/>
                  <wp:wrapNone/>
                  <wp:docPr id="996681838"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81838"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BA1A9E" w:rsidRPr="0081536F">
              <w:rPr>
                <w:rFonts w:ascii="Arial" w:eastAsia="Calibri" w:hAnsi="Arial" w:cs="Times New Roman"/>
                <w:color w:val="000000"/>
                <w:lang w:val="ro-RO"/>
              </w:rPr>
              <w:t>Project scope</w:t>
            </w:r>
            <w:r>
              <w:rPr>
                <w:rFonts w:ascii="Arial" w:eastAsia="Calibri" w:hAnsi="Arial" w:cs="Times New Roman"/>
                <w:color w:val="000000"/>
                <w:lang w:val="ro-RO"/>
              </w:rPr>
              <w:t xml:space="preserve"> </w:t>
            </w:r>
            <w:r w:rsidR="00BA1A9E" w:rsidRPr="0081536F">
              <w:rPr>
                <w:rFonts w:ascii="Arial" w:eastAsia="Calibri" w:hAnsi="Arial" w:cs="Times New Roman"/>
                <w:color w:val="000000"/>
                <w:lang w:val="ro-RO"/>
              </w:rPr>
              <w:t>in</w:t>
            </w:r>
            <w:r>
              <w:rPr>
                <w:rFonts w:ascii="Arial" w:eastAsia="Calibri" w:hAnsi="Arial" w:cs="Times New Roman"/>
                <w:color w:val="000000"/>
                <w:lang w:val="ro-RO"/>
              </w:rPr>
              <w:br/>
            </w:r>
            <w:r w:rsidR="00BA1A9E" w:rsidRPr="0081536F">
              <w:rPr>
                <w:rFonts w:ascii="Arial" w:eastAsia="Calibri" w:hAnsi="Arial" w:cs="Times New Roman"/>
                <w:color w:val="000000"/>
                <w:lang w:val="ro-RO"/>
              </w:rPr>
              <w:t>tender</w:t>
            </w:r>
            <w:r w:rsidR="003D6FAA">
              <w:rPr>
                <w:rFonts w:ascii="Arial" w:eastAsia="Calibri" w:hAnsi="Arial" w:cs="Times New Roman"/>
                <w:color w:val="000000"/>
                <w:lang w:val="ro-RO"/>
              </w:rPr>
              <w:br/>
            </w:r>
            <w:r w:rsidR="00BA1A9E" w:rsidRPr="0081536F">
              <w:rPr>
                <w:rFonts w:ascii="Arial" w:eastAsia="Calibri" w:hAnsi="Arial" w:cs="Times New Roman"/>
                <w:color w:val="000000"/>
                <w:lang w:val="ro-RO"/>
              </w:rPr>
              <w:t>documentation</w:t>
            </w:r>
            <w:r w:rsidR="003D6FAA">
              <w:rPr>
                <w:rFonts w:ascii="Arial" w:eastAsia="Calibri" w:hAnsi="Arial" w:cs="Times New Roman"/>
                <w:color w:val="000000"/>
                <w:lang w:val="ro-RO"/>
              </w:rPr>
              <w:br/>
            </w:r>
            <w:r w:rsidR="00BA1A9E" w:rsidRPr="0081536F">
              <w:rPr>
                <w:rFonts w:ascii="Arial" w:eastAsia="Calibri" w:hAnsi="Arial" w:cs="Times New Roman"/>
                <w:color w:val="000000"/>
                <w:lang w:val="ro-RO"/>
              </w:rPr>
              <w:t>accurately reflects the service need and objectives outlined in the business case</w:t>
            </w:r>
            <w:r w:rsidR="00BA1A9E">
              <w:rPr>
                <w:rFonts w:ascii="Arial" w:eastAsia="Calibri" w:hAnsi="Arial" w:cs="Times New Roman"/>
                <w:color w:val="000000"/>
                <w:lang w:val="ro-RO"/>
              </w:rPr>
              <w:t>.</w:t>
            </w:r>
          </w:p>
        </w:tc>
        <w:tc>
          <w:tcPr>
            <w:tcW w:w="2874" w:type="dxa"/>
            <w:shd w:val="clear" w:color="auto" w:fill="F2F2F2"/>
          </w:tcPr>
          <w:p w14:paraId="50E57C54" w14:textId="58C344C8" w:rsidR="00BA1A9E" w:rsidRPr="00EE74FA" w:rsidRDefault="00BA1A9E" w:rsidP="00ED72E9">
            <w:pPr>
              <w:spacing w:before="60" w:after="60"/>
              <w:rPr>
                <w:rFonts w:ascii="Arial" w:eastAsia="Calibri" w:hAnsi="Arial" w:cs="Times New Roman"/>
                <w:color w:val="000000"/>
                <w:lang w:val="ro-RO"/>
              </w:rPr>
            </w:pPr>
            <w:r w:rsidRPr="00EE74FA">
              <w:rPr>
                <w:rFonts w:ascii="Arial" w:eastAsia="Calibri" w:hAnsi="Arial" w:cs="Times New Roman"/>
                <w:noProof/>
                <w:color w:val="000000"/>
                <w:sz w:val="24"/>
                <w:szCs w:val="24"/>
              </w:rPr>
              <w:drawing>
                <wp:anchor distT="0" distB="0" distL="114300" distR="114300" simplePos="0" relativeHeight="251844095" behindDoc="0" locked="0" layoutInCell="1" allowOverlap="1" wp14:anchorId="586BAA2B" wp14:editId="6C70381A">
                  <wp:simplePos x="0" y="0"/>
                  <wp:positionH relativeFrom="column">
                    <wp:posOffset>1160145</wp:posOffset>
                  </wp:positionH>
                  <wp:positionV relativeFrom="paragraph">
                    <wp:posOffset>0</wp:posOffset>
                  </wp:positionV>
                  <wp:extent cx="539750" cy="539750"/>
                  <wp:effectExtent l="0" t="0" r="0" b="0"/>
                  <wp:wrapNone/>
                  <wp:docPr id="9885897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8971"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Pr="0081536F">
              <w:rPr>
                <w:rFonts w:ascii="Arial" w:eastAsia="Calibri" w:hAnsi="Arial" w:cs="Times New Roman"/>
                <w:color w:val="000000"/>
              </w:rPr>
              <w:t>Required project approvals are in</w:t>
            </w:r>
            <w:r w:rsidR="003D6FAA">
              <w:rPr>
                <w:rFonts w:ascii="Arial" w:eastAsia="Calibri" w:hAnsi="Arial" w:cs="Times New Roman"/>
                <w:color w:val="000000"/>
              </w:rPr>
              <w:br/>
            </w:r>
            <w:r w:rsidRPr="0081536F">
              <w:rPr>
                <w:rFonts w:ascii="Arial" w:eastAsia="Calibri" w:hAnsi="Arial" w:cs="Times New Roman"/>
                <w:color w:val="000000"/>
              </w:rPr>
              <w:t>place for the</w:t>
            </w:r>
            <w:r w:rsidR="003D6FAA">
              <w:rPr>
                <w:rFonts w:ascii="Arial" w:eastAsia="Calibri" w:hAnsi="Arial" w:cs="Times New Roman"/>
                <w:color w:val="000000"/>
              </w:rPr>
              <w:br/>
            </w:r>
            <w:r w:rsidRPr="0081536F">
              <w:rPr>
                <w:rFonts w:ascii="Arial" w:eastAsia="Calibri" w:hAnsi="Arial" w:cs="Times New Roman"/>
                <w:color w:val="000000"/>
              </w:rPr>
              <w:t>specified scope to</w:t>
            </w:r>
            <w:r w:rsidR="003D6FAA">
              <w:rPr>
                <w:rFonts w:ascii="Arial" w:eastAsia="Calibri" w:hAnsi="Arial" w:cs="Times New Roman"/>
                <w:color w:val="000000"/>
              </w:rPr>
              <w:t xml:space="preserve"> </w:t>
            </w:r>
            <w:r w:rsidRPr="0081536F">
              <w:rPr>
                <w:rFonts w:ascii="Arial" w:eastAsia="Calibri" w:hAnsi="Arial" w:cs="Times New Roman"/>
                <w:color w:val="000000"/>
              </w:rPr>
              <w:t>facilitate a tender</w:t>
            </w:r>
            <w:r>
              <w:rPr>
                <w:rFonts w:ascii="Arial" w:eastAsia="Calibri" w:hAnsi="Arial" w:cs="Times New Roman"/>
                <w:color w:val="000000"/>
              </w:rPr>
              <w:t>.</w:t>
            </w:r>
          </w:p>
        </w:tc>
        <w:tc>
          <w:tcPr>
            <w:tcW w:w="2870" w:type="dxa"/>
            <w:shd w:val="clear" w:color="auto" w:fill="F2F2F2"/>
          </w:tcPr>
          <w:p w14:paraId="0EDF7C48" w14:textId="181EFA52" w:rsidR="00BA1A9E" w:rsidRPr="00EE74FA" w:rsidRDefault="00BA1A9E" w:rsidP="00ED72E9">
            <w:pPr>
              <w:spacing w:before="60" w:after="60"/>
              <w:rPr>
                <w:rFonts w:ascii="Arial" w:eastAsia="Calibri" w:hAnsi="Arial" w:cs="Times New Roman"/>
                <w:color w:val="000000"/>
                <w:lang w:val="ro-RO"/>
              </w:rPr>
            </w:pPr>
            <w:r w:rsidRPr="00EE74FA">
              <w:rPr>
                <w:rFonts w:ascii="Arial" w:eastAsia="Calibri" w:hAnsi="Arial" w:cs="Times New Roman"/>
                <w:noProof/>
                <w:color w:val="000000"/>
                <w:sz w:val="24"/>
                <w:szCs w:val="24"/>
              </w:rPr>
              <w:drawing>
                <wp:anchor distT="0" distB="0" distL="114300" distR="114300" simplePos="0" relativeHeight="251846143" behindDoc="0" locked="0" layoutInCell="1" allowOverlap="1" wp14:anchorId="0EB7693F" wp14:editId="28252692">
                  <wp:simplePos x="0" y="0"/>
                  <wp:positionH relativeFrom="column">
                    <wp:posOffset>1158875</wp:posOffset>
                  </wp:positionH>
                  <wp:positionV relativeFrom="paragraph">
                    <wp:posOffset>0</wp:posOffset>
                  </wp:positionV>
                  <wp:extent cx="539750" cy="539750"/>
                  <wp:effectExtent l="0" t="0" r="0" b="0"/>
                  <wp:wrapNone/>
                  <wp:docPr id="1873820681"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20681"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81536F">
              <w:rPr>
                <w:rFonts w:ascii="Arial" w:eastAsia="Calibri" w:hAnsi="Arial" w:cs="Times New Roman"/>
                <w:color w:val="000000"/>
              </w:rPr>
              <w:t>Value</w:t>
            </w:r>
            <w:r w:rsidR="00ED72E9">
              <w:rPr>
                <w:rFonts w:ascii="Arial" w:eastAsia="Calibri" w:hAnsi="Arial" w:cs="Times New Roman"/>
                <w:color w:val="000000"/>
              </w:rPr>
              <w:t>-</w:t>
            </w:r>
            <w:r w:rsidRPr="0081536F">
              <w:rPr>
                <w:rFonts w:ascii="Arial" w:eastAsia="Calibri" w:hAnsi="Arial" w:cs="Times New Roman"/>
                <w:color w:val="000000"/>
              </w:rPr>
              <w:t>add</w:t>
            </w:r>
            <w:r w:rsidR="003D6FAA">
              <w:rPr>
                <w:rFonts w:ascii="Arial" w:eastAsia="Calibri" w:hAnsi="Arial" w:cs="Times New Roman"/>
                <w:color w:val="000000"/>
              </w:rPr>
              <w:br/>
            </w:r>
            <w:r w:rsidRPr="0081536F">
              <w:rPr>
                <w:rFonts w:ascii="Arial" w:eastAsia="Calibri" w:hAnsi="Arial" w:cs="Times New Roman"/>
                <w:color w:val="000000"/>
              </w:rPr>
              <w:t>opportunities to</w:t>
            </w:r>
            <w:r w:rsidR="003D6FAA">
              <w:rPr>
                <w:rFonts w:ascii="Arial" w:eastAsia="Calibri" w:hAnsi="Arial" w:cs="Times New Roman"/>
                <w:color w:val="000000"/>
              </w:rPr>
              <w:br/>
            </w:r>
            <w:r w:rsidRPr="0081536F">
              <w:rPr>
                <w:rFonts w:ascii="Arial" w:eastAsia="Calibri" w:hAnsi="Arial" w:cs="Times New Roman"/>
                <w:color w:val="000000"/>
              </w:rPr>
              <w:t>maximise benefits facilitated through the tender documentation.</w:t>
            </w:r>
          </w:p>
        </w:tc>
      </w:tr>
      <w:tr w:rsidR="00BA1A9E" w:rsidRPr="00EE74FA" w14:paraId="16CECCA6" w14:textId="77777777" w:rsidTr="00BA1A9E">
        <w:trPr>
          <w:cantSplit/>
          <w:tblCellSpacing w:w="4" w:type="dxa"/>
        </w:trPr>
        <w:tc>
          <w:tcPr>
            <w:tcW w:w="10387" w:type="dxa"/>
            <w:gridSpan w:val="4"/>
            <w:shd w:val="clear" w:color="auto" w:fill="CCE4F3"/>
          </w:tcPr>
          <w:p w14:paraId="22BAF56F" w14:textId="157B7C01" w:rsidR="00BA1A9E" w:rsidRPr="0081536F" w:rsidRDefault="00BA1A9E" w:rsidP="00BA1A9E">
            <w:pPr>
              <w:numPr>
                <w:ilvl w:val="0"/>
                <w:numId w:val="180"/>
              </w:numPr>
              <w:suppressAutoHyphens/>
              <w:spacing w:before="60" w:after="60" w:line="259" w:lineRule="auto"/>
              <w:rPr>
                <w:rFonts w:ascii="Arial" w:eastAsia="Calibri" w:hAnsi="Arial" w:cs="Times New Roman"/>
                <w:color w:val="000000"/>
              </w:rPr>
            </w:pPr>
            <w:r w:rsidRPr="0081536F">
              <w:rPr>
                <w:rFonts w:ascii="Arial" w:eastAsia="Calibri" w:hAnsi="Arial" w:cs="Times New Roman"/>
                <w:color w:val="000000"/>
              </w:rPr>
              <w:t>How does the intended scope for procurement meet the service need</w:t>
            </w:r>
            <w:r w:rsidR="00C14A60">
              <w:rPr>
                <w:rFonts w:ascii="Arial" w:eastAsia="Calibri" w:hAnsi="Arial" w:cs="Times New Roman"/>
                <w:color w:val="000000"/>
              </w:rPr>
              <w:t>,</w:t>
            </w:r>
            <w:r w:rsidRPr="0081536F">
              <w:rPr>
                <w:rFonts w:ascii="Arial" w:eastAsia="Calibri" w:hAnsi="Arial" w:cs="Times New Roman"/>
                <w:color w:val="000000"/>
              </w:rPr>
              <w:t xml:space="preserve"> as outlined in the business case?</w:t>
            </w:r>
          </w:p>
          <w:p w14:paraId="7966712C" w14:textId="3D510190" w:rsidR="00BA1A9E" w:rsidRPr="0081536F" w:rsidRDefault="00BA1A9E" w:rsidP="00BA1A9E">
            <w:pPr>
              <w:numPr>
                <w:ilvl w:val="0"/>
                <w:numId w:val="180"/>
              </w:numPr>
              <w:suppressAutoHyphens/>
              <w:spacing w:before="60" w:after="60" w:line="259" w:lineRule="auto"/>
              <w:rPr>
                <w:rFonts w:ascii="Arial" w:eastAsia="Calibri" w:hAnsi="Arial" w:cs="Times New Roman"/>
                <w:color w:val="000000"/>
              </w:rPr>
            </w:pPr>
            <w:r w:rsidRPr="0081536F">
              <w:rPr>
                <w:rFonts w:ascii="Arial" w:eastAsia="Calibri" w:hAnsi="Arial" w:cs="Times New Roman"/>
                <w:color w:val="000000"/>
              </w:rPr>
              <w:t>What scope elements have been refined since the business case</w:t>
            </w:r>
            <w:r w:rsidR="00C14A60">
              <w:rPr>
                <w:rFonts w:ascii="Arial" w:eastAsia="Calibri" w:hAnsi="Arial" w:cs="Times New Roman"/>
                <w:color w:val="000000"/>
              </w:rPr>
              <w:t>,</w:t>
            </w:r>
            <w:r w:rsidRPr="0081536F">
              <w:rPr>
                <w:rFonts w:ascii="Arial" w:eastAsia="Calibri" w:hAnsi="Arial" w:cs="Times New Roman"/>
                <w:color w:val="000000"/>
              </w:rPr>
              <w:t xml:space="preserve"> to drive benefits beyond those outlined in the business case?</w:t>
            </w:r>
          </w:p>
          <w:p w14:paraId="6A109A9F" w14:textId="77777777" w:rsidR="00BA1A9E" w:rsidRPr="0081536F" w:rsidRDefault="00BA1A9E" w:rsidP="00BA1A9E">
            <w:pPr>
              <w:numPr>
                <w:ilvl w:val="0"/>
                <w:numId w:val="180"/>
              </w:numPr>
              <w:suppressAutoHyphens/>
              <w:spacing w:before="60" w:after="60" w:line="259" w:lineRule="auto"/>
              <w:rPr>
                <w:rFonts w:ascii="Arial" w:eastAsia="Calibri" w:hAnsi="Arial" w:cs="Times New Roman"/>
                <w:color w:val="000000"/>
              </w:rPr>
            </w:pPr>
            <w:r w:rsidRPr="0081536F">
              <w:rPr>
                <w:rFonts w:ascii="Arial" w:eastAsia="Calibri" w:hAnsi="Arial" w:cs="Times New Roman"/>
                <w:color w:val="000000"/>
              </w:rPr>
              <w:t>What evidence demonstrates the scope to be procured is well understood, communicated and agreed within the project team, including the SRO?</w:t>
            </w:r>
          </w:p>
          <w:p w14:paraId="1A08A67F" w14:textId="77777777" w:rsidR="00BA1A9E" w:rsidRPr="0081536F" w:rsidRDefault="00BA1A9E" w:rsidP="00BA1A9E">
            <w:pPr>
              <w:numPr>
                <w:ilvl w:val="0"/>
                <w:numId w:val="180"/>
              </w:numPr>
              <w:suppressAutoHyphens/>
              <w:spacing w:before="60" w:after="60" w:line="259" w:lineRule="auto"/>
              <w:rPr>
                <w:rFonts w:ascii="Arial" w:eastAsia="Calibri" w:hAnsi="Arial" w:cs="Times New Roman"/>
                <w:color w:val="000000"/>
              </w:rPr>
            </w:pPr>
            <w:r w:rsidRPr="0081536F">
              <w:rPr>
                <w:rFonts w:ascii="Arial" w:eastAsia="Calibri" w:hAnsi="Arial" w:cs="Times New Roman"/>
                <w:color w:val="000000"/>
              </w:rPr>
              <w:t>How will the maturity of procurement and planning documentation potentially drive variations in scope in delivery?</w:t>
            </w:r>
          </w:p>
          <w:p w14:paraId="58E81CB8" w14:textId="4222626C" w:rsidR="00BA1A9E" w:rsidRPr="0081536F" w:rsidRDefault="00BA1A9E" w:rsidP="00BA1A9E">
            <w:pPr>
              <w:numPr>
                <w:ilvl w:val="0"/>
                <w:numId w:val="180"/>
              </w:numPr>
              <w:suppressAutoHyphens/>
              <w:spacing w:before="60" w:after="60" w:line="259" w:lineRule="auto"/>
              <w:rPr>
                <w:rFonts w:ascii="Arial" w:eastAsia="Calibri" w:hAnsi="Arial" w:cs="Times New Roman"/>
                <w:color w:val="000000"/>
              </w:rPr>
            </w:pPr>
            <w:r w:rsidRPr="0081536F">
              <w:rPr>
                <w:rFonts w:ascii="Arial" w:eastAsia="Calibri" w:hAnsi="Arial" w:cs="Times New Roman"/>
                <w:color w:val="000000"/>
              </w:rPr>
              <w:t>What is the level of confidence that the scope to be procured can be achieved within the project’s planned schedule</w:t>
            </w:r>
            <w:r w:rsidR="006762D3">
              <w:rPr>
                <w:rFonts w:ascii="Arial" w:eastAsia="Calibri" w:hAnsi="Arial" w:cs="Times New Roman"/>
                <w:color w:val="000000"/>
              </w:rPr>
              <w:t xml:space="preserve">, </w:t>
            </w:r>
            <w:r w:rsidRPr="0081536F">
              <w:rPr>
                <w:rFonts w:ascii="Arial" w:eastAsia="Calibri" w:hAnsi="Arial" w:cs="Times New Roman"/>
                <w:color w:val="000000"/>
              </w:rPr>
              <w:t>on</w:t>
            </w:r>
            <w:r w:rsidR="006762D3">
              <w:rPr>
                <w:rFonts w:ascii="Arial" w:eastAsia="Calibri" w:hAnsi="Arial" w:cs="Times New Roman"/>
                <w:color w:val="000000"/>
              </w:rPr>
              <w:t xml:space="preserve"> </w:t>
            </w:r>
            <w:r w:rsidRPr="0081536F">
              <w:rPr>
                <w:rFonts w:ascii="Arial" w:eastAsia="Calibri" w:hAnsi="Arial" w:cs="Times New Roman"/>
                <w:color w:val="000000"/>
              </w:rPr>
              <w:t>time?</w:t>
            </w:r>
          </w:p>
          <w:p w14:paraId="5BA29CBA" w14:textId="77777777" w:rsidR="00BA1A9E" w:rsidRPr="0081536F" w:rsidRDefault="00BA1A9E" w:rsidP="00BA1A9E">
            <w:pPr>
              <w:numPr>
                <w:ilvl w:val="0"/>
                <w:numId w:val="180"/>
              </w:numPr>
              <w:suppressAutoHyphens/>
              <w:spacing w:before="60" w:after="60" w:line="259" w:lineRule="auto"/>
              <w:rPr>
                <w:rFonts w:ascii="Arial" w:eastAsia="Calibri" w:hAnsi="Arial" w:cs="Times New Roman"/>
                <w:color w:val="000000"/>
              </w:rPr>
            </w:pPr>
            <w:r w:rsidRPr="0081536F">
              <w:rPr>
                <w:rFonts w:ascii="Arial" w:eastAsia="Calibri" w:hAnsi="Arial" w:cs="Times New Roman"/>
                <w:color w:val="000000"/>
              </w:rPr>
              <w:t>How well are the project requirements, objectives and scope communicated through the procurement documentation?</w:t>
            </w:r>
          </w:p>
          <w:p w14:paraId="08637C44" w14:textId="77777777" w:rsidR="00BA1A9E" w:rsidRPr="0081536F" w:rsidRDefault="00BA1A9E" w:rsidP="00BA1A9E">
            <w:pPr>
              <w:numPr>
                <w:ilvl w:val="0"/>
                <w:numId w:val="180"/>
              </w:numPr>
              <w:suppressAutoHyphens/>
              <w:spacing w:before="60" w:after="60" w:line="259" w:lineRule="auto"/>
              <w:rPr>
                <w:rFonts w:ascii="Arial" w:eastAsia="Calibri" w:hAnsi="Arial" w:cs="Times New Roman"/>
                <w:color w:val="000000"/>
              </w:rPr>
            </w:pPr>
            <w:r w:rsidRPr="0081536F">
              <w:rPr>
                <w:rFonts w:ascii="Arial" w:eastAsia="Calibri" w:hAnsi="Arial" w:cs="Times New Roman"/>
                <w:color w:val="000000"/>
              </w:rPr>
              <w:t>How does the procurement of the project demonstrate alignment with government policies?</w:t>
            </w:r>
          </w:p>
          <w:p w14:paraId="6BA2F75F" w14:textId="67B5CAED" w:rsidR="00BA1A9E" w:rsidRPr="0081536F" w:rsidRDefault="00BA1A9E" w:rsidP="00BA1A9E">
            <w:pPr>
              <w:numPr>
                <w:ilvl w:val="0"/>
                <w:numId w:val="180"/>
              </w:numPr>
              <w:suppressAutoHyphens/>
              <w:spacing w:before="60" w:after="60" w:line="259" w:lineRule="auto"/>
              <w:rPr>
                <w:rFonts w:ascii="Arial" w:eastAsia="Calibri" w:hAnsi="Arial" w:cs="Times New Roman"/>
                <w:color w:val="000000"/>
              </w:rPr>
            </w:pPr>
            <w:r w:rsidRPr="0081536F">
              <w:rPr>
                <w:rFonts w:ascii="Arial" w:eastAsia="Calibri" w:hAnsi="Arial" w:cs="Times New Roman"/>
                <w:color w:val="000000"/>
              </w:rPr>
              <w:t>How does the tender documentation facilitate innovative market responses and promote efficiencies</w:t>
            </w:r>
            <w:r w:rsidR="00C14A60">
              <w:rPr>
                <w:rFonts w:ascii="Arial" w:eastAsia="Calibri" w:hAnsi="Arial" w:cs="Times New Roman"/>
                <w:color w:val="000000"/>
              </w:rPr>
              <w:t>,</w:t>
            </w:r>
            <w:r w:rsidRPr="0081536F">
              <w:rPr>
                <w:rFonts w:ascii="Arial" w:eastAsia="Calibri" w:hAnsi="Arial" w:cs="Times New Roman"/>
                <w:color w:val="000000"/>
              </w:rPr>
              <w:t xml:space="preserve"> including modularisation</w:t>
            </w:r>
            <w:r w:rsidR="006762D3">
              <w:rPr>
                <w:rFonts w:ascii="Arial" w:eastAsia="Calibri" w:hAnsi="Arial" w:cs="Times New Roman"/>
                <w:color w:val="000000"/>
              </w:rPr>
              <w:t xml:space="preserve">, </w:t>
            </w:r>
            <w:r w:rsidRPr="0081536F">
              <w:rPr>
                <w:rFonts w:ascii="Arial" w:eastAsia="Calibri" w:hAnsi="Arial" w:cs="Times New Roman"/>
                <w:color w:val="000000"/>
              </w:rPr>
              <w:t>repeatability</w:t>
            </w:r>
            <w:r w:rsidR="006762D3">
              <w:rPr>
                <w:rFonts w:ascii="Arial" w:eastAsia="Calibri" w:hAnsi="Arial" w:cs="Times New Roman"/>
                <w:color w:val="000000"/>
              </w:rPr>
              <w:t xml:space="preserve"> or </w:t>
            </w:r>
            <w:r w:rsidRPr="0081536F">
              <w:rPr>
                <w:rFonts w:ascii="Arial" w:eastAsia="Calibri" w:hAnsi="Arial" w:cs="Times New Roman"/>
                <w:color w:val="000000"/>
              </w:rPr>
              <w:t>re-use of designs?</w:t>
            </w:r>
          </w:p>
          <w:p w14:paraId="65F8D9F7" w14:textId="0428E365" w:rsidR="00BA1A9E" w:rsidRPr="0081536F" w:rsidRDefault="00BA1A9E" w:rsidP="00BA1A9E">
            <w:pPr>
              <w:numPr>
                <w:ilvl w:val="0"/>
                <w:numId w:val="180"/>
              </w:numPr>
              <w:suppressAutoHyphens/>
              <w:spacing w:before="60" w:after="60" w:line="259" w:lineRule="auto"/>
              <w:rPr>
                <w:rFonts w:ascii="Arial" w:eastAsia="Calibri" w:hAnsi="Arial" w:cs="Times New Roman"/>
                <w:color w:val="000000"/>
              </w:rPr>
            </w:pPr>
            <w:r w:rsidRPr="0081536F">
              <w:rPr>
                <w:rFonts w:ascii="Arial" w:eastAsia="Calibri" w:hAnsi="Arial" w:cs="Times New Roman"/>
                <w:color w:val="000000"/>
              </w:rPr>
              <w:t>What performance regime (</w:t>
            </w:r>
            <w:r w:rsidR="006762D3">
              <w:rPr>
                <w:rFonts w:ascii="Arial" w:eastAsia="Calibri" w:hAnsi="Arial" w:cs="Times New Roman"/>
                <w:color w:val="000000"/>
              </w:rPr>
              <w:t>such as key performance indicator</w:t>
            </w:r>
            <w:r w:rsidRPr="0081536F">
              <w:rPr>
                <w:rFonts w:ascii="Arial" w:eastAsia="Calibri" w:hAnsi="Arial" w:cs="Times New Roman"/>
                <w:color w:val="000000"/>
              </w:rPr>
              <w:t>s</w:t>
            </w:r>
            <w:r w:rsidR="00C14A60">
              <w:rPr>
                <w:rFonts w:ascii="Arial" w:eastAsia="Calibri" w:hAnsi="Arial" w:cs="Times New Roman"/>
                <w:color w:val="000000"/>
              </w:rPr>
              <w:t xml:space="preserve"> or</w:t>
            </w:r>
            <w:r w:rsidRPr="0081536F">
              <w:rPr>
                <w:rFonts w:ascii="Arial" w:eastAsia="Calibri" w:hAnsi="Arial" w:cs="Times New Roman"/>
                <w:color w:val="000000"/>
              </w:rPr>
              <w:t xml:space="preserve"> performance specifications) is proposed in the procurement documentation</w:t>
            </w:r>
            <w:r w:rsidR="00C14A60">
              <w:rPr>
                <w:rFonts w:ascii="Arial" w:eastAsia="Calibri" w:hAnsi="Arial" w:cs="Times New Roman"/>
                <w:color w:val="000000"/>
              </w:rPr>
              <w:t>,</w:t>
            </w:r>
            <w:r w:rsidRPr="0081536F">
              <w:rPr>
                <w:rFonts w:ascii="Arial" w:eastAsia="Calibri" w:hAnsi="Arial" w:cs="Times New Roman"/>
                <w:color w:val="000000"/>
              </w:rPr>
              <w:t xml:space="preserve"> to ensure the scope delivered facilitates and drives benefits realisation?</w:t>
            </w:r>
          </w:p>
        </w:tc>
      </w:tr>
      <w:tr w:rsidR="00BA1A9E" w:rsidRPr="00EE74FA" w14:paraId="549A7D75" w14:textId="77777777" w:rsidTr="00BA1A9E">
        <w:trPr>
          <w:cantSplit/>
          <w:tblCellSpacing w:w="4" w:type="dxa"/>
        </w:trPr>
        <w:tc>
          <w:tcPr>
            <w:tcW w:w="10387" w:type="dxa"/>
            <w:gridSpan w:val="4"/>
            <w:shd w:val="clear" w:color="auto" w:fill="0076C4"/>
            <w:vAlign w:val="center"/>
          </w:tcPr>
          <w:p w14:paraId="168DAFB5" w14:textId="77777777" w:rsidR="00BA1A9E" w:rsidRPr="00EE74FA" w:rsidRDefault="00BA1A9E" w:rsidP="004D2615">
            <w:pPr>
              <w:spacing w:before="60" w:after="60"/>
              <w:rPr>
                <w:rFonts w:ascii="Arial" w:eastAsia="Calibri" w:hAnsi="Arial" w:cs="Times New Roman"/>
                <w:color w:val="000000"/>
              </w:rPr>
            </w:pPr>
            <w:r w:rsidRPr="00EE74FA">
              <w:rPr>
                <w:rFonts w:ascii="Arial" w:eastAsia="Calibri" w:hAnsi="Arial" w:cs="Times New Roman"/>
                <w:b/>
                <w:bCs/>
                <w:color w:val="FFFFFF"/>
                <w:lang w:val="ro-RO"/>
              </w:rPr>
              <w:t>Optional areas to explore</w:t>
            </w:r>
          </w:p>
        </w:tc>
      </w:tr>
      <w:tr w:rsidR="00BA1A9E" w:rsidRPr="00EE74FA" w14:paraId="19681CDC" w14:textId="77777777" w:rsidTr="00BA1A9E">
        <w:trPr>
          <w:cantSplit/>
          <w:trHeight w:val="2595"/>
          <w:tblCellSpacing w:w="4" w:type="dxa"/>
        </w:trPr>
        <w:tc>
          <w:tcPr>
            <w:tcW w:w="10387" w:type="dxa"/>
            <w:gridSpan w:val="4"/>
            <w:shd w:val="clear" w:color="auto" w:fill="F2F2F2"/>
          </w:tcPr>
          <w:p w14:paraId="45CBCF04" w14:textId="77777777" w:rsidR="00BA1A9E" w:rsidRPr="00EE74FA" w:rsidRDefault="00BA1A9E" w:rsidP="004D2615">
            <w:pPr>
              <w:spacing w:before="60" w:after="60"/>
              <w:rPr>
                <w:rFonts w:ascii="Arial" w:eastAsia="Calibri" w:hAnsi="Arial" w:cs="Times New Roman"/>
                <w:b/>
                <w:bCs/>
                <w:color w:val="000000"/>
              </w:rPr>
            </w:pPr>
            <w:r w:rsidRPr="00EE74FA">
              <w:rPr>
                <w:rFonts w:ascii="Arial" w:eastAsia="Calibri" w:hAnsi="Arial" w:cs="Times New Roman"/>
                <w:b/>
                <w:bCs/>
                <w:color w:val="000000"/>
              </w:rPr>
              <w:t>For programs</w:t>
            </w:r>
          </w:p>
          <w:p w14:paraId="36D19A4E" w14:textId="07386F30" w:rsidR="00BA1A9E" w:rsidRPr="0081536F" w:rsidRDefault="00BA1A9E" w:rsidP="00BA1A9E">
            <w:pPr>
              <w:numPr>
                <w:ilvl w:val="0"/>
                <w:numId w:val="181"/>
              </w:numPr>
              <w:spacing w:before="60" w:after="60" w:line="259" w:lineRule="auto"/>
              <w:rPr>
                <w:rFonts w:ascii="Arial" w:eastAsia="Calibri" w:hAnsi="Arial" w:cs="Times New Roman"/>
                <w:color w:val="000000"/>
              </w:rPr>
            </w:pPr>
            <w:r w:rsidRPr="0081536F">
              <w:rPr>
                <w:rFonts w:ascii="Arial" w:eastAsia="Calibri" w:hAnsi="Arial" w:cs="Times New Roman"/>
                <w:color w:val="000000"/>
              </w:rPr>
              <w:t>How is the configuration of the packages of projects</w:t>
            </w:r>
            <w:r w:rsidR="00C14A60">
              <w:rPr>
                <w:rFonts w:ascii="Arial" w:eastAsia="Calibri" w:hAnsi="Arial" w:cs="Times New Roman"/>
                <w:color w:val="000000"/>
              </w:rPr>
              <w:t xml:space="preserve"> or </w:t>
            </w:r>
            <w:r w:rsidRPr="0081536F">
              <w:rPr>
                <w:rFonts w:ascii="Arial" w:eastAsia="Calibri" w:hAnsi="Arial" w:cs="Times New Roman"/>
                <w:color w:val="000000"/>
              </w:rPr>
              <w:t>works appropriate to meeting the needs of the overall program scope?</w:t>
            </w:r>
          </w:p>
          <w:p w14:paraId="2219719D" w14:textId="77777777" w:rsidR="00BA1A9E" w:rsidRPr="0081536F" w:rsidRDefault="00BA1A9E" w:rsidP="00BA1A9E">
            <w:pPr>
              <w:numPr>
                <w:ilvl w:val="0"/>
                <w:numId w:val="181"/>
              </w:numPr>
              <w:spacing w:before="60" w:after="60" w:line="259" w:lineRule="auto"/>
              <w:rPr>
                <w:rFonts w:ascii="Arial" w:eastAsia="Calibri" w:hAnsi="Arial" w:cs="Times New Roman"/>
                <w:b/>
                <w:bCs/>
                <w:color w:val="000000"/>
              </w:rPr>
            </w:pPr>
            <w:r w:rsidRPr="0081536F">
              <w:rPr>
                <w:rFonts w:ascii="Arial" w:eastAsia="Calibri" w:hAnsi="Arial" w:cs="Times New Roman"/>
                <w:color w:val="000000"/>
              </w:rPr>
              <w:t>How have the program procurement options been optimised to deliver maximum benefit?</w:t>
            </w:r>
          </w:p>
          <w:p w14:paraId="45284E41" w14:textId="77777777" w:rsidR="00BA1A9E" w:rsidRPr="00EE74FA" w:rsidRDefault="00BA1A9E" w:rsidP="004D2615">
            <w:pPr>
              <w:spacing w:before="60" w:after="60"/>
              <w:rPr>
                <w:rFonts w:ascii="Arial" w:eastAsia="Calibri" w:hAnsi="Arial" w:cs="Times New Roman"/>
                <w:b/>
                <w:bCs/>
                <w:color w:val="000000"/>
              </w:rPr>
            </w:pPr>
            <w:r w:rsidRPr="00EE74FA">
              <w:rPr>
                <w:rFonts w:ascii="Arial" w:eastAsia="Calibri" w:hAnsi="Arial" w:cs="Times New Roman"/>
                <w:b/>
                <w:bCs/>
                <w:color w:val="000000"/>
              </w:rPr>
              <w:t>For civil infrastructure and assets</w:t>
            </w:r>
          </w:p>
          <w:p w14:paraId="364EF2A0" w14:textId="77777777" w:rsidR="00BA1A9E" w:rsidRPr="00A918D3" w:rsidRDefault="00BA1A9E" w:rsidP="00BA1A9E">
            <w:pPr>
              <w:pStyle w:val="ListParagraph"/>
              <w:widowControl/>
              <w:numPr>
                <w:ilvl w:val="0"/>
                <w:numId w:val="182"/>
              </w:numPr>
              <w:autoSpaceDE/>
              <w:autoSpaceDN/>
              <w:spacing w:before="60" w:after="60" w:line="259" w:lineRule="auto"/>
              <w:rPr>
                <w:rFonts w:eastAsia="Calibri" w:cs="Times New Roman"/>
                <w:b/>
                <w:bCs/>
                <w:color w:val="000000"/>
              </w:rPr>
            </w:pPr>
            <w:r>
              <w:rPr>
                <w:rFonts w:eastAsia="Calibri" w:cs="Times New Roman"/>
                <w:color w:val="000000"/>
              </w:rPr>
              <w:t>Nil</w:t>
            </w:r>
          </w:p>
          <w:p w14:paraId="0DBEA3E4" w14:textId="77777777" w:rsidR="00BA1A9E" w:rsidRPr="00A918D3" w:rsidRDefault="00BA1A9E" w:rsidP="004D2615">
            <w:pPr>
              <w:spacing w:before="60" w:after="60"/>
              <w:rPr>
                <w:rFonts w:ascii="Arial" w:eastAsia="Calibri" w:hAnsi="Arial" w:cs="Times New Roman"/>
                <w:b/>
                <w:bCs/>
                <w:color w:val="000000"/>
              </w:rPr>
            </w:pPr>
            <w:r w:rsidRPr="00A918D3">
              <w:rPr>
                <w:rFonts w:ascii="Arial" w:eastAsia="Calibri" w:hAnsi="Arial" w:cs="Times New Roman"/>
                <w:b/>
                <w:bCs/>
                <w:color w:val="000000"/>
              </w:rPr>
              <w:t>For buildings and places</w:t>
            </w:r>
          </w:p>
          <w:p w14:paraId="65A22B68" w14:textId="77777777" w:rsidR="00BA1A9E" w:rsidRPr="00EE74FA" w:rsidRDefault="00BA1A9E" w:rsidP="00BA1A9E">
            <w:pPr>
              <w:numPr>
                <w:ilvl w:val="0"/>
                <w:numId w:val="182"/>
              </w:numPr>
              <w:spacing w:before="60" w:after="60" w:line="259" w:lineRule="auto"/>
              <w:rPr>
                <w:rFonts w:ascii="Arial" w:eastAsia="Calibri" w:hAnsi="Arial" w:cs="Times New Roman"/>
                <w:color w:val="000000"/>
              </w:rPr>
            </w:pPr>
            <w:r>
              <w:rPr>
                <w:rFonts w:ascii="Arial" w:eastAsia="Calibri" w:hAnsi="Arial" w:cs="Times New Roman"/>
                <w:color w:val="000000"/>
              </w:rPr>
              <w:t>Nil</w:t>
            </w:r>
          </w:p>
        </w:tc>
      </w:tr>
      <w:bookmarkEnd w:id="115"/>
    </w:tbl>
    <w:p w14:paraId="11E39D49" w14:textId="6C729E9F" w:rsidR="00BA1A9E" w:rsidRDefault="00BA1A9E" w:rsidP="00BA1A9E">
      <w:pPr>
        <w:pStyle w:val="BodyText"/>
        <w:rPr>
          <w:lang w:val="en-GB"/>
        </w:rPr>
      </w:pPr>
    </w:p>
    <w:p w14:paraId="043C3579" w14:textId="77777777" w:rsidR="00BA1A9E" w:rsidRDefault="00BA1A9E">
      <w:pPr>
        <w:rPr>
          <w:rFonts w:ascii="Arial" w:hAnsi="Arial"/>
          <w:lang w:val="en-GB"/>
        </w:rPr>
      </w:pPr>
      <w:r>
        <w:rPr>
          <w:lang w:val="en-GB"/>
        </w:rPr>
        <w:br w:type="page"/>
      </w:r>
    </w:p>
    <w:p w14:paraId="58586148" w14:textId="02A4EDA8" w:rsidR="00037757" w:rsidRPr="007F46D4" w:rsidRDefault="00381D10" w:rsidP="00BD6E78">
      <w:pPr>
        <w:pStyle w:val="Heading2"/>
        <w:rPr>
          <w:lang w:val="en-GB"/>
        </w:rPr>
      </w:pPr>
      <w:bookmarkStart w:id="116" w:name="_Toc214360941"/>
      <w:r w:rsidRPr="007F46D4">
        <w:rPr>
          <w:lang w:val="en-GB"/>
        </w:rPr>
        <w:lastRenderedPageBreak/>
        <w:t xml:space="preserve">Key </w:t>
      </w:r>
      <w:r w:rsidR="00135861">
        <w:rPr>
          <w:lang w:val="en-GB"/>
        </w:rPr>
        <w:t>f</w:t>
      </w:r>
      <w:r w:rsidRPr="007F46D4">
        <w:rPr>
          <w:lang w:val="en-GB"/>
        </w:rPr>
        <w:t xml:space="preserve">ocus </w:t>
      </w:r>
      <w:r w:rsidR="00135861">
        <w:rPr>
          <w:lang w:val="en-GB"/>
        </w:rPr>
        <w:t>a</w:t>
      </w:r>
      <w:r w:rsidRPr="007F46D4">
        <w:rPr>
          <w:lang w:val="en-GB"/>
        </w:rPr>
        <w:t>rea 2</w:t>
      </w:r>
      <w:r w:rsidR="00135861">
        <w:rPr>
          <w:lang w:val="en-GB"/>
        </w:rPr>
        <w:t>:</w:t>
      </w:r>
      <w:r w:rsidRPr="007F46D4">
        <w:rPr>
          <w:lang w:val="en-GB"/>
        </w:rPr>
        <w:t xml:space="preserve"> Value for </w:t>
      </w:r>
      <w:r w:rsidR="00135861">
        <w:rPr>
          <w:lang w:val="en-GB"/>
        </w:rPr>
        <w:t>m</w:t>
      </w:r>
      <w:r w:rsidRPr="007F46D4">
        <w:rPr>
          <w:lang w:val="en-GB"/>
        </w:rPr>
        <w:t xml:space="preserve">oney and </w:t>
      </w:r>
      <w:r w:rsidR="00135861">
        <w:rPr>
          <w:lang w:val="en-GB"/>
        </w:rPr>
        <w:t>a</w:t>
      </w:r>
      <w:r w:rsidRPr="007F46D4">
        <w:rPr>
          <w:lang w:val="en-GB"/>
        </w:rPr>
        <w:t>ffordability</w:t>
      </w:r>
      <w:bookmarkEnd w:id="116"/>
    </w:p>
    <w:tbl>
      <w:tblPr>
        <w:tblpPr w:leftFromText="180" w:rightFromText="180" w:vertAnchor="text" w:horzAnchor="margin" w:tblpY="1"/>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3058"/>
        <w:gridCol w:w="2706"/>
        <w:gridCol w:w="2882"/>
      </w:tblGrid>
      <w:tr w:rsidR="00BA1A9E" w:rsidRPr="00B97EEC" w14:paraId="5A6616DF" w14:textId="77777777" w:rsidTr="00BA1A9E">
        <w:trPr>
          <w:cantSplit/>
          <w:tblCellSpacing w:w="4" w:type="dxa"/>
        </w:trPr>
        <w:tc>
          <w:tcPr>
            <w:tcW w:w="10387" w:type="dxa"/>
            <w:gridSpan w:val="4"/>
            <w:shd w:val="clear" w:color="auto" w:fill="0076C4"/>
            <w:vAlign w:val="center"/>
          </w:tcPr>
          <w:p w14:paraId="27ED6C72" w14:textId="77777777" w:rsidR="00BA1A9E" w:rsidRPr="00B97EEC" w:rsidRDefault="00BA1A9E" w:rsidP="00BA1A9E">
            <w:pPr>
              <w:spacing w:before="60" w:after="60"/>
              <w:rPr>
                <w:rFonts w:ascii="Arial" w:hAnsi="Arial"/>
                <w:b/>
                <w:bCs/>
                <w:color w:val="FFFFFF" w:themeColor="background1"/>
                <w:lang w:val="ro-RO"/>
              </w:rPr>
            </w:pPr>
            <w:bookmarkStart w:id="117" w:name="_Hlk181714854"/>
            <w:r w:rsidRPr="00B97EEC">
              <w:rPr>
                <w:rFonts w:ascii="Arial" w:hAnsi="Arial"/>
                <w:b/>
                <w:bCs/>
                <w:color w:val="FFFFFF" w:themeColor="background1"/>
                <w:lang w:val="ro-RO"/>
              </w:rPr>
              <w:t xml:space="preserve">Gate </w:t>
            </w:r>
            <w:r>
              <w:rPr>
                <w:rFonts w:ascii="Arial" w:hAnsi="Arial"/>
                <w:b/>
                <w:bCs/>
                <w:color w:val="FFFFFF" w:themeColor="background1"/>
                <w:lang w:val="ro-RO"/>
              </w:rPr>
              <w:t>3</w:t>
            </w:r>
            <w:r w:rsidRPr="00B97EEC">
              <w:rPr>
                <w:rFonts w:ascii="Arial" w:hAnsi="Arial"/>
                <w:b/>
                <w:bCs/>
                <w:color w:val="FFFFFF" w:themeColor="background1"/>
                <w:lang w:val="ro-RO"/>
              </w:rPr>
              <w:t xml:space="preserve"> application </w:t>
            </w:r>
          </w:p>
        </w:tc>
      </w:tr>
      <w:tr w:rsidR="00BA1A9E" w:rsidRPr="00B97EEC" w14:paraId="1EDFF166" w14:textId="77777777" w:rsidTr="00BA1A9E">
        <w:trPr>
          <w:cantSplit/>
          <w:tblCellSpacing w:w="4" w:type="dxa"/>
        </w:trPr>
        <w:tc>
          <w:tcPr>
            <w:tcW w:w="1745" w:type="dxa"/>
            <w:vMerge w:val="restart"/>
            <w:shd w:val="clear" w:color="auto" w:fill="CCE4F3"/>
            <w:vAlign w:val="center"/>
          </w:tcPr>
          <w:p w14:paraId="19885177" w14:textId="7C0F6830" w:rsidR="00BA1A9E" w:rsidRDefault="00BA1A9E" w:rsidP="00BA1A9E">
            <w:pPr>
              <w:spacing w:before="60" w:after="60"/>
              <w:jc w:val="center"/>
              <w:rPr>
                <w:rFonts w:ascii="Arial" w:hAnsi="Arial"/>
                <w:b/>
                <w:bCs/>
                <w:shd w:val="clear" w:color="auto" w:fill="D2E7D2"/>
                <w:lang w:val="ro-RO"/>
              </w:rPr>
            </w:pPr>
          </w:p>
          <w:p w14:paraId="6456BF76" w14:textId="77777777" w:rsidR="00CC35FA" w:rsidRDefault="00CC35FA" w:rsidP="00BA1A9E">
            <w:pPr>
              <w:spacing w:before="60" w:after="60"/>
              <w:jc w:val="center"/>
              <w:rPr>
                <w:rFonts w:ascii="Arial" w:hAnsi="Arial"/>
                <w:b/>
                <w:bCs/>
                <w:lang w:val="ro-RO"/>
              </w:rPr>
            </w:pPr>
          </w:p>
          <w:p w14:paraId="1DA9FDA7" w14:textId="34512A7C" w:rsidR="00BA1A9E" w:rsidRPr="00B97EEC" w:rsidRDefault="00CC35FA" w:rsidP="00BA1A9E">
            <w:pPr>
              <w:spacing w:before="60" w:after="60"/>
              <w:jc w:val="center"/>
              <w:rPr>
                <w:rFonts w:ascii="Arial" w:hAnsi="Arial"/>
                <w:b/>
                <w:bCs/>
                <w:color w:val="FFFFFF" w:themeColor="background1"/>
                <w:lang w:val="ro-RO"/>
              </w:rPr>
            </w:pPr>
            <w:r>
              <w:rPr>
                <w:noProof/>
              </w:rPr>
              <w:drawing>
                <wp:inline distT="0" distB="0" distL="0" distR="0" wp14:anchorId="44C2DAD9" wp14:editId="344582E3">
                  <wp:extent cx="540000" cy="540000"/>
                  <wp:effectExtent l="0" t="0" r="0" b="0"/>
                  <wp:docPr id="2056996686"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96686" name="Graphic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r>
              <w:rPr>
                <w:rFonts w:ascii="Arial" w:hAnsi="Arial"/>
                <w:b/>
                <w:bCs/>
                <w:lang w:val="ro-RO"/>
              </w:rPr>
              <w:br/>
            </w:r>
            <w:r w:rsidR="00BA1A9E" w:rsidRPr="0081536F">
              <w:rPr>
                <w:rFonts w:ascii="Arial" w:hAnsi="Arial"/>
                <w:b/>
                <w:bCs/>
                <w:lang w:val="ro-RO"/>
              </w:rPr>
              <w:t>Value for money and affordability</w:t>
            </w:r>
          </w:p>
        </w:tc>
        <w:tc>
          <w:tcPr>
            <w:tcW w:w="8634" w:type="dxa"/>
            <w:gridSpan w:val="3"/>
            <w:shd w:val="clear" w:color="auto" w:fill="F2F2F2" w:themeFill="background1" w:themeFillShade="F2"/>
            <w:vAlign w:val="center"/>
          </w:tcPr>
          <w:p w14:paraId="1D74A4B8" w14:textId="6B1091F5" w:rsidR="00BA1A9E" w:rsidRPr="00B97EEC" w:rsidRDefault="00BA1A9E" w:rsidP="00BA1A9E">
            <w:pPr>
              <w:spacing w:before="60" w:after="60"/>
              <w:rPr>
                <w:rFonts w:ascii="Arial" w:hAnsi="Arial"/>
                <w:lang w:val="ro-RO"/>
              </w:rPr>
            </w:pPr>
            <w:r w:rsidRPr="0081536F">
              <w:rPr>
                <w:rFonts w:ascii="Arial" w:hAnsi="Arial"/>
                <w:lang w:val="ro-RO"/>
              </w:rPr>
              <w:t>Delivery strategy ensures procurement to the approved funding envelope</w:t>
            </w:r>
            <w:r w:rsidR="00EF21C6">
              <w:rPr>
                <w:rFonts w:ascii="Arial" w:hAnsi="Arial"/>
                <w:lang w:val="ro-RO"/>
              </w:rPr>
              <w:t>, s</w:t>
            </w:r>
            <w:r w:rsidRPr="0081536F">
              <w:rPr>
                <w:rFonts w:ascii="Arial" w:hAnsi="Arial"/>
                <w:lang w:val="ro-RO"/>
              </w:rPr>
              <w:t>upported by efficient market engagement, scope clarity and prioritisation of project elements in the case of budgetary contraints. Evaluation criteria reflects the requirement for maximum benefit at optimal cost.</w:t>
            </w:r>
          </w:p>
        </w:tc>
      </w:tr>
      <w:tr w:rsidR="00BA1A9E" w:rsidRPr="00B97EEC" w14:paraId="27B1E11B" w14:textId="77777777" w:rsidTr="00453DC0">
        <w:trPr>
          <w:cantSplit/>
          <w:tblCellSpacing w:w="4" w:type="dxa"/>
        </w:trPr>
        <w:tc>
          <w:tcPr>
            <w:tcW w:w="1745" w:type="dxa"/>
            <w:vMerge/>
            <w:shd w:val="clear" w:color="auto" w:fill="CCE4F3"/>
            <w:vAlign w:val="center"/>
          </w:tcPr>
          <w:p w14:paraId="103CA5A2" w14:textId="77777777" w:rsidR="00BA1A9E" w:rsidRPr="00B97EEC" w:rsidRDefault="00BA1A9E" w:rsidP="00BA1A9E">
            <w:pPr>
              <w:spacing w:before="60" w:after="60"/>
              <w:rPr>
                <w:rFonts w:ascii="Arial" w:hAnsi="Arial"/>
                <w:b/>
                <w:bCs/>
                <w:lang w:val="ro-RO"/>
              </w:rPr>
            </w:pPr>
          </w:p>
        </w:tc>
        <w:tc>
          <w:tcPr>
            <w:tcW w:w="3050" w:type="dxa"/>
            <w:shd w:val="clear" w:color="auto" w:fill="F2F2F2" w:themeFill="background1" w:themeFillShade="F2"/>
          </w:tcPr>
          <w:p w14:paraId="01AAE796" w14:textId="44C59696" w:rsidR="00BA1A9E" w:rsidRPr="00B97EEC" w:rsidRDefault="00453DC0" w:rsidP="00453DC0">
            <w:pPr>
              <w:spacing w:before="60" w:after="60"/>
              <w:rPr>
                <w:rFonts w:ascii="Arial" w:hAnsi="Arial"/>
                <w:lang w:val="ro-RO"/>
              </w:rPr>
            </w:pPr>
            <w:r w:rsidRPr="00B97EEC">
              <w:rPr>
                <w:rFonts w:ascii="Arial" w:hAnsi="Arial"/>
                <w:noProof/>
                <w:sz w:val="24"/>
                <w:szCs w:val="24"/>
              </w:rPr>
              <w:drawing>
                <wp:anchor distT="0" distB="0" distL="114300" distR="114300" simplePos="0" relativeHeight="251849215" behindDoc="0" locked="0" layoutInCell="1" allowOverlap="1" wp14:anchorId="76B55FB6" wp14:editId="69BAFBC1">
                  <wp:simplePos x="0" y="0"/>
                  <wp:positionH relativeFrom="column">
                    <wp:posOffset>1182370</wp:posOffset>
                  </wp:positionH>
                  <wp:positionV relativeFrom="paragraph">
                    <wp:posOffset>-2540</wp:posOffset>
                  </wp:positionV>
                  <wp:extent cx="539750" cy="539750"/>
                  <wp:effectExtent l="0" t="0" r="0" b="0"/>
                  <wp:wrapNone/>
                  <wp:docPr id="732659371"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59371"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BA1A9E" w:rsidRPr="0081536F">
              <w:rPr>
                <w:rFonts w:ascii="Arial" w:hAnsi="Arial"/>
                <w:lang w:val="ro-RO"/>
              </w:rPr>
              <w:t>Alig</w:t>
            </w:r>
            <w:r w:rsidR="005217D9">
              <w:rPr>
                <w:rFonts w:ascii="Arial" w:hAnsi="Arial"/>
                <w:lang w:val="ro-RO"/>
              </w:rPr>
              <w:t>n</w:t>
            </w:r>
            <w:r w:rsidR="00BA1A9E" w:rsidRPr="0081536F">
              <w:rPr>
                <w:rFonts w:ascii="Arial" w:hAnsi="Arial"/>
                <w:lang w:val="ro-RO"/>
              </w:rPr>
              <w:t>ment of scope</w:t>
            </w:r>
            <w:r w:rsidR="00912786">
              <w:rPr>
                <w:rFonts w:ascii="Arial" w:hAnsi="Arial"/>
                <w:lang w:val="ro-RO"/>
              </w:rPr>
              <w:br/>
            </w:r>
            <w:r w:rsidR="00BA1A9E" w:rsidRPr="0081536F">
              <w:rPr>
                <w:rFonts w:ascii="Arial" w:hAnsi="Arial"/>
                <w:lang w:val="ro-RO"/>
              </w:rPr>
              <w:t>with</w:t>
            </w:r>
            <w:r w:rsidR="00912786">
              <w:rPr>
                <w:rFonts w:ascii="Arial" w:hAnsi="Arial"/>
                <w:lang w:val="ro-RO"/>
              </w:rPr>
              <w:t xml:space="preserve"> </w:t>
            </w:r>
            <w:r w:rsidR="00BA1A9E" w:rsidRPr="0081536F">
              <w:rPr>
                <w:rFonts w:ascii="Arial" w:hAnsi="Arial"/>
                <w:lang w:val="ro-RO"/>
              </w:rPr>
              <w:t>final cost plan.</w:t>
            </w:r>
            <w:r w:rsidR="00912786">
              <w:rPr>
                <w:rFonts w:ascii="Arial" w:hAnsi="Arial"/>
                <w:lang w:val="ro-RO"/>
              </w:rPr>
              <w:br/>
            </w:r>
            <w:r w:rsidR="00BA1A9E" w:rsidRPr="0081536F">
              <w:rPr>
                <w:rFonts w:ascii="Arial" w:hAnsi="Arial"/>
                <w:lang w:val="ro-RO"/>
              </w:rPr>
              <w:t>Delivery strategy</w:t>
            </w:r>
            <w:r w:rsidR="00912786">
              <w:rPr>
                <w:rFonts w:ascii="Arial" w:hAnsi="Arial"/>
                <w:lang w:val="ro-RO"/>
              </w:rPr>
              <w:br/>
            </w:r>
            <w:r w:rsidR="00BA1A9E" w:rsidRPr="0081536F">
              <w:rPr>
                <w:rFonts w:ascii="Arial" w:hAnsi="Arial"/>
                <w:lang w:val="ro-RO"/>
              </w:rPr>
              <w:t>adopted to facilitate fit within the funding</w:t>
            </w:r>
            <w:r>
              <w:rPr>
                <w:rFonts w:ascii="Arial" w:hAnsi="Arial"/>
                <w:lang w:val="ro-RO"/>
              </w:rPr>
              <w:t xml:space="preserve"> </w:t>
            </w:r>
            <w:r w:rsidR="00BA1A9E" w:rsidRPr="0081536F">
              <w:rPr>
                <w:rFonts w:ascii="Arial" w:hAnsi="Arial"/>
                <w:lang w:val="ro-RO"/>
              </w:rPr>
              <w:t>envelope.</w:t>
            </w:r>
          </w:p>
        </w:tc>
        <w:tc>
          <w:tcPr>
            <w:tcW w:w="2698" w:type="dxa"/>
            <w:shd w:val="clear" w:color="auto" w:fill="F2F2F2" w:themeFill="background1" w:themeFillShade="F2"/>
          </w:tcPr>
          <w:p w14:paraId="14830DA8" w14:textId="65CDC551" w:rsidR="00BA1A9E" w:rsidRPr="00B97EEC" w:rsidRDefault="00453DC0" w:rsidP="00453DC0">
            <w:pPr>
              <w:spacing w:before="60" w:after="60"/>
              <w:rPr>
                <w:rFonts w:ascii="Arial" w:hAnsi="Arial"/>
                <w:lang w:val="ro-RO"/>
              </w:rPr>
            </w:pPr>
            <w:r w:rsidRPr="00B97EEC">
              <w:rPr>
                <w:rFonts w:ascii="Arial" w:hAnsi="Arial"/>
                <w:noProof/>
                <w:sz w:val="24"/>
                <w:szCs w:val="24"/>
              </w:rPr>
              <w:drawing>
                <wp:anchor distT="0" distB="0" distL="114300" distR="114300" simplePos="0" relativeHeight="251848191" behindDoc="0" locked="0" layoutInCell="1" allowOverlap="1" wp14:anchorId="6E980CBF" wp14:editId="45590B48">
                  <wp:simplePos x="0" y="0"/>
                  <wp:positionH relativeFrom="column">
                    <wp:posOffset>1151890</wp:posOffset>
                  </wp:positionH>
                  <wp:positionV relativeFrom="paragraph">
                    <wp:posOffset>-2540</wp:posOffset>
                  </wp:positionV>
                  <wp:extent cx="539750" cy="539750"/>
                  <wp:effectExtent l="0" t="0" r="0" b="0"/>
                  <wp:wrapNone/>
                  <wp:docPr id="167324148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41487"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BA1A9E" w:rsidRPr="0081536F">
              <w:rPr>
                <w:rFonts w:ascii="Arial" w:hAnsi="Arial"/>
                <w:lang w:val="en-GB"/>
              </w:rPr>
              <w:t>Availability</w:t>
            </w:r>
            <w:r>
              <w:rPr>
                <w:rFonts w:ascii="Arial" w:hAnsi="Arial"/>
                <w:lang w:val="en-GB"/>
              </w:rPr>
              <w:t xml:space="preserve"> </w:t>
            </w:r>
            <w:r w:rsidR="00BA1A9E" w:rsidRPr="0081536F">
              <w:rPr>
                <w:rFonts w:ascii="Arial" w:hAnsi="Arial"/>
                <w:lang w:val="en-GB"/>
              </w:rPr>
              <w:t>of</w:t>
            </w:r>
            <w:r>
              <w:rPr>
                <w:rFonts w:ascii="Arial" w:hAnsi="Arial"/>
                <w:lang w:val="en-GB"/>
              </w:rPr>
              <w:br/>
            </w:r>
            <w:r w:rsidR="00BA1A9E" w:rsidRPr="0081536F">
              <w:rPr>
                <w:rFonts w:ascii="Arial" w:hAnsi="Arial"/>
                <w:lang w:val="en-GB"/>
              </w:rPr>
              <w:t>funding</w:t>
            </w:r>
            <w:r>
              <w:rPr>
                <w:rFonts w:ascii="Arial" w:hAnsi="Arial"/>
                <w:lang w:val="en-GB"/>
              </w:rPr>
              <w:t xml:space="preserve"> </w:t>
            </w:r>
            <w:r w:rsidR="00BA1A9E" w:rsidRPr="0081536F">
              <w:rPr>
                <w:rFonts w:ascii="Arial" w:hAnsi="Arial"/>
                <w:lang w:val="en-GB"/>
              </w:rPr>
              <w:t>consistent</w:t>
            </w:r>
            <w:r>
              <w:rPr>
                <w:rFonts w:ascii="Arial" w:hAnsi="Arial"/>
                <w:lang w:val="en-GB"/>
              </w:rPr>
              <w:br/>
            </w:r>
            <w:r w:rsidR="00BA1A9E" w:rsidRPr="0081536F">
              <w:rPr>
                <w:rFonts w:ascii="Arial" w:hAnsi="Arial"/>
                <w:lang w:val="en-GB"/>
              </w:rPr>
              <w:t>with</w:t>
            </w:r>
            <w:r>
              <w:rPr>
                <w:rFonts w:ascii="Arial" w:hAnsi="Arial"/>
                <w:lang w:val="en-GB"/>
              </w:rPr>
              <w:t xml:space="preserve"> </w:t>
            </w:r>
            <w:r w:rsidR="00BA1A9E" w:rsidRPr="0081536F">
              <w:rPr>
                <w:rFonts w:ascii="Arial" w:hAnsi="Arial"/>
                <w:lang w:val="en-GB"/>
              </w:rPr>
              <w:t>project budget estimate and procurement method</w:t>
            </w:r>
            <w:r w:rsidR="00BA1A9E" w:rsidRPr="00A918D3">
              <w:rPr>
                <w:rFonts w:ascii="Arial" w:hAnsi="Arial"/>
                <w:lang w:val="en-GB"/>
              </w:rPr>
              <w:t>.</w:t>
            </w:r>
          </w:p>
        </w:tc>
        <w:tc>
          <w:tcPr>
            <w:tcW w:w="2870" w:type="dxa"/>
            <w:shd w:val="clear" w:color="auto" w:fill="F2F2F2" w:themeFill="background1" w:themeFillShade="F2"/>
          </w:tcPr>
          <w:p w14:paraId="02AFA74D" w14:textId="715B6DBE" w:rsidR="00BA1A9E" w:rsidRPr="00B97EEC" w:rsidRDefault="00453DC0" w:rsidP="00453DC0">
            <w:pPr>
              <w:spacing w:before="60" w:after="60"/>
              <w:rPr>
                <w:rFonts w:ascii="Arial" w:hAnsi="Arial"/>
                <w:lang w:val="ro-RO"/>
              </w:rPr>
            </w:pPr>
            <w:r w:rsidRPr="00B97EEC">
              <w:rPr>
                <w:rFonts w:ascii="Arial" w:hAnsi="Arial"/>
                <w:noProof/>
                <w:sz w:val="24"/>
                <w:szCs w:val="24"/>
              </w:rPr>
              <w:drawing>
                <wp:anchor distT="0" distB="0" distL="114300" distR="114300" simplePos="0" relativeHeight="251850239" behindDoc="0" locked="0" layoutInCell="1" allowOverlap="1" wp14:anchorId="2C767717" wp14:editId="04129FC7">
                  <wp:simplePos x="0" y="0"/>
                  <wp:positionH relativeFrom="column">
                    <wp:posOffset>1165860</wp:posOffset>
                  </wp:positionH>
                  <wp:positionV relativeFrom="paragraph">
                    <wp:posOffset>-2540</wp:posOffset>
                  </wp:positionV>
                  <wp:extent cx="539750" cy="539750"/>
                  <wp:effectExtent l="0" t="0" r="0" b="0"/>
                  <wp:wrapNone/>
                  <wp:docPr id="168592716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27160"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00BA1A9E" w:rsidRPr="0081536F">
              <w:rPr>
                <w:rFonts w:ascii="Arial" w:hAnsi="Arial"/>
                <w:lang w:val="ro-RO"/>
              </w:rPr>
              <w:t>Benefits c</w:t>
            </w:r>
            <w:r w:rsidR="00912786">
              <w:rPr>
                <w:rFonts w:ascii="Arial" w:hAnsi="Arial"/>
                <w:lang w:val="ro-RO"/>
              </w:rPr>
              <w:t>ap</w:t>
            </w:r>
            <w:r w:rsidR="00BA1A9E" w:rsidRPr="0081536F">
              <w:rPr>
                <w:rFonts w:ascii="Arial" w:hAnsi="Arial"/>
                <w:lang w:val="ro-RO"/>
              </w:rPr>
              <w:t>tured</w:t>
            </w:r>
            <w:r>
              <w:rPr>
                <w:rFonts w:ascii="Arial" w:hAnsi="Arial"/>
                <w:lang w:val="ro-RO"/>
              </w:rPr>
              <w:br/>
            </w:r>
            <w:r w:rsidR="00BA1A9E" w:rsidRPr="0081536F">
              <w:rPr>
                <w:rFonts w:ascii="Arial" w:hAnsi="Arial"/>
                <w:lang w:val="ro-RO"/>
              </w:rPr>
              <w:t>through delivery</w:t>
            </w:r>
            <w:r>
              <w:rPr>
                <w:rFonts w:ascii="Arial" w:hAnsi="Arial"/>
                <w:lang w:val="ro-RO"/>
              </w:rPr>
              <w:br/>
            </w:r>
            <w:r w:rsidR="00BA1A9E" w:rsidRPr="0081536F">
              <w:rPr>
                <w:rFonts w:ascii="Arial" w:hAnsi="Arial"/>
                <w:lang w:val="ro-RO"/>
              </w:rPr>
              <w:t>strategy, tender documentation and evaluation processes.</w:t>
            </w:r>
          </w:p>
        </w:tc>
      </w:tr>
      <w:tr w:rsidR="00BA1A9E" w:rsidRPr="00B97EEC" w14:paraId="163DD449" w14:textId="77777777" w:rsidTr="00BA1A9E">
        <w:trPr>
          <w:cantSplit/>
          <w:tblCellSpacing w:w="4" w:type="dxa"/>
        </w:trPr>
        <w:tc>
          <w:tcPr>
            <w:tcW w:w="10387" w:type="dxa"/>
            <w:gridSpan w:val="4"/>
            <w:shd w:val="clear" w:color="auto" w:fill="CCE4F3"/>
          </w:tcPr>
          <w:p w14:paraId="6E15A21F" w14:textId="5693E00D" w:rsidR="00BA1A9E" w:rsidRPr="0081536F" w:rsidRDefault="00BA1A9E" w:rsidP="00E603E2">
            <w:pPr>
              <w:numPr>
                <w:ilvl w:val="0"/>
                <w:numId w:val="180"/>
              </w:numPr>
              <w:suppressAutoHyphens/>
              <w:spacing w:before="60" w:after="60"/>
              <w:ind w:left="357" w:hanging="357"/>
              <w:rPr>
                <w:rFonts w:ascii="Arial" w:hAnsi="Arial"/>
              </w:rPr>
            </w:pPr>
            <w:r w:rsidRPr="0081536F">
              <w:rPr>
                <w:rFonts w:ascii="Arial" w:hAnsi="Arial"/>
              </w:rPr>
              <w:t>How is the procurement methodology suitable for achieving maximum benefit at optimum cost?</w:t>
            </w:r>
          </w:p>
          <w:p w14:paraId="4EF983E2" w14:textId="77777777" w:rsidR="00BA1A9E" w:rsidRPr="0081536F" w:rsidRDefault="00BA1A9E" w:rsidP="00E603E2">
            <w:pPr>
              <w:numPr>
                <w:ilvl w:val="0"/>
                <w:numId w:val="180"/>
              </w:numPr>
              <w:suppressAutoHyphens/>
              <w:spacing w:before="60" w:after="60"/>
              <w:ind w:left="357" w:hanging="357"/>
              <w:rPr>
                <w:rFonts w:ascii="Arial" w:hAnsi="Arial"/>
              </w:rPr>
            </w:pPr>
            <w:r w:rsidRPr="0081536F">
              <w:rPr>
                <w:rFonts w:ascii="Arial" w:hAnsi="Arial"/>
              </w:rPr>
              <w:t>Has there been sufficient quality of design development completed to ensure a robust cost plan?</w:t>
            </w:r>
          </w:p>
          <w:p w14:paraId="5545626C" w14:textId="3A18334B" w:rsidR="00BA1A9E" w:rsidRPr="0081536F" w:rsidRDefault="00BA1A9E" w:rsidP="00E603E2">
            <w:pPr>
              <w:numPr>
                <w:ilvl w:val="0"/>
                <w:numId w:val="180"/>
              </w:numPr>
              <w:suppressAutoHyphens/>
              <w:spacing w:before="60" w:after="60"/>
              <w:ind w:left="357" w:hanging="357"/>
              <w:rPr>
                <w:rFonts w:ascii="Arial" w:hAnsi="Arial"/>
              </w:rPr>
            </w:pPr>
            <w:r w:rsidRPr="0081536F">
              <w:rPr>
                <w:rFonts w:ascii="Arial" w:hAnsi="Arial"/>
              </w:rPr>
              <w:t>How does the scope to be procured align with the cost plan</w:t>
            </w:r>
            <w:r w:rsidR="00E603E2">
              <w:rPr>
                <w:rFonts w:ascii="Arial" w:hAnsi="Arial"/>
              </w:rPr>
              <w:t>? A</w:t>
            </w:r>
            <w:r w:rsidRPr="0081536F">
              <w:rPr>
                <w:rFonts w:ascii="Arial" w:hAnsi="Arial"/>
              </w:rPr>
              <w:t>re assumptions in the cost plan appropriate</w:t>
            </w:r>
            <w:r w:rsidR="00E603E2">
              <w:rPr>
                <w:rFonts w:ascii="Arial" w:hAnsi="Arial"/>
              </w:rPr>
              <w:t xml:space="preserve">, </w:t>
            </w:r>
            <w:r w:rsidRPr="0081536F">
              <w:rPr>
                <w:rFonts w:ascii="Arial" w:hAnsi="Arial"/>
              </w:rPr>
              <w:t>including contingency?</w:t>
            </w:r>
          </w:p>
          <w:p w14:paraId="61DDA399" w14:textId="77777777" w:rsidR="00BA1A9E" w:rsidRPr="0081536F" w:rsidRDefault="00BA1A9E" w:rsidP="00E603E2">
            <w:pPr>
              <w:numPr>
                <w:ilvl w:val="0"/>
                <w:numId w:val="180"/>
              </w:numPr>
              <w:suppressAutoHyphens/>
              <w:spacing w:before="60" w:after="60"/>
              <w:ind w:left="357" w:hanging="357"/>
              <w:rPr>
                <w:rFonts w:ascii="Arial" w:hAnsi="Arial"/>
              </w:rPr>
            </w:pPr>
            <w:r w:rsidRPr="0081536F">
              <w:rPr>
                <w:rFonts w:ascii="Arial" w:hAnsi="Arial"/>
              </w:rPr>
              <w:t>How has the cost plan been validated prior to the release of the procurement documentation?</w:t>
            </w:r>
          </w:p>
          <w:p w14:paraId="0EDA00AC" w14:textId="1F4F6501" w:rsidR="00BA1A9E" w:rsidRPr="0081536F" w:rsidRDefault="00BA1A9E" w:rsidP="00E603E2">
            <w:pPr>
              <w:numPr>
                <w:ilvl w:val="0"/>
                <w:numId w:val="180"/>
              </w:numPr>
              <w:suppressAutoHyphens/>
              <w:spacing w:before="60" w:after="60"/>
              <w:ind w:left="357" w:hanging="357"/>
              <w:rPr>
                <w:rFonts w:ascii="Arial" w:hAnsi="Arial"/>
              </w:rPr>
            </w:pPr>
            <w:r w:rsidRPr="0081536F">
              <w:rPr>
                <w:rFonts w:ascii="Arial" w:hAnsi="Arial"/>
              </w:rPr>
              <w:t>What evidence confirms funding approval</w:t>
            </w:r>
            <w:r w:rsidR="00E603E2">
              <w:rPr>
                <w:rFonts w:ascii="Arial" w:hAnsi="Arial"/>
              </w:rPr>
              <w:t>,</w:t>
            </w:r>
            <w:r w:rsidRPr="0081536F">
              <w:rPr>
                <w:rFonts w:ascii="Arial" w:hAnsi="Arial"/>
              </w:rPr>
              <w:t xml:space="preserve"> alignment with the cost plan and </w:t>
            </w:r>
            <w:r w:rsidR="006E7BCC">
              <w:rPr>
                <w:rFonts w:ascii="Arial" w:hAnsi="Arial"/>
              </w:rPr>
              <w:t xml:space="preserve">the </w:t>
            </w:r>
            <w:r w:rsidRPr="0081536F">
              <w:rPr>
                <w:rFonts w:ascii="Arial" w:hAnsi="Arial"/>
              </w:rPr>
              <w:t>procurement approach?</w:t>
            </w:r>
          </w:p>
          <w:p w14:paraId="5C588306" w14:textId="0CAD4F21" w:rsidR="00BA1A9E" w:rsidRPr="0081536F" w:rsidRDefault="00BA1A9E" w:rsidP="00E603E2">
            <w:pPr>
              <w:numPr>
                <w:ilvl w:val="0"/>
                <w:numId w:val="180"/>
              </w:numPr>
              <w:suppressAutoHyphens/>
              <w:spacing w:before="60" w:after="60"/>
              <w:ind w:left="357" w:hanging="357"/>
              <w:rPr>
                <w:rFonts w:ascii="Arial" w:hAnsi="Arial"/>
              </w:rPr>
            </w:pPr>
            <w:r w:rsidRPr="0081536F">
              <w:rPr>
                <w:rFonts w:ascii="Arial" w:hAnsi="Arial"/>
              </w:rPr>
              <w:t>How have potential impacts from the delivery strategy</w:t>
            </w:r>
            <w:r w:rsidR="00E603E2">
              <w:rPr>
                <w:rFonts w:ascii="Arial" w:hAnsi="Arial"/>
              </w:rPr>
              <w:t xml:space="preserve">, </w:t>
            </w:r>
            <w:r w:rsidRPr="0081536F">
              <w:rPr>
                <w:rFonts w:ascii="Arial" w:hAnsi="Arial"/>
              </w:rPr>
              <w:t xml:space="preserve">including </w:t>
            </w:r>
            <w:r w:rsidR="006E7BCC">
              <w:rPr>
                <w:rFonts w:ascii="Arial" w:hAnsi="Arial"/>
              </w:rPr>
              <w:t xml:space="preserve">the </w:t>
            </w:r>
            <w:r w:rsidRPr="0081536F">
              <w:rPr>
                <w:rFonts w:ascii="Arial" w:hAnsi="Arial"/>
              </w:rPr>
              <w:t>procurement approach</w:t>
            </w:r>
            <w:r w:rsidR="00E603E2">
              <w:rPr>
                <w:rFonts w:ascii="Arial" w:hAnsi="Arial"/>
              </w:rPr>
              <w:t xml:space="preserve">, </w:t>
            </w:r>
            <w:r w:rsidRPr="0081536F">
              <w:rPr>
                <w:rFonts w:ascii="Arial" w:hAnsi="Arial"/>
              </w:rPr>
              <w:t>been appropriately reflected in the overall budget?</w:t>
            </w:r>
          </w:p>
          <w:p w14:paraId="4AA77464" w14:textId="18E46A10" w:rsidR="00BA1A9E" w:rsidRPr="0081536F" w:rsidRDefault="00BA1A9E" w:rsidP="00E603E2">
            <w:pPr>
              <w:numPr>
                <w:ilvl w:val="0"/>
                <w:numId w:val="180"/>
              </w:numPr>
              <w:suppressAutoHyphens/>
              <w:spacing w:before="60" w:after="60"/>
              <w:ind w:left="357" w:hanging="357"/>
              <w:rPr>
                <w:rFonts w:ascii="Arial" w:hAnsi="Arial"/>
              </w:rPr>
            </w:pPr>
            <w:r w:rsidRPr="0081536F">
              <w:rPr>
                <w:rFonts w:ascii="Arial" w:hAnsi="Arial"/>
              </w:rPr>
              <w:t>How have operational and whole-of-life cost considerations, inclusive of</w:t>
            </w:r>
            <w:r w:rsidR="00EF21C6">
              <w:rPr>
                <w:rFonts w:ascii="Arial" w:hAnsi="Arial"/>
              </w:rPr>
              <w:t xml:space="preserve"> a</w:t>
            </w:r>
            <w:r w:rsidRPr="0081536F">
              <w:rPr>
                <w:rFonts w:ascii="Arial" w:hAnsi="Arial"/>
              </w:rPr>
              <w:t>sset owner/operator input, been reflected</w:t>
            </w:r>
            <w:r w:rsidR="00E603E2">
              <w:rPr>
                <w:rFonts w:ascii="Arial" w:hAnsi="Arial"/>
              </w:rPr>
              <w:t xml:space="preserve">, </w:t>
            </w:r>
            <w:r w:rsidR="00E603E2" w:rsidRPr="0081536F">
              <w:rPr>
                <w:rFonts w:ascii="Arial" w:hAnsi="Arial"/>
              </w:rPr>
              <w:t xml:space="preserve">benchmarked and documented </w:t>
            </w:r>
            <w:r w:rsidRPr="0081536F">
              <w:rPr>
                <w:rFonts w:ascii="Arial" w:hAnsi="Arial"/>
              </w:rPr>
              <w:t>in the procurement approach?</w:t>
            </w:r>
          </w:p>
          <w:p w14:paraId="1528F9CC" w14:textId="77777777" w:rsidR="00BA1A9E" w:rsidRPr="0081536F" w:rsidRDefault="00BA1A9E" w:rsidP="00E603E2">
            <w:pPr>
              <w:numPr>
                <w:ilvl w:val="0"/>
                <w:numId w:val="180"/>
              </w:numPr>
              <w:suppressAutoHyphens/>
              <w:spacing w:before="60" w:after="60"/>
              <w:ind w:left="357" w:hanging="357"/>
              <w:rPr>
                <w:rFonts w:ascii="Arial" w:hAnsi="Arial"/>
              </w:rPr>
            </w:pPr>
            <w:r w:rsidRPr="0081536F">
              <w:rPr>
                <w:rFonts w:ascii="Arial" w:hAnsi="Arial"/>
              </w:rPr>
              <w:t>How do the tender evaluation criteria drive maximum benefits at optimal cost?</w:t>
            </w:r>
          </w:p>
          <w:p w14:paraId="6003B5F0" w14:textId="75EAA2DD" w:rsidR="00BA1A9E" w:rsidRPr="0081536F" w:rsidRDefault="00BA1A9E" w:rsidP="00E603E2">
            <w:pPr>
              <w:numPr>
                <w:ilvl w:val="0"/>
                <w:numId w:val="180"/>
              </w:numPr>
              <w:suppressAutoHyphens/>
              <w:spacing w:before="60" w:after="60"/>
              <w:ind w:left="357" w:hanging="357"/>
              <w:rPr>
                <w:rFonts w:ascii="Arial" w:hAnsi="Arial"/>
              </w:rPr>
            </w:pPr>
            <w:r w:rsidRPr="0081536F">
              <w:rPr>
                <w:rFonts w:ascii="Arial" w:hAnsi="Arial"/>
              </w:rPr>
              <w:t>How does the procurement documentation ensure comparable and consistent evaluation across the proponents’ commercial offers?</w:t>
            </w:r>
            <w:r w:rsidR="00BD41CA">
              <w:rPr>
                <w:rFonts w:ascii="Arial" w:hAnsi="Arial"/>
              </w:rPr>
              <w:t xml:space="preserve"> </w:t>
            </w:r>
          </w:p>
          <w:p w14:paraId="0967A630" w14:textId="13D7925D" w:rsidR="00BA1A9E" w:rsidRPr="0081536F" w:rsidRDefault="00BA1A9E" w:rsidP="00E603E2">
            <w:pPr>
              <w:numPr>
                <w:ilvl w:val="0"/>
                <w:numId w:val="180"/>
              </w:numPr>
              <w:suppressAutoHyphens/>
              <w:spacing w:before="60" w:after="60"/>
              <w:ind w:left="357" w:hanging="357"/>
              <w:rPr>
                <w:rFonts w:ascii="Arial" w:hAnsi="Arial"/>
              </w:rPr>
            </w:pPr>
            <w:r w:rsidRPr="0081536F">
              <w:rPr>
                <w:rFonts w:ascii="Arial" w:hAnsi="Arial"/>
              </w:rPr>
              <w:t>How does the procurement approach (</w:t>
            </w:r>
            <w:r w:rsidR="00E603E2">
              <w:rPr>
                <w:rFonts w:ascii="Arial" w:hAnsi="Arial"/>
              </w:rPr>
              <w:t xml:space="preserve">for example, its </w:t>
            </w:r>
            <w:r w:rsidRPr="0081536F">
              <w:rPr>
                <w:rFonts w:ascii="Arial" w:hAnsi="Arial"/>
              </w:rPr>
              <w:t>timeframe</w:t>
            </w:r>
            <w:r w:rsidR="00E603E2">
              <w:rPr>
                <w:rFonts w:ascii="Arial" w:hAnsi="Arial"/>
              </w:rPr>
              <w:t xml:space="preserve"> or</w:t>
            </w:r>
            <w:r w:rsidRPr="0081536F">
              <w:rPr>
                <w:rFonts w:ascii="Arial" w:hAnsi="Arial"/>
              </w:rPr>
              <w:t xml:space="preserve"> level of documentation) minimise costs in the procurement process for both government and proponents?</w:t>
            </w:r>
          </w:p>
          <w:p w14:paraId="685F256D" w14:textId="6E181107" w:rsidR="00BA1A9E" w:rsidRPr="0081536F" w:rsidRDefault="00BA1A9E" w:rsidP="00E603E2">
            <w:pPr>
              <w:numPr>
                <w:ilvl w:val="0"/>
                <w:numId w:val="180"/>
              </w:numPr>
              <w:suppressAutoHyphens/>
              <w:spacing w:before="60" w:after="60"/>
              <w:ind w:left="357" w:hanging="357"/>
              <w:rPr>
                <w:rFonts w:ascii="Arial" w:hAnsi="Arial"/>
              </w:rPr>
            </w:pPr>
            <w:proofErr w:type="gramStart"/>
            <w:r w:rsidRPr="0081536F">
              <w:rPr>
                <w:rFonts w:ascii="Arial" w:hAnsi="Arial"/>
              </w:rPr>
              <w:t>Are</w:t>
            </w:r>
            <w:proofErr w:type="gramEnd"/>
            <w:r w:rsidRPr="0081536F">
              <w:rPr>
                <w:rFonts w:ascii="Arial" w:hAnsi="Arial"/>
              </w:rPr>
              <w:t xml:space="preserve"> the resourcing, funding plans and broader agency support </w:t>
            </w:r>
            <w:r w:rsidR="00E603E2">
              <w:rPr>
                <w:rFonts w:ascii="Arial" w:hAnsi="Arial"/>
              </w:rPr>
              <w:t xml:space="preserve">in place </w:t>
            </w:r>
            <w:r w:rsidRPr="0081536F">
              <w:rPr>
                <w:rFonts w:ascii="Arial" w:hAnsi="Arial"/>
              </w:rPr>
              <w:t>to ensure efficient market engagement with proponents and evaluation of commercial offers?</w:t>
            </w:r>
          </w:p>
          <w:p w14:paraId="252BA3F6" w14:textId="3ECD0FCF" w:rsidR="00BA1A9E" w:rsidRPr="0081536F" w:rsidRDefault="00BA1A9E" w:rsidP="00E603E2">
            <w:pPr>
              <w:numPr>
                <w:ilvl w:val="0"/>
                <w:numId w:val="180"/>
              </w:numPr>
              <w:suppressAutoHyphens/>
              <w:spacing w:before="60" w:after="60"/>
              <w:ind w:left="357" w:hanging="357"/>
              <w:rPr>
                <w:rFonts w:ascii="Arial" w:hAnsi="Arial"/>
              </w:rPr>
            </w:pPr>
            <w:r w:rsidRPr="0081536F">
              <w:rPr>
                <w:rFonts w:ascii="Arial" w:hAnsi="Arial"/>
              </w:rPr>
              <w:t>What is the approach to value management and opportunity identification (including modularisation</w:t>
            </w:r>
            <w:r w:rsidR="00EF21C6">
              <w:rPr>
                <w:rFonts w:ascii="Arial" w:hAnsi="Arial"/>
              </w:rPr>
              <w:t xml:space="preserve">, </w:t>
            </w:r>
            <w:r w:rsidRPr="0081536F">
              <w:rPr>
                <w:rFonts w:ascii="Arial" w:hAnsi="Arial"/>
              </w:rPr>
              <w:t>repeatability</w:t>
            </w:r>
            <w:r w:rsidR="00EF21C6">
              <w:rPr>
                <w:rFonts w:ascii="Arial" w:hAnsi="Arial"/>
              </w:rPr>
              <w:t xml:space="preserve"> or </w:t>
            </w:r>
            <w:r w:rsidRPr="0081536F">
              <w:rPr>
                <w:rFonts w:ascii="Arial" w:hAnsi="Arial"/>
              </w:rPr>
              <w:t>re-use of designs)</w:t>
            </w:r>
            <w:r w:rsidR="00E603E2">
              <w:rPr>
                <w:rFonts w:ascii="Arial" w:hAnsi="Arial"/>
              </w:rPr>
              <w:t>,</w:t>
            </w:r>
            <w:r w:rsidRPr="0081536F">
              <w:rPr>
                <w:rFonts w:ascii="Arial" w:hAnsi="Arial"/>
              </w:rPr>
              <w:t xml:space="preserve"> to ensure the scope within procurement reflects the most efficient way to deliver the service need and minimises cost?</w:t>
            </w:r>
          </w:p>
        </w:tc>
      </w:tr>
      <w:tr w:rsidR="00BA1A9E" w:rsidRPr="00B97EEC" w14:paraId="3CB19751" w14:textId="77777777" w:rsidTr="00BA1A9E">
        <w:trPr>
          <w:cantSplit/>
          <w:tblCellSpacing w:w="4" w:type="dxa"/>
        </w:trPr>
        <w:tc>
          <w:tcPr>
            <w:tcW w:w="10387" w:type="dxa"/>
            <w:gridSpan w:val="4"/>
            <w:shd w:val="clear" w:color="auto" w:fill="0076C4"/>
            <w:vAlign w:val="center"/>
          </w:tcPr>
          <w:p w14:paraId="5D05A5AC" w14:textId="77777777" w:rsidR="00BA1A9E" w:rsidRPr="00B97EEC" w:rsidRDefault="00BA1A9E" w:rsidP="00BA1A9E">
            <w:pPr>
              <w:spacing w:before="60" w:after="60"/>
              <w:rPr>
                <w:rFonts w:ascii="Arial" w:hAnsi="Arial"/>
              </w:rPr>
            </w:pPr>
            <w:r w:rsidRPr="00B97EEC">
              <w:rPr>
                <w:rFonts w:ascii="Arial" w:hAnsi="Arial"/>
                <w:b/>
                <w:bCs/>
                <w:color w:val="FFFFFF" w:themeColor="background1"/>
                <w:lang w:val="ro-RO"/>
              </w:rPr>
              <w:t>Optional areas to explore</w:t>
            </w:r>
          </w:p>
        </w:tc>
      </w:tr>
      <w:tr w:rsidR="00BA1A9E" w:rsidRPr="00B97EEC" w14:paraId="1F8A1179" w14:textId="77777777" w:rsidTr="00BA1A9E">
        <w:trPr>
          <w:cantSplit/>
          <w:tblCellSpacing w:w="4" w:type="dxa"/>
        </w:trPr>
        <w:tc>
          <w:tcPr>
            <w:tcW w:w="10387" w:type="dxa"/>
            <w:gridSpan w:val="4"/>
            <w:shd w:val="clear" w:color="auto" w:fill="F2F2F2" w:themeFill="background1" w:themeFillShade="F2"/>
          </w:tcPr>
          <w:p w14:paraId="0406E47B" w14:textId="77777777" w:rsidR="00BA1A9E" w:rsidRPr="00B97EEC" w:rsidRDefault="00BA1A9E" w:rsidP="00BA1A9E">
            <w:pPr>
              <w:spacing w:before="60" w:after="60"/>
              <w:rPr>
                <w:rFonts w:ascii="Arial" w:hAnsi="Arial"/>
                <w:b/>
                <w:bCs/>
              </w:rPr>
            </w:pPr>
            <w:r w:rsidRPr="00B97EEC">
              <w:rPr>
                <w:rFonts w:ascii="Arial" w:hAnsi="Arial"/>
                <w:b/>
                <w:bCs/>
              </w:rPr>
              <w:t>For programs</w:t>
            </w:r>
          </w:p>
          <w:p w14:paraId="1778054C" w14:textId="77777777" w:rsidR="00BA1A9E" w:rsidRPr="00B97EEC" w:rsidRDefault="00BA1A9E" w:rsidP="00BA1A9E">
            <w:pPr>
              <w:numPr>
                <w:ilvl w:val="0"/>
                <w:numId w:val="181"/>
              </w:numPr>
              <w:spacing w:before="60" w:after="60"/>
              <w:rPr>
                <w:rFonts w:ascii="Arial" w:hAnsi="Arial"/>
              </w:rPr>
            </w:pPr>
            <w:r w:rsidRPr="0081536F">
              <w:rPr>
                <w:rFonts w:ascii="Arial" w:hAnsi="Arial"/>
              </w:rPr>
              <w:t>What is the evidence to confirm the overall program affordability?</w:t>
            </w:r>
          </w:p>
          <w:p w14:paraId="726FFA71" w14:textId="77777777" w:rsidR="00BA1A9E" w:rsidRPr="00B97EEC" w:rsidRDefault="00BA1A9E" w:rsidP="00BA1A9E">
            <w:pPr>
              <w:spacing w:before="60" w:after="60"/>
              <w:rPr>
                <w:rFonts w:ascii="Arial" w:hAnsi="Arial"/>
                <w:b/>
                <w:bCs/>
              </w:rPr>
            </w:pPr>
            <w:r w:rsidRPr="00B97EEC">
              <w:rPr>
                <w:rFonts w:ascii="Arial" w:hAnsi="Arial"/>
                <w:b/>
                <w:bCs/>
              </w:rPr>
              <w:t>For civil infrastructure and assets</w:t>
            </w:r>
          </w:p>
          <w:p w14:paraId="4CE7A5FB" w14:textId="7F067BC4" w:rsidR="00BA1A9E" w:rsidRPr="0081536F" w:rsidRDefault="00BA1A9E" w:rsidP="00BA1A9E">
            <w:pPr>
              <w:pStyle w:val="ListParagraph"/>
              <w:widowControl/>
              <w:numPr>
                <w:ilvl w:val="0"/>
                <w:numId w:val="182"/>
              </w:numPr>
              <w:autoSpaceDE/>
              <w:autoSpaceDN/>
              <w:spacing w:before="60" w:after="60" w:line="280" w:lineRule="exact"/>
              <w:rPr>
                <w:color w:val="000000" w:themeColor="text1"/>
              </w:rPr>
            </w:pPr>
            <w:r w:rsidRPr="0081536F">
              <w:rPr>
                <w:color w:val="000000" w:themeColor="text1"/>
              </w:rPr>
              <w:t xml:space="preserve">What is the scope of the utilities investigation and </w:t>
            </w:r>
            <w:r w:rsidR="00E603E2">
              <w:rPr>
                <w:color w:val="000000" w:themeColor="text1"/>
              </w:rPr>
              <w:t>relations</w:t>
            </w:r>
            <w:r w:rsidRPr="0081536F">
              <w:rPr>
                <w:color w:val="000000" w:themeColor="text1"/>
              </w:rPr>
              <w:t xml:space="preserve"> with utility supply companie</w:t>
            </w:r>
            <w:r w:rsidR="00E603E2">
              <w:rPr>
                <w:color w:val="000000" w:themeColor="text1"/>
              </w:rPr>
              <w:t>s</w:t>
            </w:r>
            <w:r w:rsidRPr="0081536F">
              <w:rPr>
                <w:color w:val="000000" w:themeColor="text1"/>
              </w:rPr>
              <w:t>? Is there a clear understanding of utility relocation</w:t>
            </w:r>
            <w:r w:rsidR="00E603E2">
              <w:rPr>
                <w:color w:val="000000" w:themeColor="text1"/>
              </w:rPr>
              <w:t>,</w:t>
            </w:r>
            <w:r w:rsidRPr="0081536F">
              <w:rPr>
                <w:color w:val="000000" w:themeColor="text1"/>
              </w:rPr>
              <w:t xml:space="preserve"> or </w:t>
            </w:r>
            <w:r w:rsidR="00E603E2" w:rsidRPr="0081536F">
              <w:rPr>
                <w:color w:val="000000" w:themeColor="text1"/>
              </w:rPr>
              <w:t xml:space="preserve">scope of work and time to complete </w:t>
            </w:r>
            <w:r w:rsidRPr="0081536F">
              <w:rPr>
                <w:color w:val="000000" w:themeColor="text1"/>
              </w:rPr>
              <w:t>new utilitie</w:t>
            </w:r>
            <w:r w:rsidR="00E603E2">
              <w:rPr>
                <w:color w:val="000000" w:themeColor="text1"/>
              </w:rPr>
              <w:t>s?</w:t>
            </w:r>
          </w:p>
          <w:p w14:paraId="6DD75B6F" w14:textId="61D6C185" w:rsidR="00BA1A9E" w:rsidRPr="0081536F" w:rsidRDefault="00BA1A9E" w:rsidP="00BA1A9E">
            <w:pPr>
              <w:pStyle w:val="ListParagraph"/>
              <w:widowControl/>
              <w:numPr>
                <w:ilvl w:val="0"/>
                <w:numId w:val="182"/>
              </w:numPr>
              <w:autoSpaceDE/>
              <w:autoSpaceDN/>
              <w:spacing w:before="60" w:after="60" w:line="280" w:lineRule="exact"/>
              <w:rPr>
                <w:b/>
                <w:bCs/>
                <w:color w:val="000000" w:themeColor="text1"/>
              </w:rPr>
            </w:pPr>
            <w:r w:rsidRPr="0081536F">
              <w:rPr>
                <w:color w:val="000000" w:themeColor="text1"/>
              </w:rPr>
              <w:t>What is the scope of the site investigation that has been completed? Is there a clear understanding of site conditions, time to complete necessary remediation and an appropriate risk allocation detailed in the contract</w:t>
            </w:r>
            <w:r>
              <w:rPr>
                <w:color w:val="000000" w:themeColor="text1"/>
              </w:rPr>
              <w:t xml:space="preserve"> </w:t>
            </w:r>
            <w:r w:rsidRPr="0081536F">
              <w:rPr>
                <w:color w:val="000000" w:themeColor="text1"/>
              </w:rPr>
              <w:t>documents?</w:t>
            </w:r>
          </w:p>
          <w:p w14:paraId="79DB9593" w14:textId="77777777" w:rsidR="00BA1A9E" w:rsidRPr="00A918D3" w:rsidRDefault="00BA1A9E" w:rsidP="00BA1A9E">
            <w:pPr>
              <w:spacing w:before="60" w:after="60"/>
              <w:rPr>
                <w:rFonts w:ascii="Arial" w:hAnsi="Arial"/>
                <w:b/>
                <w:bCs/>
              </w:rPr>
            </w:pPr>
            <w:r w:rsidRPr="00A918D3">
              <w:rPr>
                <w:rFonts w:ascii="Arial" w:hAnsi="Arial"/>
                <w:b/>
                <w:bCs/>
              </w:rPr>
              <w:t>For buildings and places</w:t>
            </w:r>
          </w:p>
          <w:p w14:paraId="78062A1A" w14:textId="0E14F9E8" w:rsidR="00BA1A9E" w:rsidRPr="00B97EEC" w:rsidRDefault="00BA1A9E" w:rsidP="00BA1A9E">
            <w:pPr>
              <w:numPr>
                <w:ilvl w:val="0"/>
                <w:numId w:val="182"/>
              </w:numPr>
              <w:spacing w:before="60" w:after="60"/>
              <w:rPr>
                <w:rFonts w:ascii="Arial" w:hAnsi="Arial"/>
              </w:rPr>
            </w:pPr>
            <w:r w:rsidRPr="0081536F">
              <w:rPr>
                <w:rFonts w:ascii="Arial" w:hAnsi="Arial"/>
              </w:rPr>
              <w:t>How will the approach to architectural form development be controlled during the procurement phase</w:t>
            </w:r>
            <w:r w:rsidR="00EF21C6">
              <w:rPr>
                <w:rFonts w:ascii="Arial" w:hAnsi="Arial"/>
              </w:rPr>
              <w:t>,</w:t>
            </w:r>
            <w:r w:rsidRPr="0081536F">
              <w:rPr>
                <w:rFonts w:ascii="Arial" w:hAnsi="Arial"/>
              </w:rPr>
              <w:t xml:space="preserve"> to ensure it does not drive further cost?</w:t>
            </w:r>
          </w:p>
        </w:tc>
      </w:tr>
    </w:tbl>
    <w:p w14:paraId="350FAF62" w14:textId="640FA7BC" w:rsidR="00381D10" w:rsidRPr="007D2C94" w:rsidRDefault="00381D10" w:rsidP="00BD6E78">
      <w:pPr>
        <w:pStyle w:val="Heading2"/>
      </w:pPr>
      <w:bookmarkStart w:id="118" w:name="_Toc214360942"/>
      <w:bookmarkEnd w:id="117"/>
      <w:r w:rsidRPr="007D2C94">
        <w:lastRenderedPageBreak/>
        <w:t xml:space="preserve">Key </w:t>
      </w:r>
      <w:r w:rsidR="00135861" w:rsidRPr="007D2C94">
        <w:t>f</w:t>
      </w:r>
      <w:r w:rsidRPr="007D2C94">
        <w:t xml:space="preserve">ocus </w:t>
      </w:r>
      <w:r w:rsidR="00135861" w:rsidRPr="007D2C94">
        <w:t>a</w:t>
      </w:r>
      <w:r w:rsidRPr="007D2C94">
        <w:t>rea 3</w:t>
      </w:r>
      <w:r w:rsidR="00135861" w:rsidRPr="007D2C94">
        <w:t>:</w:t>
      </w:r>
      <w:bookmarkStart w:id="119" w:name="_Hlk177463020"/>
      <w:r w:rsidRPr="007D2C94">
        <w:t xml:space="preserve"> Social, </w:t>
      </w:r>
      <w:r w:rsidR="00135861" w:rsidRPr="007D2C94">
        <w:t>e</w:t>
      </w:r>
      <w:r w:rsidRPr="007D2C94">
        <w:t xml:space="preserve">nvironmental and </w:t>
      </w:r>
      <w:r w:rsidR="007D2C94" w:rsidRPr="007D2C94">
        <w:t>e</w:t>
      </w:r>
      <w:r w:rsidRPr="007D2C94">
        <w:t>conomic</w:t>
      </w:r>
      <w:r w:rsidR="007D2C94">
        <w:t xml:space="preserve"> </w:t>
      </w:r>
      <w:r w:rsidR="00135861" w:rsidRPr="007D2C94">
        <w:t>s</w:t>
      </w:r>
      <w:r w:rsidRPr="007D2C94">
        <w:t>ustainability</w:t>
      </w:r>
      <w:bookmarkEnd w:id="119"/>
      <w:bookmarkEnd w:id="118"/>
    </w:p>
    <w:tbl>
      <w:tblPr>
        <w:tblpPr w:leftFromText="180" w:rightFromText="180" w:vertAnchor="text" w:horzAnchor="margin" w:tblpY="137"/>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717"/>
        <w:gridCol w:w="2895"/>
      </w:tblGrid>
      <w:tr w:rsidR="00634593" w:rsidRPr="00B97EEC" w14:paraId="7558B0DD" w14:textId="77777777" w:rsidTr="00634593">
        <w:trPr>
          <w:cantSplit/>
          <w:tblCellSpacing w:w="4" w:type="dxa"/>
        </w:trPr>
        <w:tc>
          <w:tcPr>
            <w:tcW w:w="10387" w:type="dxa"/>
            <w:gridSpan w:val="4"/>
            <w:shd w:val="clear" w:color="auto" w:fill="0076C4"/>
            <w:vAlign w:val="center"/>
          </w:tcPr>
          <w:p w14:paraId="1CC60FCB" w14:textId="77777777" w:rsidR="00634593" w:rsidRPr="00B97EEC" w:rsidRDefault="00634593" w:rsidP="00634593">
            <w:pPr>
              <w:spacing w:before="60" w:after="60"/>
              <w:rPr>
                <w:rFonts w:ascii="Arial" w:hAnsi="Arial"/>
                <w:b/>
                <w:bCs/>
                <w:color w:val="FFFFFF" w:themeColor="background1"/>
                <w:lang w:val="ro-RO"/>
              </w:rPr>
            </w:pPr>
            <w:bookmarkStart w:id="120" w:name="_Hlk181715168"/>
            <w:r w:rsidRPr="00B97EEC">
              <w:rPr>
                <w:rFonts w:ascii="Arial" w:hAnsi="Arial"/>
                <w:b/>
                <w:bCs/>
                <w:color w:val="FFFFFF" w:themeColor="background1"/>
                <w:lang w:val="ro-RO"/>
              </w:rPr>
              <w:t xml:space="preserve">Gate </w:t>
            </w:r>
            <w:r>
              <w:rPr>
                <w:rFonts w:ascii="Arial" w:hAnsi="Arial"/>
                <w:b/>
                <w:bCs/>
                <w:color w:val="FFFFFF" w:themeColor="background1"/>
                <w:lang w:val="ro-RO"/>
              </w:rPr>
              <w:t>3</w:t>
            </w:r>
            <w:r w:rsidRPr="00B97EEC">
              <w:rPr>
                <w:rFonts w:ascii="Arial" w:hAnsi="Arial"/>
                <w:b/>
                <w:bCs/>
                <w:color w:val="FFFFFF" w:themeColor="background1"/>
                <w:lang w:val="ro-RO"/>
              </w:rPr>
              <w:t xml:space="preserve"> application </w:t>
            </w:r>
          </w:p>
        </w:tc>
      </w:tr>
      <w:tr w:rsidR="00634593" w:rsidRPr="00B97EEC" w14:paraId="490EA184" w14:textId="77777777" w:rsidTr="00634593">
        <w:trPr>
          <w:cantSplit/>
          <w:tblCellSpacing w:w="4" w:type="dxa"/>
        </w:trPr>
        <w:tc>
          <w:tcPr>
            <w:tcW w:w="1973" w:type="dxa"/>
            <w:vMerge w:val="restart"/>
            <w:shd w:val="clear" w:color="auto" w:fill="CCE4F3"/>
            <w:vAlign w:val="center"/>
          </w:tcPr>
          <w:p w14:paraId="6686117C" w14:textId="47A2B628" w:rsidR="00634593" w:rsidRPr="005639AC" w:rsidRDefault="00CC35FA" w:rsidP="00634593">
            <w:pPr>
              <w:spacing w:before="60" w:after="60"/>
              <w:jc w:val="center"/>
              <w:rPr>
                <w:rFonts w:ascii="Arial" w:hAnsi="Arial"/>
                <w:b/>
                <w:bCs/>
                <w:shd w:val="clear" w:color="auto" w:fill="D0DDD0"/>
                <w:lang w:val="ro-RO"/>
              </w:rPr>
            </w:pPr>
            <w:r w:rsidRPr="0081536F">
              <w:rPr>
                <w:rFonts w:ascii="Arial" w:hAnsi="Arial"/>
                <w:b/>
                <w:bCs/>
                <w:noProof/>
                <w:lang w:val="ro-RO"/>
              </w:rPr>
              <w:drawing>
                <wp:anchor distT="0" distB="0" distL="114300" distR="114300" simplePos="0" relativeHeight="251855359" behindDoc="0" locked="0" layoutInCell="1" allowOverlap="1" wp14:anchorId="67876C0C" wp14:editId="598847DE">
                  <wp:simplePos x="0" y="0"/>
                  <wp:positionH relativeFrom="column">
                    <wp:posOffset>265430</wp:posOffset>
                  </wp:positionH>
                  <wp:positionV relativeFrom="paragraph">
                    <wp:posOffset>-540385</wp:posOffset>
                  </wp:positionV>
                  <wp:extent cx="539750" cy="539750"/>
                  <wp:effectExtent l="0" t="0" r="0" b="0"/>
                  <wp:wrapSquare wrapText="bothSides"/>
                  <wp:docPr id="61567889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78895" name="Graphic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634593" w:rsidRPr="0081536F">
              <w:rPr>
                <w:rFonts w:ascii="Arial" w:hAnsi="Arial"/>
                <w:b/>
                <w:bCs/>
                <w:lang w:val="ro-RO"/>
              </w:rPr>
              <w:t>Social, environmental, and economic sustainability</w:t>
            </w:r>
          </w:p>
        </w:tc>
        <w:tc>
          <w:tcPr>
            <w:tcW w:w="8406" w:type="dxa"/>
            <w:gridSpan w:val="3"/>
            <w:shd w:val="clear" w:color="auto" w:fill="F2F2F2" w:themeFill="background1" w:themeFillShade="F2"/>
            <w:vAlign w:val="center"/>
          </w:tcPr>
          <w:p w14:paraId="40599DFC" w14:textId="77777777" w:rsidR="00634593" w:rsidRPr="00B97EEC" w:rsidRDefault="00634593" w:rsidP="00634593">
            <w:pPr>
              <w:spacing w:before="60" w:after="60"/>
              <w:rPr>
                <w:rFonts w:ascii="Arial" w:hAnsi="Arial"/>
                <w:lang w:val="ro-RO"/>
              </w:rPr>
            </w:pPr>
            <w:r w:rsidRPr="00AF5AB8">
              <w:rPr>
                <w:rFonts w:ascii="Arial" w:hAnsi="Arial"/>
                <w:lang w:val="ro-RO"/>
              </w:rPr>
              <w:t>Social, environmental and economic sustainability requirements integrated into the procurement documentation and evaluation process. Place principles and the project’s relationship to the service network articulated through the procurement documentation.</w:t>
            </w:r>
          </w:p>
        </w:tc>
      </w:tr>
      <w:tr w:rsidR="00634593" w:rsidRPr="00B97EEC" w14:paraId="1A6FB5BE" w14:textId="77777777" w:rsidTr="004F6725">
        <w:trPr>
          <w:cantSplit/>
          <w:tblCellSpacing w:w="4" w:type="dxa"/>
        </w:trPr>
        <w:tc>
          <w:tcPr>
            <w:tcW w:w="1973" w:type="dxa"/>
            <w:vMerge/>
            <w:shd w:val="clear" w:color="auto" w:fill="CCE4F3"/>
            <w:vAlign w:val="center"/>
          </w:tcPr>
          <w:p w14:paraId="51571E0B" w14:textId="77777777" w:rsidR="00634593" w:rsidRPr="00B97EEC" w:rsidRDefault="00634593" w:rsidP="00634593">
            <w:pPr>
              <w:spacing w:before="60" w:after="60"/>
              <w:rPr>
                <w:rFonts w:ascii="Arial" w:hAnsi="Arial"/>
                <w:b/>
                <w:bCs/>
                <w:lang w:val="ro-RO"/>
              </w:rPr>
            </w:pPr>
          </w:p>
        </w:tc>
        <w:tc>
          <w:tcPr>
            <w:tcW w:w="2798" w:type="dxa"/>
            <w:shd w:val="clear" w:color="auto" w:fill="F2F2F2" w:themeFill="background1" w:themeFillShade="F2"/>
          </w:tcPr>
          <w:p w14:paraId="162864B7" w14:textId="006EB75A" w:rsidR="00634593" w:rsidRPr="00B97EEC" w:rsidRDefault="004F6725" w:rsidP="004F6725">
            <w:pPr>
              <w:spacing w:before="60" w:after="60"/>
              <w:rPr>
                <w:rFonts w:ascii="Arial" w:hAnsi="Arial"/>
                <w:lang w:val="ro-RO"/>
              </w:rPr>
            </w:pPr>
            <w:r w:rsidRPr="00B97EEC">
              <w:rPr>
                <w:rFonts w:ascii="Arial" w:hAnsi="Arial"/>
                <w:noProof/>
                <w:sz w:val="24"/>
                <w:szCs w:val="24"/>
              </w:rPr>
              <w:drawing>
                <wp:anchor distT="0" distB="0" distL="114300" distR="114300" simplePos="0" relativeHeight="251853311" behindDoc="0" locked="0" layoutInCell="1" allowOverlap="1" wp14:anchorId="74C70870" wp14:editId="5C3A00CA">
                  <wp:simplePos x="0" y="0"/>
                  <wp:positionH relativeFrom="column">
                    <wp:posOffset>1123315</wp:posOffset>
                  </wp:positionH>
                  <wp:positionV relativeFrom="paragraph">
                    <wp:posOffset>1905</wp:posOffset>
                  </wp:positionV>
                  <wp:extent cx="539750" cy="539750"/>
                  <wp:effectExtent l="0" t="0" r="0" b="0"/>
                  <wp:wrapNone/>
                  <wp:docPr id="1551270831"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70831"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634593" w:rsidRPr="00AF5AB8">
              <w:rPr>
                <w:rFonts w:ascii="Arial" w:hAnsi="Arial"/>
                <w:lang w:val="ro-RO"/>
              </w:rPr>
              <w:t>Tender</w:t>
            </w:r>
            <w:r w:rsidR="00BD1D24">
              <w:rPr>
                <w:rFonts w:ascii="Arial" w:hAnsi="Arial"/>
                <w:lang w:val="ro-RO"/>
              </w:rPr>
              <w:br/>
            </w:r>
            <w:r w:rsidR="00634593" w:rsidRPr="00AF5AB8">
              <w:rPr>
                <w:rFonts w:ascii="Arial" w:hAnsi="Arial"/>
                <w:lang w:val="ro-RO"/>
              </w:rPr>
              <w:t>documentation</w:t>
            </w:r>
            <w:r w:rsidR="00BD1D24">
              <w:rPr>
                <w:rFonts w:ascii="Arial" w:hAnsi="Arial"/>
                <w:lang w:val="ro-RO"/>
              </w:rPr>
              <w:br/>
            </w:r>
            <w:r w:rsidR="00634593" w:rsidRPr="00AF5AB8">
              <w:rPr>
                <w:rFonts w:ascii="Arial" w:hAnsi="Arial"/>
                <w:lang w:val="ro-RO"/>
              </w:rPr>
              <w:t>drives a</w:t>
            </w:r>
            <w:r w:rsidR="00BD1D24">
              <w:rPr>
                <w:rFonts w:ascii="Arial" w:hAnsi="Arial"/>
                <w:lang w:val="ro-RO"/>
              </w:rPr>
              <w:br/>
            </w:r>
            <w:r w:rsidR="00634593" w:rsidRPr="00AF5AB8">
              <w:rPr>
                <w:rFonts w:ascii="Arial" w:hAnsi="Arial"/>
                <w:lang w:val="ro-RO"/>
              </w:rPr>
              <w:t>commercial</w:t>
            </w:r>
            <w:r w:rsidR="00BD1D24">
              <w:rPr>
                <w:rFonts w:ascii="Arial" w:hAnsi="Arial"/>
                <w:lang w:val="ro-RO"/>
              </w:rPr>
              <w:t xml:space="preserve"> </w:t>
            </w:r>
            <w:r w:rsidR="00634593" w:rsidRPr="00AF5AB8">
              <w:rPr>
                <w:rFonts w:ascii="Arial" w:hAnsi="Arial"/>
                <w:lang w:val="ro-RO"/>
              </w:rPr>
              <w:t>and scope response that delivers social, environment</w:t>
            </w:r>
            <w:r w:rsidR="00BD1D24">
              <w:rPr>
                <w:rFonts w:ascii="Arial" w:hAnsi="Arial"/>
                <w:lang w:val="ro-RO"/>
              </w:rPr>
              <w:t>al</w:t>
            </w:r>
            <w:r w:rsidR="00634593" w:rsidRPr="00AF5AB8">
              <w:rPr>
                <w:rFonts w:ascii="Arial" w:hAnsi="Arial"/>
                <w:lang w:val="ro-RO"/>
              </w:rPr>
              <w:t xml:space="preserve"> and economic outcomes.</w:t>
            </w:r>
          </w:p>
        </w:tc>
        <w:tc>
          <w:tcPr>
            <w:tcW w:w="2709" w:type="dxa"/>
            <w:shd w:val="clear" w:color="auto" w:fill="F2F2F2" w:themeFill="background1" w:themeFillShade="F2"/>
          </w:tcPr>
          <w:p w14:paraId="26AC765B" w14:textId="45EDDFAD" w:rsidR="00634593" w:rsidRPr="00B97EEC" w:rsidRDefault="004F6725" w:rsidP="004F6725">
            <w:pPr>
              <w:spacing w:before="60" w:after="60"/>
              <w:rPr>
                <w:rFonts w:ascii="Arial" w:hAnsi="Arial"/>
                <w:lang w:val="ro-RO"/>
              </w:rPr>
            </w:pPr>
            <w:r w:rsidRPr="00B97EEC">
              <w:rPr>
                <w:rFonts w:ascii="Arial" w:hAnsi="Arial"/>
                <w:noProof/>
                <w:sz w:val="24"/>
                <w:szCs w:val="24"/>
              </w:rPr>
              <w:drawing>
                <wp:anchor distT="0" distB="0" distL="114300" distR="114300" simplePos="0" relativeHeight="251852287" behindDoc="0" locked="0" layoutInCell="1" allowOverlap="1" wp14:anchorId="773D4AD6" wp14:editId="383D29DD">
                  <wp:simplePos x="0" y="0"/>
                  <wp:positionH relativeFrom="column">
                    <wp:posOffset>1058545</wp:posOffset>
                  </wp:positionH>
                  <wp:positionV relativeFrom="paragraph">
                    <wp:posOffset>1905</wp:posOffset>
                  </wp:positionV>
                  <wp:extent cx="539750" cy="539750"/>
                  <wp:effectExtent l="0" t="0" r="0" b="0"/>
                  <wp:wrapNone/>
                  <wp:docPr id="125660067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00677"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634593" w:rsidRPr="00AF5AB8">
              <w:rPr>
                <w:rFonts w:ascii="Arial" w:hAnsi="Arial"/>
                <w:lang w:val="en-GB"/>
              </w:rPr>
              <w:t>A clear</w:t>
            </w:r>
            <w:r>
              <w:rPr>
                <w:rFonts w:ascii="Arial" w:hAnsi="Arial"/>
                <w:lang w:val="en-GB"/>
              </w:rPr>
              <w:t xml:space="preserve"> </w:t>
            </w:r>
            <w:r w:rsidR="00634593" w:rsidRPr="00AF5AB8">
              <w:rPr>
                <w:rFonts w:ascii="Arial" w:hAnsi="Arial"/>
                <w:lang w:val="en-GB"/>
              </w:rPr>
              <w:t>pathway</w:t>
            </w:r>
            <w:r>
              <w:rPr>
                <w:rFonts w:ascii="Arial" w:hAnsi="Arial"/>
                <w:lang w:val="en-GB"/>
              </w:rPr>
              <w:br/>
            </w:r>
            <w:r w:rsidR="00634593" w:rsidRPr="00AF5AB8">
              <w:rPr>
                <w:rFonts w:ascii="Arial" w:hAnsi="Arial"/>
                <w:lang w:val="en-GB"/>
              </w:rPr>
              <w:t>to</w:t>
            </w:r>
            <w:r>
              <w:rPr>
                <w:rFonts w:ascii="Arial" w:hAnsi="Arial"/>
                <w:lang w:val="en-GB"/>
              </w:rPr>
              <w:t xml:space="preserve"> </w:t>
            </w:r>
            <w:r w:rsidR="00634593" w:rsidRPr="00AF5AB8">
              <w:rPr>
                <w:rFonts w:ascii="Arial" w:hAnsi="Arial"/>
                <w:lang w:val="en-GB"/>
              </w:rPr>
              <w:t>obtaining</w:t>
            </w:r>
            <w:r w:rsidR="00BD1D24">
              <w:rPr>
                <w:rFonts w:ascii="Arial" w:hAnsi="Arial"/>
                <w:lang w:val="en-GB"/>
              </w:rPr>
              <w:br/>
            </w:r>
            <w:r w:rsidR="00634593" w:rsidRPr="00AF5AB8">
              <w:rPr>
                <w:rFonts w:ascii="Arial" w:hAnsi="Arial"/>
                <w:lang w:val="en-GB"/>
              </w:rPr>
              <w:t xml:space="preserve">approvals, </w:t>
            </w:r>
            <w:r>
              <w:rPr>
                <w:rFonts w:ascii="Arial" w:hAnsi="Arial"/>
                <w:lang w:val="en-GB"/>
              </w:rPr>
              <w:br/>
            </w:r>
            <w:r w:rsidR="00634593" w:rsidRPr="00AF5AB8">
              <w:rPr>
                <w:rFonts w:ascii="Arial" w:hAnsi="Arial"/>
                <w:lang w:val="en-GB"/>
              </w:rPr>
              <w:t>including planning prior to</w:t>
            </w:r>
            <w:r w:rsidR="00BD1D24">
              <w:rPr>
                <w:rFonts w:ascii="Arial" w:hAnsi="Arial"/>
                <w:lang w:val="en-GB"/>
              </w:rPr>
              <w:t xml:space="preserve"> </w:t>
            </w:r>
            <w:r w:rsidR="00634593" w:rsidRPr="00AF5AB8">
              <w:rPr>
                <w:rFonts w:ascii="Arial" w:hAnsi="Arial"/>
                <w:lang w:val="en-GB"/>
              </w:rPr>
              <w:t>commencement of delivery</w:t>
            </w:r>
            <w:r w:rsidR="00BD1D24">
              <w:rPr>
                <w:rFonts w:ascii="Arial" w:hAnsi="Arial"/>
                <w:lang w:val="en-GB"/>
              </w:rPr>
              <w:t>,</w:t>
            </w:r>
            <w:r w:rsidR="00634593" w:rsidRPr="00AF5AB8">
              <w:rPr>
                <w:rFonts w:ascii="Arial" w:hAnsi="Arial"/>
                <w:lang w:val="en-GB"/>
              </w:rPr>
              <w:t xml:space="preserve"> is in place.</w:t>
            </w:r>
          </w:p>
        </w:tc>
        <w:tc>
          <w:tcPr>
            <w:tcW w:w="2883" w:type="dxa"/>
            <w:shd w:val="clear" w:color="auto" w:fill="F2F2F2" w:themeFill="background1" w:themeFillShade="F2"/>
          </w:tcPr>
          <w:p w14:paraId="41454B8A" w14:textId="55E56EE9" w:rsidR="00634593" w:rsidRPr="00B97EEC" w:rsidRDefault="00634593" w:rsidP="004F6725">
            <w:pPr>
              <w:spacing w:before="60" w:after="60"/>
              <w:rPr>
                <w:rFonts w:ascii="Arial" w:hAnsi="Arial"/>
                <w:lang w:val="ro-RO"/>
              </w:rPr>
            </w:pPr>
            <w:r w:rsidRPr="00B97EEC">
              <w:rPr>
                <w:rFonts w:ascii="Arial" w:hAnsi="Arial"/>
                <w:noProof/>
                <w:sz w:val="24"/>
                <w:szCs w:val="24"/>
              </w:rPr>
              <w:drawing>
                <wp:anchor distT="0" distB="0" distL="114300" distR="114300" simplePos="0" relativeHeight="251854335" behindDoc="0" locked="0" layoutInCell="1" allowOverlap="1" wp14:anchorId="3BDAEA7F" wp14:editId="1D7BCD04">
                  <wp:simplePos x="0" y="0"/>
                  <wp:positionH relativeFrom="column">
                    <wp:posOffset>1118235</wp:posOffset>
                  </wp:positionH>
                  <wp:positionV relativeFrom="paragraph">
                    <wp:posOffset>1905</wp:posOffset>
                  </wp:positionV>
                  <wp:extent cx="539750" cy="539750"/>
                  <wp:effectExtent l="0" t="0" r="0" b="0"/>
                  <wp:wrapNone/>
                  <wp:docPr id="18564361"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361"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AF5AB8">
              <w:rPr>
                <w:rFonts w:ascii="Arial" w:hAnsi="Arial"/>
              </w:rPr>
              <w:t>Tender</w:t>
            </w:r>
            <w:r w:rsidR="00BD1D24">
              <w:rPr>
                <w:rFonts w:ascii="Arial" w:hAnsi="Arial"/>
              </w:rPr>
              <w:br/>
            </w:r>
            <w:r w:rsidRPr="00AF5AB8">
              <w:rPr>
                <w:rFonts w:ascii="Arial" w:hAnsi="Arial"/>
              </w:rPr>
              <w:t>documentation</w:t>
            </w:r>
            <w:r w:rsidR="00BD1D24">
              <w:rPr>
                <w:rFonts w:ascii="Arial" w:hAnsi="Arial"/>
              </w:rPr>
              <w:br/>
            </w:r>
            <w:r w:rsidRPr="00AF5AB8">
              <w:rPr>
                <w:rFonts w:ascii="Arial" w:hAnsi="Arial"/>
              </w:rPr>
              <w:t>provides enough</w:t>
            </w:r>
            <w:r w:rsidR="00BD1D24">
              <w:rPr>
                <w:rFonts w:ascii="Arial" w:hAnsi="Arial"/>
              </w:rPr>
              <w:br/>
            </w:r>
            <w:r w:rsidRPr="00AF5AB8">
              <w:rPr>
                <w:rFonts w:ascii="Arial" w:hAnsi="Arial"/>
              </w:rPr>
              <w:t>flexibility to realise</w:t>
            </w:r>
            <w:r w:rsidR="00BD1D24">
              <w:rPr>
                <w:rFonts w:ascii="Arial" w:hAnsi="Arial"/>
              </w:rPr>
              <w:t xml:space="preserve"> </w:t>
            </w:r>
            <w:r w:rsidRPr="00AF5AB8">
              <w:rPr>
                <w:rFonts w:ascii="Arial" w:hAnsi="Arial"/>
              </w:rPr>
              <w:t>improved benefits in</w:t>
            </w:r>
            <w:r w:rsidR="00BD1D24">
              <w:rPr>
                <w:rFonts w:ascii="Arial" w:hAnsi="Arial"/>
              </w:rPr>
              <w:t xml:space="preserve"> </w:t>
            </w:r>
            <w:r w:rsidRPr="00AF5AB8">
              <w:rPr>
                <w:rFonts w:ascii="Arial" w:hAnsi="Arial"/>
              </w:rPr>
              <w:t>social, environmental</w:t>
            </w:r>
            <w:r w:rsidR="004F6725">
              <w:rPr>
                <w:rFonts w:ascii="Arial" w:hAnsi="Arial"/>
              </w:rPr>
              <w:t xml:space="preserve"> </w:t>
            </w:r>
            <w:r w:rsidRPr="00AF5AB8">
              <w:rPr>
                <w:rFonts w:ascii="Arial" w:hAnsi="Arial"/>
              </w:rPr>
              <w:t>and economic sustainability.</w:t>
            </w:r>
          </w:p>
        </w:tc>
      </w:tr>
      <w:tr w:rsidR="00634593" w:rsidRPr="00B97EEC" w14:paraId="75CF9EFC" w14:textId="77777777" w:rsidTr="00634593">
        <w:trPr>
          <w:cantSplit/>
          <w:tblCellSpacing w:w="4" w:type="dxa"/>
        </w:trPr>
        <w:tc>
          <w:tcPr>
            <w:tcW w:w="10387" w:type="dxa"/>
            <w:gridSpan w:val="4"/>
            <w:shd w:val="clear" w:color="auto" w:fill="CCE4F3"/>
          </w:tcPr>
          <w:p w14:paraId="4A9BEDE0" w14:textId="77777777" w:rsidR="00634593" w:rsidRPr="00AF5AB8" w:rsidRDefault="00634593" w:rsidP="00B2343E">
            <w:pPr>
              <w:numPr>
                <w:ilvl w:val="0"/>
                <w:numId w:val="180"/>
              </w:numPr>
              <w:suppressAutoHyphens/>
              <w:spacing w:before="60" w:after="60"/>
              <w:ind w:left="357" w:hanging="357"/>
              <w:rPr>
                <w:rFonts w:ascii="Arial" w:hAnsi="Arial"/>
              </w:rPr>
            </w:pPr>
            <w:r w:rsidRPr="00AF5AB8">
              <w:rPr>
                <w:rFonts w:ascii="Arial" w:hAnsi="Arial"/>
              </w:rPr>
              <w:t>What evidence demonstrates agreement and confirmation of the planning pathway for the project, associated responsibilities and understanding of the key issues?</w:t>
            </w:r>
          </w:p>
          <w:p w14:paraId="5B017886" w14:textId="4C6F744D" w:rsidR="00634593" w:rsidRPr="00AF5AB8" w:rsidRDefault="00634593" w:rsidP="00B2343E">
            <w:pPr>
              <w:numPr>
                <w:ilvl w:val="0"/>
                <w:numId w:val="180"/>
              </w:numPr>
              <w:suppressAutoHyphens/>
              <w:spacing w:before="60" w:after="60"/>
              <w:ind w:left="357" w:hanging="357"/>
              <w:rPr>
                <w:rFonts w:ascii="Arial" w:hAnsi="Arial"/>
              </w:rPr>
            </w:pPr>
            <w:r w:rsidRPr="00AF5AB8">
              <w:rPr>
                <w:rFonts w:ascii="Arial" w:hAnsi="Arial"/>
              </w:rPr>
              <w:t>What evidence is there to confirm appropriate progress in the development of approvals documentation</w:t>
            </w:r>
            <w:r w:rsidR="00BD1D24">
              <w:rPr>
                <w:rFonts w:ascii="Arial" w:hAnsi="Arial"/>
              </w:rPr>
              <w:t>,</w:t>
            </w:r>
            <w:r w:rsidRPr="00AF5AB8">
              <w:rPr>
                <w:rFonts w:ascii="Arial" w:hAnsi="Arial"/>
              </w:rPr>
              <w:t xml:space="preserve"> in</w:t>
            </w:r>
            <w:r w:rsidR="00BD1D24">
              <w:rPr>
                <w:rFonts w:ascii="Arial" w:hAnsi="Arial"/>
              </w:rPr>
              <w:t xml:space="preserve"> </w:t>
            </w:r>
            <w:r w:rsidRPr="00AF5AB8">
              <w:rPr>
                <w:rFonts w:ascii="Arial" w:hAnsi="Arial"/>
              </w:rPr>
              <w:t xml:space="preserve">line with the </w:t>
            </w:r>
            <w:r w:rsidR="00B2343E">
              <w:rPr>
                <w:rFonts w:ascii="Arial" w:hAnsi="Arial"/>
              </w:rPr>
              <w:t xml:space="preserve">project’s </w:t>
            </w:r>
            <w:r w:rsidRPr="00AF5AB8">
              <w:rPr>
                <w:rFonts w:ascii="Arial" w:hAnsi="Arial"/>
              </w:rPr>
              <w:t>overall delivery expectations?</w:t>
            </w:r>
          </w:p>
          <w:p w14:paraId="627997D3" w14:textId="6ACD9E23" w:rsidR="00634593" w:rsidRPr="00AF5AB8" w:rsidRDefault="00634593" w:rsidP="00B2343E">
            <w:pPr>
              <w:numPr>
                <w:ilvl w:val="0"/>
                <w:numId w:val="180"/>
              </w:numPr>
              <w:suppressAutoHyphens/>
              <w:spacing w:before="60" w:after="60"/>
              <w:ind w:left="357" w:hanging="357"/>
              <w:rPr>
                <w:rFonts w:ascii="Arial" w:hAnsi="Arial"/>
              </w:rPr>
            </w:pPr>
            <w:r w:rsidRPr="00AF5AB8">
              <w:rPr>
                <w:rFonts w:ascii="Arial" w:hAnsi="Arial"/>
              </w:rPr>
              <w:t>How has heritage been appropriately dealt with in the procurement documentation</w:t>
            </w:r>
            <w:r w:rsidR="00B2343E">
              <w:rPr>
                <w:rFonts w:ascii="Arial" w:hAnsi="Arial"/>
              </w:rPr>
              <w:t>,</w:t>
            </w:r>
            <w:r w:rsidRPr="00AF5AB8">
              <w:rPr>
                <w:rFonts w:ascii="Arial" w:hAnsi="Arial"/>
              </w:rPr>
              <w:t xml:space="preserve"> to maximise benefits while optimising cost?</w:t>
            </w:r>
          </w:p>
          <w:p w14:paraId="6DC2701D" w14:textId="30A0029B" w:rsidR="00634593" w:rsidRPr="00AF5AB8" w:rsidRDefault="00634593" w:rsidP="00B2343E">
            <w:pPr>
              <w:numPr>
                <w:ilvl w:val="0"/>
                <w:numId w:val="180"/>
              </w:numPr>
              <w:suppressAutoHyphens/>
              <w:spacing w:before="60" w:after="60"/>
              <w:ind w:left="357" w:hanging="357"/>
              <w:rPr>
                <w:rFonts w:ascii="Arial" w:hAnsi="Arial"/>
              </w:rPr>
            </w:pPr>
            <w:r w:rsidRPr="00AF5AB8">
              <w:rPr>
                <w:rFonts w:ascii="Arial" w:hAnsi="Arial"/>
              </w:rPr>
              <w:t>How have opportunities for place</w:t>
            </w:r>
            <w:r w:rsidR="00B2343E">
              <w:rPr>
                <w:rFonts w:ascii="Arial" w:hAnsi="Arial"/>
              </w:rPr>
              <w:t>-</w:t>
            </w:r>
            <w:r w:rsidRPr="00AF5AB8">
              <w:rPr>
                <w:rFonts w:ascii="Arial" w:hAnsi="Arial"/>
              </w:rPr>
              <w:t>making been reflected in the procurement documentation?</w:t>
            </w:r>
          </w:p>
          <w:p w14:paraId="5753E90B" w14:textId="73ED7E3D" w:rsidR="00634593" w:rsidRPr="00AF5AB8" w:rsidRDefault="00634593" w:rsidP="00B2343E">
            <w:pPr>
              <w:numPr>
                <w:ilvl w:val="0"/>
                <w:numId w:val="180"/>
              </w:numPr>
              <w:suppressAutoHyphens/>
              <w:spacing w:before="60" w:after="60"/>
              <w:ind w:left="357" w:hanging="357"/>
              <w:rPr>
                <w:rFonts w:ascii="Arial" w:hAnsi="Arial"/>
              </w:rPr>
            </w:pPr>
            <w:r w:rsidRPr="00AF5AB8">
              <w:rPr>
                <w:rFonts w:ascii="Arial" w:hAnsi="Arial"/>
              </w:rPr>
              <w:t>How does the project scope include obligations in the procurement documentation to allow for efficient integration with the broader asset networks and services</w:t>
            </w:r>
            <w:r w:rsidR="00B2343E">
              <w:rPr>
                <w:rFonts w:ascii="Arial" w:hAnsi="Arial"/>
              </w:rPr>
              <w:t>? H</w:t>
            </w:r>
            <w:r w:rsidRPr="00AF5AB8">
              <w:rPr>
                <w:rFonts w:ascii="Arial" w:hAnsi="Arial"/>
              </w:rPr>
              <w:t xml:space="preserve">as the owner/operator confirmed </w:t>
            </w:r>
            <w:r w:rsidR="00B2343E">
              <w:rPr>
                <w:rFonts w:ascii="Arial" w:hAnsi="Arial"/>
              </w:rPr>
              <w:t xml:space="preserve">the </w:t>
            </w:r>
            <w:r w:rsidRPr="00AF5AB8">
              <w:rPr>
                <w:rFonts w:ascii="Arial" w:hAnsi="Arial"/>
              </w:rPr>
              <w:t>integration methodology and compatibility?</w:t>
            </w:r>
          </w:p>
          <w:p w14:paraId="49202309" w14:textId="77777777" w:rsidR="00634593" w:rsidRPr="00AF5AB8" w:rsidRDefault="00634593" w:rsidP="00B2343E">
            <w:pPr>
              <w:numPr>
                <w:ilvl w:val="0"/>
                <w:numId w:val="180"/>
              </w:numPr>
              <w:suppressAutoHyphens/>
              <w:spacing w:before="60" w:after="60"/>
              <w:ind w:left="357" w:hanging="357"/>
              <w:rPr>
                <w:rFonts w:ascii="Arial" w:hAnsi="Arial"/>
              </w:rPr>
            </w:pPr>
            <w:r w:rsidRPr="00AF5AB8">
              <w:rPr>
                <w:rFonts w:ascii="Arial" w:hAnsi="Arial"/>
              </w:rPr>
              <w:t>How will the evaluation process ensure the asset delivered will maintain or enhance access to services for the community?</w:t>
            </w:r>
          </w:p>
          <w:p w14:paraId="70ECFA84" w14:textId="62B0A80D" w:rsidR="00634593" w:rsidRPr="00AF5AB8" w:rsidRDefault="00634593" w:rsidP="00B2343E">
            <w:pPr>
              <w:numPr>
                <w:ilvl w:val="0"/>
                <w:numId w:val="180"/>
              </w:numPr>
              <w:suppressAutoHyphens/>
              <w:spacing w:before="60" w:after="60"/>
              <w:ind w:left="357" w:hanging="357"/>
              <w:rPr>
                <w:rFonts w:ascii="Arial" w:hAnsi="Arial"/>
              </w:rPr>
            </w:pPr>
            <w:r w:rsidRPr="00AF5AB8">
              <w:rPr>
                <w:rFonts w:ascii="Arial" w:hAnsi="Arial"/>
              </w:rPr>
              <w:t>How will the evaluation process explicitly give weight to environmental impacts (</w:t>
            </w:r>
            <w:r w:rsidR="00B2343E">
              <w:rPr>
                <w:rFonts w:ascii="Arial" w:hAnsi="Arial"/>
              </w:rPr>
              <w:t xml:space="preserve">such as </w:t>
            </w:r>
            <w:r w:rsidRPr="00AF5AB8">
              <w:rPr>
                <w:rFonts w:ascii="Arial" w:hAnsi="Arial"/>
              </w:rPr>
              <w:t>materials, energy, water</w:t>
            </w:r>
            <w:r w:rsidR="00B2343E">
              <w:rPr>
                <w:rFonts w:ascii="Arial" w:hAnsi="Arial"/>
              </w:rPr>
              <w:t xml:space="preserve"> or</w:t>
            </w:r>
            <w:r w:rsidRPr="00AF5AB8">
              <w:rPr>
                <w:rFonts w:ascii="Arial" w:hAnsi="Arial"/>
              </w:rPr>
              <w:t xml:space="preserve"> footprint)</w:t>
            </w:r>
            <w:r w:rsidR="00B2343E">
              <w:rPr>
                <w:rFonts w:ascii="Arial" w:hAnsi="Arial"/>
              </w:rPr>
              <w:t>? I</w:t>
            </w:r>
            <w:r w:rsidRPr="00AF5AB8">
              <w:rPr>
                <w:rFonts w:ascii="Arial" w:hAnsi="Arial"/>
              </w:rPr>
              <w:t xml:space="preserve">s </w:t>
            </w:r>
            <w:r w:rsidR="00BD1D24">
              <w:rPr>
                <w:rFonts w:ascii="Arial" w:hAnsi="Arial"/>
              </w:rPr>
              <w:t xml:space="preserve">this process </w:t>
            </w:r>
            <w:r w:rsidRPr="00AF5AB8">
              <w:rPr>
                <w:rFonts w:ascii="Arial" w:hAnsi="Arial"/>
              </w:rPr>
              <w:t>achieved in a fair, ethical and transparent manner?</w:t>
            </w:r>
          </w:p>
          <w:p w14:paraId="4E538985" w14:textId="5DF00F81" w:rsidR="00634593" w:rsidRPr="00AF5AB8" w:rsidRDefault="00634593" w:rsidP="00B2343E">
            <w:pPr>
              <w:numPr>
                <w:ilvl w:val="0"/>
                <w:numId w:val="180"/>
              </w:numPr>
              <w:suppressAutoHyphens/>
              <w:spacing w:before="60" w:after="60"/>
              <w:ind w:left="357" w:hanging="357"/>
              <w:rPr>
                <w:rFonts w:ascii="Arial" w:hAnsi="Arial"/>
              </w:rPr>
            </w:pPr>
            <w:r w:rsidRPr="00AF5AB8">
              <w:rPr>
                <w:rFonts w:ascii="Arial" w:hAnsi="Arial"/>
              </w:rPr>
              <w:t xml:space="preserve">How will the evaluation process assess the asset’s future adaptability, including event shock and stress resilience, </w:t>
            </w:r>
            <w:r w:rsidR="00B2343E">
              <w:rPr>
                <w:rFonts w:ascii="Arial" w:hAnsi="Arial"/>
              </w:rPr>
              <w:t xml:space="preserve">or </w:t>
            </w:r>
            <w:r w:rsidRPr="00AF5AB8">
              <w:rPr>
                <w:rFonts w:ascii="Arial" w:hAnsi="Arial"/>
              </w:rPr>
              <w:t>asset reconfiguration in response to technological change?</w:t>
            </w:r>
          </w:p>
        </w:tc>
      </w:tr>
      <w:tr w:rsidR="00634593" w:rsidRPr="00B97EEC" w14:paraId="2F4F5B42" w14:textId="77777777" w:rsidTr="00634593">
        <w:trPr>
          <w:cantSplit/>
          <w:tblCellSpacing w:w="4" w:type="dxa"/>
        </w:trPr>
        <w:tc>
          <w:tcPr>
            <w:tcW w:w="10387" w:type="dxa"/>
            <w:gridSpan w:val="4"/>
            <w:shd w:val="clear" w:color="auto" w:fill="0076C4"/>
            <w:vAlign w:val="center"/>
          </w:tcPr>
          <w:p w14:paraId="39132A6D" w14:textId="77777777" w:rsidR="00634593" w:rsidRPr="00B97EEC" w:rsidRDefault="00634593" w:rsidP="00634593">
            <w:pPr>
              <w:spacing w:before="60" w:after="60"/>
              <w:rPr>
                <w:rFonts w:ascii="Arial" w:hAnsi="Arial"/>
              </w:rPr>
            </w:pPr>
            <w:r w:rsidRPr="00B97EEC">
              <w:rPr>
                <w:rFonts w:ascii="Arial" w:hAnsi="Arial"/>
                <w:b/>
                <w:bCs/>
                <w:color w:val="FFFFFF" w:themeColor="background1"/>
                <w:lang w:val="ro-RO"/>
              </w:rPr>
              <w:t>Optional areas to explore</w:t>
            </w:r>
          </w:p>
        </w:tc>
      </w:tr>
      <w:tr w:rsidR="00634593" w:rsidRPr="00B97EEC" w14:paraId="67CABB7C" w14:textId="77777777" w:rsidTr="00634593">
        <w:trPr>
          <w:cantSplit/>
          <w:tblCellSpacing w:w="4" w:type="dxa"/>
        </w:trPr>
        <w:tc>
          <w:tcPr>
            <w:tcW w:w="10387" w:type="dxa"/>
            <w:gridSpan w:val="4"/>
            <w:shd w:val="clear" w:color="auto" w:fill="F2F2F2" w:themeFill="background1" w:themeFillShade="F2"/>
          </w:tcPr>
          <w:p w14:paraId="126CCDA5" w14:textId="77777777" w:rsidR="00634593" w:rsidRPr="00B97EEC" w:rsidRDefault="00634593" w:rsidP="00634593">
            <w:pPr>
              <w:spacing w:before="60" w:after="60"/>
              <w:rPr>
                <w:rFonts w:ascii="Arial" w:hAnsi="Arial"/>
                <w:b/>
                <w:bCs/>
              </w:rPr>
            </w:pPr>
            <w:r w:rsidRPr="00B97EEC">
              <w:rPr>
                <w:rFonts w:ascii="Arial" w:hAnsi="Arial"/>
                <w:b/>
                <w:bCs/>
              </w:rPr>
              <w:t>For programs</w:t>
            </w:r>
          </w:p>
          <w:p w14:paraId="7319DE2C" w14:textId="77777777" w:rsidR="00634593" w:rsidRPr="00D21F07" w:rsidRDefault="00634593" w:rsidP="00634593">
            <w:pPr>
              <w:pStyle w:val="ListParagraph"/>
              <w:widowControl/>
              <w:numPr>
                <w:ilvl w:val="0"/>
                <w:numId w:val="181"/>
              </w:numPr>
              <w:autoSpaceDE/>
              <w:autoSpaceDN/>
              <w:spacing w:before="60" w:after="60" w:line="280" w:lineRule="exact"/>
              <w:contextualSpacing/>
              <w:rPr>
                <w:color w:val="000000" w:themeColor="text1"/>
              </w:rPr>
            </w:pPr>
            <w:r w:rsidRPr="00D21F07">
              <w:rPr>
                <w:color w:val="000000" w:themeColor="text1"/>
              </w:rPr>
              <w:t>Nil</w:t>
            </w:r>
          </w:p>
          <w:p w14:paraId="426D36C5" w14:textId="77777777" w:rsidR="00634593" w:rsidRPr="00B97EEC" w:rsidRDefault="00634593" w:rsidP="00634593">
            <w:pPr>
              <w:spacing w:before="60" w:after="60"/>
              <w:rPr>
                <w:rFonts w:ascii="Arial" w:hAnsi="Arial"/>
                <w:b/>
                <w:bCs/>
              </w:rPr>
            </w:pPr>
            <w:r w:rsidRPr="00B97EEC">
              <w:rPr>
                <w:rFonts w:ascii="Arial" w:hAnsi="Arial"/>
                <w:b/>
                <w:bCs/>
              </w:rPr>
              <w:t>For civil infrastructure and assets</w:t>
            </w:r>
          </w:p>
          <w:p w14:paraId="72DAF5E9" w14:textId="77777777" w:rsidR="00634593" w:rsidRPr="00D21F07" w:rsidRDefault="00634593" w:rsidP="00634593">
            <w:pPr>
              <w:numPr>
                <w:ilvl w:val="0"/>
                <w:numId w:val="182"/>
              </w:numPr>
              <w:spacing w:before="60" w:after="60"/>
              <w:rPr>
                <w:rFonts w:ascii="Arial" w:hAnsi="Arial"/>
              </w:rPr>
            </w:pPr>
            <w:r w:rsidRPr="00D21F07">
              <w:rPr>
                <w:rFonts w:ascii="Arial" w:hAnsi="Arial"/>
              </w:rPr>
              <w:t>How do sustainability initiatives required through the procurement documentation appropriately balance the maximisation of benefit with optimal cost?</w:t>
            </w:r>
          </w:p>
          <w:p w14:paraId="5518DD62" w14:textId="7994AB20" w:rsidR="00634593" w:rsidRPr="00D21F07" w:rsidRDefault="00634593" w:rsidP="00634593">
            <w:pPr>
              <w:numPr>
                <w:ilvl w:val="0"/>
                <w:numId w:val="182"/>
              </w:numPr>
              <w:spacing w:before="60" w:after="60"/>
              <w:rPr>
                <w:rFonts w:ascii="Arial" w:hAnsi="Arial"/>
              </w:rPr>
            </w:pPr>
            <w:r>
              <w:rPr>
                <w:rFonts w:ascii="Arial" w:hAnsi="Arial"/>
              </w:rPr>
              <w:t>How have relevant sustainability/environmental ratings (</w:t>
            </w:r>
            <w:r w:rsidR="009C2E2E">
              <w:rPr>
                <w:rFonts w:ascii="Arial" w:hAnsi="Arial"/>
              </w:rPr>
              <w:t>such as an</w:t>
            </w:r>
            <w:r>
              <w:rPr>
                <w:rFonts w:ascii="Arial" w:hAnsi="Arial"/>
              </w:rPr>
              <w:t xml:space="preserve"> I</w:t>
            </w:r>
            <w:r w:rsidR="00E947C9">
              <w:rPr>
                <w:rFonts w:ascii="Arial" w:hAnsi="Arial"/>
              </w:rPr>
              <w:t xml:space="preserve">nfrastructure </w:t>
            </w:r>
            <w:r>
              <w:rPr>
                <w:rFonts w:ascii="Arial" w:hAnsi="Arial"/>
              </w:rPr>
              <w:t>S</w:t>
            </w:r>
            <w:r w:rsidR="00E947C9">
              <w:rPr>
                <w:rFonts w:ascii="Arial" w:hAnsi="Arial"/>
              </w:rPr>
              <w:t>ustainability Council</w:t>
            </w:r>
            <w:r>
              <w:rPr>
                <w:rFonts w:ascii="Arial" w:hAnsi="Arial"/>
              </w:rPr>
              <w:t xml:space="preserve"> Rating) appropriate for the project been achieved?</w:t>
            </w:r>
          </w:p>
          <w:p w14:paraId="35F1EE9D" w14:textId="77777777" w:rsidR="00634593" w:rsidRPr="00B97EEC" w:rsidRDefault="00634593" w:rsidP="00634593">
            <w:pPr>
              <w:spacing w:before="60" w:after="60"/>
              <w:rPr>
                <w:rFonts w:ascii="Arial" w:hAnsi="Arial"/>
                <w:b/>
                <w:bCs/>
              </w:rPr>
            </w:pPr>
            <w:r w:rsidRPr="00B97EEC">
              <w:rPr>
                <w:rFonts w:ascii="Arial" w:hAnsi="Arial"/>
                <w:b/>
                <w:bCs/>
              </w:rPr>
              <w:t>For buildings and places</w:t>
            </w:r>
          </w:p>
          <w:p w14:paraId="1D5BDA19" w14:textId="005BC6E7" w:rsidR="00634593" w:rsidRPr="00B97EEC" w:rsidRDefault="00634593" w:rsidP="00634593">
            <w:pPr>
              <w:numPr>
                <w:ilvl w:val="0"/>
                <w:numId w:val="182"/>
              </w:numPr>
              <w:spacing w:before="60" w:after="60"/>
              <w:contextualSpacing/>
              <w:rPr>
                <w:rFonts w:ascii="Arial" w:hAnsi="Arial"/>
              </w:rPr>
            </w:pPr>
            <w:r>
              <w:rPr>
                <w:rFonts w:ascii="Arial" w:hAnsi="Arial"/>
              </w:rPr>
              <w:t>How have relevant sustainability/environmental ratings (</w:t>
            </w:r>
            <w:r w:rsidR="009C2E2E">
              <w:rPr>
                <w:rFonts w:ascii="Arial" w:hAnsi="Arial"/>
              </w:rPr>
              <w:t>such as</w:t>
            </w:r>
            <w:r>
              <w:rPr>
                <w:rFonts w:ascii="Arial" w:hAnsi="Arial"/>
              </w:rPr>
              <w:t xml:space="preserve"> GREENSTAR) appropriate for the project been achieved? </w:t>
            </w:r>
          </w:p>
        </w:tc>
      </w:tr>
      <w:bookmarkEnd w:id="120"/>
    </w:tbl>
    <w:p w14:paraId="06188F95" w14:textId="332E8CAA" w:rsidR="00381D10" w:rsidRPr="00B51374" w:rsidRDefault="00381D10" w:rsidP="00381D10">
      <w:pPr>
        <w:widowControl w:val="0"/>
        <w:autoSpaceDE w:val="0"/>
        <w:autoSpaceDN w:val="0"/>
        <w:spacing w:before="0" w:after="0" w:line="240" w:lineRule="auto"/>
        <w:rPr>
          <w:rFonts w:ascii="Arial" w:eastAsia="Arial" w:hAnsi="Arial" w:cs="Arial"/>
          <w:color w:val="auto"/>
          <w:lang w:val="ro-RO"/>
        </w:rPr>
      </w:pPr>
    </w:p>
    <w:p w14:paraId="30D1D82D" w14:textId="3403947C" w:rsidR="00381D10" w:rsidRDefault="00381D10" w:rsidP="00BD6E78">
      <w:pPr>
        <w:pStyle w:val="Heading2"/>
        <w:rPr>
          <w:lang w:val="en-GB"/>
        </w:rPr>
      </w:pPr>
      <w:bookmarkStart w:id="121" w:name="_Toc214360943"/>
      <w:r w:rsidRPr="00C169DB">
        <w:rPr>
          <w:lang w:val="en-GB"/>
        </w:rPr>
        <w:lastRenderedPageBreak/>
        <w:t xml:space="preserve">Key </w:t>
      </w:r>
      <w:r w:rsidR="00135861">
        <w:rPr>
          <w:lang w:val="en-GB"/>
        </w:rPr>
        <w:t>f</w:t>
      </w:r>
      <w:r w:rsidRPr="00C169DB">
        <w:rPr>
          <w:lang w:val="en-GB"/>
        </w:rPr>
        <w:t xml:space="preserve">ocus </w:t>
      </w:r>
      <w:r w:rsidR="00135861">
        <w:rPr>
          <w:lang w:val="en-GB"/>
        </w:rPr>
        <w:t>a</w:t>
      </w:r>
      <w:r w:rsidRPr="00C169DB">
        <w:rPr>
          <w:lang w:val="en-GB"/>
        </w:rPr>
        <w:t>rea 4</w:t>
      </w:r>
      <w:r w:rsidR="00135861">
        <w:rPr>
          <w:lang w:val="en-GB"/>
        </w:rPr>
        <w:t>:</w:t>
      </w:r>
      <w:r w:rsidRPr="00C169DB">
        <w:rPr>
          <w:lang w:val="en-GB"/>
        </w:rPr>
        <w:t xml:space="preserve"> Governance</w:t>
      </w:r>
      <w:bookmarkEnd w:id="121"/>
    </w:p>
    <w:tbl>
      <w:tblPr>
        <w:tblpPr w:leftFromText="180" w:rightFromText="180" w:vertAnchor="text" w:horzAnchor="margin" w:tblpY="253"/>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E75F32" w:rsidRPr="00B97EEC" w14:paraId="24B609E7" w14:textId="77777777" w:rsidTr="00E75F32">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0076C4"/>
          </w:tcPr>
          <w:p w14:paraId="660D3BA5" w14:textId="77777777" w:rsidR="00E75F32" w:rsidRPr="00B97EEC" w:rsidRDefault="00E75F32" w:rsidP="00E75F32">
            <w:pPr>
              <w:spacing w:before="60" w:after="60"/>
              <w:rPr>
                <w:rFonts w:ascii="Arial" w:hAnsi="Arial"/>
                <w:b/>
                <w:bCs/>
              </w:rPr>
            </w:pPr>
            <w:bookmarkStart w:id="122" w:name="_Hlk181886006"/>
            <w:r w:rsidRPr="00B97EEC">
              <w:rPr>
                <w:rFonts w:ascii="Arial" w:hAnsi="Arial"/>
                <w:b/>
                <w:bCs/>
                <w:color w:val="FFFFFF" w:themeColor="background1"/>
                <w:lang w:val="ro-RO"/>
              </w:rPr>
              <w:t xml:space="preserve">Gate </w:t>
            </w:r>
            <w:r>
              <w:rPr>
                <w:rFonts w:ascii="Arial" w:hAnsi="Arial"/>
                <w:b/>
                <w:bCs/>
                <w:color w:val="FFFFFF" w:themeColor="background1"/>
                <w:lang w:val="ro-RO"/>
              </w:rPr>
              <w:t>3</w:t>
            </w:r>
            <w:r w:rsidRPr="00B97EEC">
              <w:rPr>
                <w:rFonts w:ascii="Arial" w:hAnsi="Arial"/>
                <w:b/>
                <w:bCs/>
              </w:rPr>
              <w:t xml:space="preserve"> </w:t>
            </w:r>
            <w:r w:rsidRPr="00B97EEC">
              <w:rPr>
                <w:rFonts w:ascii="Arial" w:hAnsi="Arial"/>
                <w:b/>
                <w:bCs/>
                <w:color w:val="FFFFFF" w:themeColor="background1"/>
                <w:lang w:val="ro-RO"/>
              </w:rPr>
              <w:t>application</w:t>
            </w:r>
            <w:r w:rsidRPr="00B97EEC">
              <w:rPr>
                <w:rFonts w:ascii="Arial" w:hAnsi="Arial"/>
                <w:b/>
                <w:bCs/>
              </w:rPr>
              <w:t xml:space="preserve"> </w:t>
            </w:r>
          </w:p>
        </w:tc>
      </w:tr>
      <w:tr w:rsidR="00E75F32" w:rsidRPr="00B97EEC" w14:paraId="24114CC5" w14:textId="77777777" w:rsidTr="00E75F32">
        <w:trPr>
          <w:cantSplit/>
          <w:tblCellSpacing w:w="4" w:type="dxa"/>
        </w:trPr>
        <w:tc>
          <w:tcPr>
            <w:tcW w:w="1973" w:type="dxa"/>
            <w:vMerge w:val="restart"/>
            <w:shd w:val="clear" w:color="auto" w:fill="CCE4F3"/>
            <w:vAlign w:val="center"/>
          </w:tcPr>
          <w:p w14:paraId="0BBA375C" w14:textId="6652C42B" w:rsidR="00CC35FA" w:rsidRDefault="00CC35FA" w:rsidP="00E75F32">
            <w:pPr>
              <w:spacing w:before="60" w:after="60"/>
              <w:jc w:val="center"/>
              <w:rPr>
                <w:rFonts w:ascii="Arial" w:hAnsi="Arial"/>
                <w:b/>
                <w:bCs/>
                <w:lang w:val="ro-RO"/>
              </w:rPr>
            </w:pPr>
          </w:p>
          <w:p w14:paraId="1CAD1138" w14:textId="5EB89A56" w:rsidR="00CC35FA" w:rsidRDefault="00CC35FA" w:rsidP="00E75F32">
            <w:pPr>
              <w:spacing w:before="60" w:after="60"/>
              <w:jc w:val="center"/>
              <w:rPr>
                <w:rFonts w:ascii="Arial" w:hAnsi="Arial"/>
                <w:b/>
                <w:bCs/>
                <w:lang w:val="ro-RO"/>
              </w:rPr>
            </w:pPr>
            <w:r>
              <w:rPr>
                <w:noProof/>
              </w:rPr>
              <w:drawing>
                <wp:inline distT="0" distB="0" distL="0" distR="0" wp14:anchorId="6B05B5F9" wp14:editId="3174E21A">
                  <wp:extent cx="540000" cy="540000"/>
                  <wp:effectExtent l="0" t="0" r="0" b="0"/>
                  <wp:docPr id="1980565102"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65102" name="Graphic 6">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p>
          <w:p w14:paraId="76A6980A" w14:textId="01EA82EB" w:rsidR="00E75F32" w:rsidRPr="00B97EEC" w:rsidRDefault="00E75F32" w:rsidP="00E75F32">
            <w:pPr>
              <w:spacing w:before="60" w:after="60"/>
              <w:jc w:val="center"/>
              <w:rPr>
                <w:rFonts w:ascii="Arial" w:hAnsi="Arial"/>
                <w:b/>
                <w:bCs/>
                <w:color w:val="FFFFFF" w:themeColor="background1"/>
                <w:lang w:val="ro-RO"/>
              </w:rPr>
            </w:pPr>
            <w:r w:rsidRPr="0081536F">
              <w:rPr>
                <w:rFonts w:ascii="Arial" w:hAnsi="Arial"/>
                <w:b/>
                <w:bCs/>
                <w:lang w:val="ro-RO"/>
              </w:rPr>
              <w:t>Governance</w:t>
            </w:r>
          </w:p>
        </w:tc>
        <w:tc>
          <w:tcPr>
            <w:tcW w:w="8406" w:type="dxa"/>
            <w:gridSpan w:val="3"/>
            <w:shd w:val="clear" w:color="auto" w:fill="F2F2F2" w:themeFill="background1" w:themeFillShade="F2"/>
            <w:vAlign w:val="center"/>
          </w:tcPr>
          <w:p w14:paraId="7023AF84" w14:textId="70CD4D38" w:rsidR="00E75F32" w:rsidRPr="00B97EEC" w:rsidRDefault="00E75F32" w:rsidP="00E75F32">
            <w:pPr>
              <w:spacing w:before="60" w:after="60"/>
              <w:rPr>
                <w:rFonts w:ascii="Arial" w:hAnsi="Arial"/>
                <w:lang w:val="ro-RO"/>
              </w:rPr>
            </w:pPr>
            <w:r w:rsidRPr="004B77B5">
              <w:rPr>
                <w:rFonts w:ascii="Arial" w:hAnsi="Arial"/>
              </w:rPr>
              <w:t>Robust project procurement and evaluation governance structure</w:t>
            </w:r>
            <w:r w:rsidR="000B1263">
              <w:rPr>
                <w:rFonts w:ascii="Arial" w:hAnsi="Arial"/>
              </w:rPr>
              <w:t>,</w:t>
            </w:r>
            <w:r w:rsidRPr="004B77B5">
              <w:rPr>
                <w:rFonts w:ascii="Arial" w:hAnsi="Arial"/>
              </w:rPr>
              <w:t xml:space="preserve"> with clearly articulated responsibilities and reporting lines</w:t>
            </w:r>
            <w:r w:rsidR="000B1263">
              <w:rPr>
                <w:rFonts w:ascii="Arial" w:hAnsi="Arial"/>
              </w:rPr>
              <w:t>,</w:t>
            </w:r>
            <w:r w:rsidRPr="004B77B5">
              <w:rPr>
                <w:rFonts w:ascii="Arial" w:hAnsi="Arial"/>
              </w:rPr>
              <w:t xml:space="preserve"> and appropriate delegations in place</w:t>
            </w:r>
            <w:r w:rsidR="000B1263">
              <w:rPr>
                <w:rFonts w:ascii="Arial" w:hAnsi="Arial"/>
              </w:rPr>
              <w:t>. A</w:t>
            </w:r>
            <w:r w:rsidRPr="004B77B5">
              <w:rPr>
                <w:rFonts w:ascii="Arial" w:hAnsi="Arial"/>
              </w:rPr>
              <w:t>n emphasis on tenderer engagement, probity, procurement to timeframes and fair evaluation.</w:t>
            </w:r>
          </w:p>
        </w:tc>
      </w:tr>
      <w:tr w:rsidR="00E75F32" w:rsidRPr="00B97EEC" w14:paraId="577D625E" w14:textId="77777777" w:rsidTr="00837CA6">
        <w:trPr>
          <w:cantSplit/>
          <w:tblCellSpacing w:w="4" w:type="dxa"/>
        </w:trPr>
        <w:tc>
          <w:tcPr>
            <w:tcW w:w="1973" w:type="dxa"/>
            <w:vMerge/>
            <w:shd w:val="clear" w:color="auto" w:fill="CCE4F3"/>
            <w:vAlign w:val="center"/>
          </w:tcPr>
          <w:p w14:paraId="46BAF81C" w14:textId="77777777" w:rsidR="00E75F32" w:rsidRPr="00B97EEC" w:rsidRDefault="00E75F32" w:rsidP="00E75F32">
            <w:pPr>
              <w:spacing w:before="60" w:after="60"/>
              <w:rPr>
                <w:rFonts w:ascii="Arial" w:hAnsi="Arial"/>
                <w:b/>
                <w:bCs/>
                <w:lang w:val="ro-RO"/>
              </w:rPr>
            </w:pPr>
          </w:p>
        </w:tc>
        <w:tc>
          <w:tcPr>
            <w:tcW w:w="2798" w:type="dxa"/>
            <w:shd w:val="clear" w:color="auto" w:fill="F2F2F2" w:themeFill="background1" w:themeFillShade="F2"/>
          </w:tcPr>
          <w:p w14:paraId="0DCD1C26" w14:textId="4E674B1E" w:rsidR="00E75F32" w:rsidRPr="00B97EEC" w:rsidRDefault="00837CA6" w:rsidP="00837CA6">
            <w:pPr>
              <w:spacing w:before="60" w:after="60"/>
              <w:rPr>
                <w:rFonts w:ascii="Arial" w:hAnsi="Arial"/>
                <w:lang w:val="ro-RO"/>
              </w:rPr>
            </w:pPr>
            <w:r w:rsidRPr="00B97EEC">
              <w:rPr>
                <w:rFonts w:ascii="Arial" w:hAnsi="Arial"/>
                <w:noProof/>
                <w:sz w:val="24"/>
                <w:szCs w:val="24"/>
              </w:rPr>
              <w:drawing>
                <wp:anchor distT="0" distB="0" distL="114300" distR="114300" simplePos="0" relativeHeight="251867647" behindDoc="0" locked="0" layoutInCell="1" allowOverlap="1" wp14:anchorId="6ED0CA1C" wp14:editId="6C12DC81">
                  <wp:simplePos x="0" y="0"/>
                  <wp:positionH relativeFrom="column">
                    <wp:posOffset>1123315</wp:posOffset>
                  </wp:positionH>
                  <wp:positionV relativeFrom="paragraph">
                    <wp:posOffset>1270</wp:posOffset>
                  </wp:positionV>
                  <wp:extent cx="539750" cy="539750"/>
                  <wp:effectExtent l="0" t="0" r="0" b="0"/>
                  <wp:wrapNone/>
                  <wp:docPr id="1977036698"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36698"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E75F32" w:rsidRPr="004B77B5">
              <w:rPr>
                <w:rFonts w:ascii="Arial" w:hAnsi="Arial"/>
                <w:lang w:val="ro-RO"/>
              </w:rPr>
              <w:t>Governance</w:t>
            </w:r>
            <w:r w:rsidR="000B1263">
              <w:rPr>
                <w:rFonts w:ascii="Arial" w:hAnsi="Arial"/>
                <w:lang w:val="ro-RO"/>
              </w:rPr>
              <w:br/>
            </w:r>
            <w:r w:rsidR="00E75F32" w:rsidRPr="004B77B5">
              <w:rPr>
                <w:rFonts w:ascii="Arial" w:hAnsi="Arial"/>
                <w:lang w:val="ro-RO"/>
              </w:rPr>
              <w:t>framework</w:t>
            </w:r>
            <w:r w:rsidR="000B1263">
              <w:rPr>
                <w:rFonts w:ascii="Arial" w:hAnsi="Arial"/>
                <w:lang w:val="ro-RO"/>
              </w:rPr>
              <w:br/>
            </w:r>
            <w:r w:rsidR="00E75F32" w:rsidRPr="004B77B5">
              <w:rPr>
                <w:rFonts w:ascii="Arial" w:hAnsi="Arial"/>
                <w:lang w:val="ro-RO"/>
              </w:rPr>
              <w:t>developed and</w:t>
            </w:r>
            <w:r w:rsidR="000B1263">
              <w:rPr>
                <w:rFonts w:ascii="Arial" w:hAnsi="Arial"/>
                <w:lang w:val="ro-RO"/>
              </w:rPr>
              <w:br/>
            </w:r>
            <w:r w:rsidR="00E75F32" w:rsidRPr="004B77B5">
              <w:rPr>
                <w:rFonts w:ascii="Arial" w:hAnsi="Arial"/>
                <w:lang w:val="ro-RO"/>
              </w:rPr>
              <w:t>key roles are in place. The SRO is identified.</w:t>
            </w:r>
          </w:p>
        </w:tc>
        <w:tc>
          <w:tcPr>
            <w:tcW w:w="2798" w:type="dxa"/>
            <w:shd w:val="clear" w:color="auto" w:fill="F2F2F2" w:themeFill="background1" w:themeFillShade="F2"/>
          </w:tcPr>
          <w:p w14:paraId="10BD8658" w14:textId="398E5E7C" w:rsidR="00E75F32" w:rsidRPr="00B97EEC" w:rsidRDefault="00837CA6" w:rsidP="00837CA6">
            <w:pPr>
              <w:spacing w:before="60" w:after="60"/>
              <w:rPr>
                <w:rFonts w:ascii="Arial" w:hAnsi="Arial"/>
                <w:lang w:val="ro-RO"/>
              </w:rPr>
            </w:pPr>
            <w:r w:rsidRPr="00B97EEC">
              <w:rPr>
                <w:rFonts w:ascii="Arial" w:hAnsi="Arial"/>
                <w:noProof/>
                <w:sz w:val="24"/>
                <w:szCs w:val="24"/>
              </w:rPr>
              <w:drawing>
                <wp:anchor distT="0" distB="0" distL="114300" distR="114300" simplePos="0" relativeHeight="251866623" behindDoc="0" locked="0" layoutInCell="1" allowOverlap="1" wp14:anchorId="5992274F" wp14:editId="2AA231A2">
                  <wp:simplePos x="0" y="0"/>
                  <wp:positionH relativeFrom="column">
                    <wp:posOffset>1094740</wp:posOffset>
                  </wp:positionH>
                  <wp:positionV relativeFrom="paragraph">
                    <wp:posOffset>1270</wp:posOffset>
                  </wp:positionV>
                  <wp:extent cx="539750" cy="539750"/>
                  <wp:effectExtent l="0" t="0" r="0" b="0"/>
                  <wp:wrapNone/>
                  <wp:docPr id="195136797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67970"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E75F32" w:rsidRPr="004B77B5">
              <w:rPr>
                <w:rFonts w:ascii="Arial" w:hAnsi="Arial"/>
                <w:lang w:val="en-GB"/>
              </w:rPr>
              <w:t>Risks around</w:t>
            </w:r>
            <w:r w:rsidR="000B1263">
              <w:rPr>
                <w:rFonts w:ascii="Arial" w:hAnsi="Arial"/>
                <w:lang w:val="en-GB"/>
              </w:rPr>
              <w:br/>
            </w:r>
            <w:r w:rsidR="00E75F32" w:rsidRPr="004B77B5">
              <w:rPr>
                <w:rFonts w:ascii="Arial" w:hAnsi="Arial"/>
                <w:lang w:val="en-GB"/>
              </w:rPr>
              <w:t>network and</w:t>
            </w:r>
            <w:r w:rsidR="000B1263">
              <w:rPr>
                <w:rFonts w:ascii="Arial" w:hAnsi="Arial"/>
                <w:lang w:val="en-GB"/>
              </w:rPr>
              <w:br/>
            </w:r>
            <w:r w:rsidR="00E75F32" w:rsidRPr="004B77B5">
              <w:rPr>
                <w:rFonts w:ascii="Arial" w:hAnsi="Arial"/>
                <w:lang w:val="en-GB"/>
              </w:rPr>
              <w:t>place integration</w:t>
            </w:r>
            <w:r w:rsidR="000B1263">
              <w:rPr>
                <w:rFonts w:ascii="Arial" w:hAnsi="Arial"/>
                <w:lang w:val="en-GB"/>
              </w:rPr>
              <w:br/>
            </w:r>
            <w:r w:rsidR="00E75F32" w:rsidRPr="004B77B5">
              <w:rPr>
                <w:rFonts w:ascii="Arial" w:hAnsi="Arial"/>
                <w:lang w:val="en-GB"/>
              </w:rPr>
              <w:t>are considered.</w:t>
            </w:r>
          </w:p>
        </w:tc>
        <w:tc>
          <w:tcPr>
            <w:tcW w:w="2794" w:type="dxa"/>
            <w:shd w:val="clear" w:color="auto" w:fill="F2F2F2" w:themeFill="background1" w:themeFillShade="F2"/>
          </w:tcPr>
          <w:p w14:paraId="51D79BB5" w14:textId="64D07F7E" w:rsidR="00E75F32" w:rsidRPr="00B97EEC" w:rsidRDefault="00837CA6" w:rsidP="00837CA6">
            <w:pPr>
              <w:spacing w:before="60" w:after="60"/>
              <w:rPr>
                <w:rFonts w:ascii="Arial" w:hAnsi="Arial"/>
                <w:lang w:val="ro-RO"/>
              </w:rPr>
            </w:pPr>
            <w:r w:rsidRPr="00B97EEC">
              <w:rPr>
                <w:rFonts w:ascii="Arial" w:hAnsi="Arial"/>
                <w:noProof/>
                <w:sz w:val="24"/>
                <w:szCs w:val="24"/>
              </w:rPr>
              <w:drawing>
                <wp:anchor distT="0" distB="0" distL="114300" distR="114300" simplePos="0" relativeHeight="251868671" behindDoc="0" locked="0" layoutInCell="1" allowOverlap="1" wp14:anchorId="73968E57" wp14:editId="2B56D591">
                  <wp:simplePos x="0" y="0"/>
                  <wp:positionH relativeFrom="column">
                    <wp:posOffset>1083310</wp:posOffset>
                  </wp:positionH>
                  <wp:positionV relativeFrom="paragraph">
                    <wp:posOffset>1270</wp:posOffset>
                  </wp:positionV>
                  <wp:extent cx="539750" cy="539750"/>
                  <wp:effectExtent l="0" t="0" r="0" b="0"/>
                  <wp:wrapNone/>
                  <wp:docPr id="517172709"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172709"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00E75F32" w:rsidRPr="004B77B5">
              <w:rPr>
                <w:rFonts w:ascii="Arial" w:hAnsi="Arial"/>
                <w:lang w:val="ro-RO"/>
              </w:rPr>
              <w:t>Baseline data</w:t>
            </w:r>
            <w:r w:rsidR="000B1263">
              <w:rPr>
                <w:rFonts w:ascii="Arial" w:hAnsi="Arial"/>
                <w:lang w:val="ro-RO"/>
              </w:rPr>
              <w:br/>
            </w:r>
            <w:r w:rsidR="00E75F32" w:rsidRPr="004B77B5">
              <w:rPr>
                <w:rFonts w:ascii="Arial" w:hAnsi="Arial"/>
                <w:lang w:val="ro-RO"/>
              </w:rPr>
              <w:t>is captured</w:t>
            </w:r>
            <w:r w:rsidR="000B1263">
              <w:rPr>
                <w:rFonts w:ascii="Arial" w:hAnsi="Arial"/>
                <w:lang w:val="ro-RO"/>
              </w:rPr>
              <w:t xml:space="preserve"> </w:t>
            </w:r>
            <w:r w:rsidR="00E75F32" w:rsidRPr="004B77B5">
              <w:rPr>
                <w:rFonts w:ascii="Arial" w:hAnsi="Arial"/>
                <w:lang w:val="ro-RO"/>
              </w:rPr>
              <w:t>to</w:t>
            </w:r>
            <w:r w:rsidR="000B1263">
              <w:rPr>
                <w:rFonts w:ascii="Arial" w:hAnsi="Arial"/>
                <w:lang w:val="ro-RO"/>
              </w:rPr>
              <w:br/>
            </w:r>
            <w:r w:rsidR="00E75F32" w:rsidRPr="004B77B5">
              <w:rPr>
                <w:rFonts w:ascii="Arial" w:hAnsi="Arial"/>
                <w:lang w:val="ro-RO"/>
              </w:rPr>
              <w:t xml:space="preserve">support </w:t>
            </w:r>
            <w:r w:rsidR="000B1263">
              <w:rPr>
                <w:rFonts w:ascii="Arial" w:hAnsi="Arial"/>
                <w:lang w:val="ro-RO"/>
              </w:rPr>
              <w:t>evaluation</w:t>
            </w:r>
            <w:r>
              <w:rPr>
                <w:rFonts w:ascii="Arial" w:hAnsi="Arial"/>
                <w:lang w:val="ro-RO"/>
              </w:rPr>
              <w:br/>
            </w:r>
            <w:r w:rsidR="000B1263">
              <w:rPr>
                <w:rFonts w:ascii="Arial" w:hAnsi="Arial"/>
                <w:lang w:val="ro-RO"/>
              </w:rPr>
              <w:t xml:space="preserve">of benefits and </w:t>
            </w:r>
            <w:r w:rsidR="00E75F32" w:rsidRPr="004B77B5">
              <w:rPr>
                <w:rFonts w:ascii="Arial" w:hAnsi="Arial"/>
                <w:lang w:val="ro-RO"/>
              </w:rPr>
              <w:t>impact</w:t>
            </w:r>
            <w:r w:rsidR="000B1263">
              <w:rPr>
                <w:rFonts w:ascii="Arial" w:hAnsi="Arial"/>
                <w:lang w:val="ro-RO"/>
              </w:rPr>
              <w:t>s.</w:t>
            </w:r>
          </w:p>
        </w:tc>
      </w:tr>
      <w:tr w:rsidR="00E75F32" w:rsidRPr="00B97EEC" w14:paraId="530235EA" w14:textId="77777777" w:rsidTr="00E75F32">
        <w:trPr>
          <w:cantSplit/>
          <w:tblCellSpacing w:w="4" w:type="dxa"/>
        </w:trPr>
        <w:tc>
          <w:tcPr>
            <w:tcW w:w="10387" w:type="dxa"/>
            <w:gridSpan w:val="4"/>
            <w:shd w:val="clear" w:color="auto" w:fill="CCE4F3"/>
          </w:tcPr>
          <w:p w14:paraId="00339468" w14:textId="43DE80EF" w:rsidR="00E75F32" w:rsidRPr="004B77B5" w:rsidRDefault="00E75F32" w:rsidP="00E75F32">
            <w:pPr>
              <w:numPr>
                <w:ilvl w:val="0"/>
                <w:numId w:val="180"/>
              </w:numPr>
              <w:suppressAutoHyphens/>
              <w:spacing w:before="60" w:after="60"/>
              <w:rPr>
                <w:rFonts w:ascii="Arial" w:hAnsi="Arial"/>
              </w:rPr>
            </w:pPr>
            <w:r w:rsidRPr="004B77B5">
              <w:rPr>
                <w:rFonts w:ascii="Arial" w:hAnsi="Arial"/>
              </w:rPr>
              <w:t>What has been the formal project and delivery agency governance structure to support the development of procurement documentation</w:t>
            </w:r>
            <w:r w:rsidR="00DD4DBD">
              <w:rPr>
                <w:rFonts w:ascii="Arial" w:hAnsi="Arial"/>
              </w:rPr>
              <w:t>? H</w:t>
            </w:r>
            <w:r w:rsidRPr="004B77B5">
              <w:rPr>
                <w:rFonts w:ascii="Arial" w:hAnsi="Arial"/>
              </w:rPr>
              <w:t>ow will this change for procurement evaluation?</w:t>
            </w:r>
          </w:p>
          <w:p w14:paraId="55D10E9B" w14:textId="77777777" w:rsidR="00E75F32" w:rsidRPr="004B77B5" w:rsidRDefault="00E75F32" w:rsidP="00E75F32">
            <w:pPr>
              <w:numPr>
                <w:ilvl w:val="0"/>
                <w:numId w:val="180"/>
              </w:numPr>
              <w:suppressAutoHyphens/>
              <w:spacing w:before="60" w:after="60"/>
              <w:rPr>
                <w:rFonts w:ascii="Arial" w:hAnsi="Arial"/>
              </w:rPr>
            </w:pPr>
            <w:r w:rsidRPr="004B77B5">
              <w:rPr>
                <w:rFonts w:ascii="Arial" w:hAnsi="Arial"/>
              </w:rPr>
              <w:t>How has probity been put in place for the engagement with proponents and evaluation of commercial offers?</w:t>
            </w:r>
          </w:p>
          <w:p w14:paraId="502A2C52" w14:textId="6F82F750" w:rsidR="00E75F32" w:rsidRPr="004B77B5" w:rsidRDefault="00E75F32" w:rsidP="00E75F32">
            <w:pPr>
              <w:numPr>
                <w:ilvl w:val="0"/>
                <w:numId w:val="180"/>
              </w:numPr>
              <w:suppressAutoHyphens/>
              <w:spacing w:before="60" w:after="60"/>
              <w:rPr>
                <w:rFonts w:ascii="Arial" w:hAnsi="Arial"/>
              </w:rPr>
            </w:pPr>
            <w:r w:rsidRPr="004B77B5">
              <w:rPr>
                <w:rFonts w:ascii="Arial" w:hAnsi="Arial"/>
              </w:rPr>
              <w:t>What is the evidence to show the assessment and evaluation approach has been agreed and adopted by the project governance, and that interfaces with other agencies</w:t>
            </w:r>
            <w:r w:rsidR="00DD4DBD">
              <w:rPr>
                <w:rFonts w:ascii="Arial" w:hAnsi="Arial"/>
              </w:rPr>
              <w:t xml:space="preserve"> or the </w:t>
            </w:r>
            <w:r w:rsidRPr="004B77B5">
              <w:rPr>
                <w:rFonts w:ascii="Arial" w:hAnsi="Arial"/>
              </w:rPr>
              <w:t>asset owner</w:t>
            </w:r>
            <w:r w:rsidR="00DD4DBD">
              <w:rPr>
                <w:rFonts w:ascii="Arial" w:hAnsi="Arial"/>
              </w:rPr>
              <w:t>/operator</w:t>
            </w:r>
            <w:r w:rsidRPr="004B77B5">
              <w:rPr>
                <w:rFonts w:ascii="Arial" w:hAnsi="Arial"/>
              </w:rPr>
              <w:t xml:space="preserve"> are adequately accounted for?</w:t>
            </w:r>
          </w:p>
          <w:p w14:paraId="7CF3301C" w14:textId="41F636AD" w:rsidR="00E75F32" w:rsidRPr="004B77B5" w:rsidRDefault="00E75F32" w:rsidP="00E75F32">
            <w:pPr>
              <w:numPr>
                <w:ilvl w:val="0"/>
                <w:numId w:val="180"/>
              </w:numPr>
              <w:suppressAutoHyphens/>
              <w:spacing w:before="60" w:after="60"/>
              <w:rPr>
                <w:rFonts w:ascii="Arial" w:hAnsi="Arial"/>
              </w:rPr>
            </w:pPr>
            <w:r w:rsidRPr="004B77B5">
              <w:rPr>
                <w:rFonts w:ascii="Arial" w:hAnsi="Arial"/>
              </w:rPr>
              <w:t>What evidence demonstrates the SRO has sufficient engagement, expertise, capacity and financial delegation</w:t>
            </w:r>
            <w:r w:rsidR="000B1263">
              <w:rPr>
                <w:rFonts w:ascii="Arial" w:hAnsi="Arial"/>
              </w:rPr>
              <w:t>,</w:t>
            </w:r>
            <w:r w:rsidRPr="004B77B5">
              <w:rPr>
                <w:rFonts w:ascii="Arial" w:hAnsi="Arial"/>
              </w:rPr>
              <w:t xml:space="preserve"> at a level appropriate to oversee engagement with proponents and the evaluation of commercial offers?</w:t>
            </w:r>
          </w:p>
          <w:p w14:paraId="188998B6" w14:textId="7B5F5C23" w:rsidR="00E75F32" w:rsidRPr="004B77B5" w:rsidRDefault="00E75F32" w:rsidP="00E75F32">
            <w:pPr>
              <w:numPr>
                <w:ilvl w:val="0"/>
                <w:numId w:val="180"/>
              </w:numPr>
              <w:suppressAutoHyphens/>
              <w:spacing w:before="60" w:after="60"/>
              <w:rPr>
                <w:rFonts w:ascii="Arial" w:hAnsi="Arial"/>
              </w:rPr>
            </w:pPr>
            <w:r w:rsidRPr="004B77B5">
              <w:rPr>
                <w:rFonts w:ascii="Arial" w:hAnsi="Arial"/>
              </w:rPr>
              <w:t xml:space="preserve">What is the evidence to show the governance and project team for the procurement stage of the project have clear responsibilities, accountabilities and </w:t>
            </w:r>
            <w:proofErr w:type="gramStart"/>
            <w:r w:rsidRPr="004B77B5">
              <w:rPr>
                <w:rFonts w:ascii="Arial" w:hAnsi="Arial"/>
              </w:rPr>
              <w:t>decision</w:t>
            </w:r>
            <w:r w:rsidR="000B1263">
              <w:rPr>
                <w:rFonts w:ascii="Arial" w:hAnsi="Arial"/>
              </w:rPr>
              <w:t xml:space="preserve"> </w:t>
            </w:r>
            <w:r w:rsidRPr="004B77B5">
              <w:rPr>
                <w:rFonts w:ascii="Arial" w:hAnsi="Arial"/>
              </w:rPr>
              <w:t>making</w:t>
            </w:r>
            <w:proofErr w:type="gramEnd"/>
            <w:r w:rsidRPr="004B77B5">
              <w:rPr>
                <w:rFonts w:ascii="Arial" w:hAnsi="Arial"/>
              </w:rPr>
              <w:t xml:space="preserve"> delegations?</w:t>
            </w:r>
          </w:p>
          <w:p w14:paraId="71B43F61" w14:textId="4CA8960C" w:rsidR="00E75F32" w:rsidRPr="004B77B5" w:rsidRDefault="00E75F32" w:rsidP="00E75F32">
            <w:pPr>
              <w:numPr>
                <w:ilvl w:val="0"/>
                <w:numId w:val="180"/>
              </w:numPr>
              <w:suppressAutoHyphens/>
              <w:spacing w:before="60" w:after="60"/>
              <w:rPr>
                <w:rFonts w:ascii="Arial" w:hAnsi="Arial"/>
              </w:rPr>
            </w:pPr>
            <w:r w:rsidRPr="004B77B5">
              <w:rPr>
                <w:rFonts w:ascii="Arial" w:hAnsi="Arial"/>
              </w:rPr>
              <w:t xml:space="preserve">What is the evidence to show the project team has </w:t>
            </w:r>
            <w:r w:rsidR="00DD4DBD">
              <w:rPr>
                <w:rFonts w:ascii="Arial" w:hAnsi="Arial"/>
              </w:rPr>
              <w:t xml:space="preserve">in place the </w:t>
            </w:r>
            <w:r w:rsidRPr="004B77B5">
              <w:rPr>
                <w:rFonts w:ascii="Arial" w:hAnsi="Arial"/>
              </w:rPr>
              <w:t>appropriate skilled resources, project controls (</w:t>
            </w:r>
            <w:r w:rsidR="000B1263">
              <w:rPr>
                <w:rFonts w:ascii="Arial" w:hAnsi="Arial"/>
              </w:rPr>
              <w:t>such as</w:t>
            </w:r>
            <w:r w:rsidR="00DD4DBD">
              <w:rPr>
                <w:rFonts w:ascii="Arial" w:hAnsi="Arial"/>
              </w:rPr>
              <w:t xml:space="preserve"> </w:t>
            </w:r>
            <w:r w:rsidRPr="004B77B5">
              <w:rPr>
                <w:rFonts w:ascii="Arial" w:hAnsi="Arial"/>
              </w:rPr>
              <w:t>milestones, information management</w:t>
            </w:r>
            <w:r w:rsidR="000B1263">
              <w:rPr>
                <w:rFonts w:ascii="Arial" w:hAnsi="Arial"/>
              </w:rPr>
              <w:t xml:space="preserve"> or</w:t>
            </w:r>
            <w:r w:rsidRPr="004B77B5">
              <w:rPr>
                <w:rFonts w:ascii="Arial" w:hAnsi="Arial"/>
              </w:rPr>
              <w:t xml:space="preserve"> change control), data security, key risk monitoring and reporting</w:t>
            </w:r>
            <w:r w:rsidR="00DD4DBD">
              <w:rPr>
                <w:rFonts w:ascii="Arial" w:hAnsi="Arial"/>
              </w:rPr>
              <w:t>,</w:t>
            </w:r>
            <w:r w:rsidRPr="004B77B5">
              <w:rPr>
                <w:rFonts w:ascii="Arial" w:hAnsi="Arial"/>
              </w:rPr>
              <w:t xml:space="preserve"> to support engagement with proponents and evaluation of the commercial offers?</w:t>
            </w:r>
          </w:p>
          <w:p w14:paraId="2AF04E19" w14:textId="77777777" w:rsidR="00E75F32" w:rsidRPr="004B77B5" w:rsidRDefault="00E75F32" w:rsidP="00E75F32">
            <w:pPr>
              <w:numPr>
                <w:ilvl w:val="0"/>
                <w:numId w:val="180"/>
              </w:numPr>
              <w:suppressAutoHyphens/>
              <w:spacing w:before="60" w:after="60"/>
              <w:rPr>
                <w:rFonts w:ascii="Arial" w:hAnsi="Arial"/>
              </w:rPr>
            </w:pPr>
            <w:r w:rsidRPr="004B77B5">
              <w:rPr>
                <w:rFonts w:ascii="Arial" w:hAnsi="Arial"/>
              </w:rPr>
              <w:t>How is appropriate visibility and transparency through the project team and governance demonstrated and maintained?</w:t>
            </w:r>
          </w:p>
          <w:p w14:paraId="5FF0D13F" w14:textId="183B5E54" w:rsidR="00E75F32" w:rsidRPr="004B77B5" w:rsidRDefault="00E75F32" w:rsidP="00E75F32">
            <w:pPr>
              <w:numPr>
                <w:ilvl w:val="0"/>
                <w:numId w:val="180"/>
              </w:numPr>
              <w:suppressAutoHyphens/>
              <w:spacing w:before="60" w:after="60"/>
              <w:rPr>
                <w:rFonts w:ascii="Arial" w:hAnsi="Arial"/>
              </w:rPr>
            </w:pPr>
            <w:r w:rsidRPr="004B77B5">
              <w:rPr>
                <w:rFonts w:ascii="Arial" w:hAnsi="Arial"/>
              </w:rPr>
              <w:t>How does the culture within the project team positively support efficient procurement of the project?</w:t>
            </w:r>
          </w:p>
          <w:p w14:paraId="3498589F" w14:textId="2DABB68F" w:rsidR="00E75F32" w:rsidRPr="004B77B5" w:rsidRDefault="00E75F32" w:rsidP="00E75F32">
            <w:pPr>
              <w:numPr>
                <w:ilvl w:val="0"/>
                <w:numId w:val="180"/>
              </w:numPr>
              <w:suppressAutoHyphens/>
              <w:spacing w:before="60" w:after="60"/>
              <w:rPr>
                <w:rFonts w:ascii="Arial" w:hAnsi="Arial"/>
              </w:rPr>
            </w:pPr>
            <w:r w:rsidRPr="004B77B5">
              <w:rPr>
                <w:rFonts w:ascii="Arial" w:hAnsi="Arial"/>
              </w:rPr>
              <w:t xml:space="preserve">How </w:t>
            </w:r>
            <w:r w:rsidR="00DD4DBD">
              <w:rPr>
                <w:rFonts w:ascii="Arial" w:hAnsi="Arial"/>
              </w:rPr>
              <w:t xml:space="preserve">can you demonstrate there is </w:t>
            </w:r>
            <w:r w:rsidRPr="004B77B5">
              <w:rPr>
                <w:rFonts w:ascii="Arial" w:hAnsi="Arial"/>
              </w:rPr>
              <w:t>a clear understanding through the governance structure of how the benefits will be measured and achieved in the evaluation of commercial offers?</w:t>
            </w:r>
          </w:p>
          <w:p w14:paraId="538C9378" w14:textId="77777777" w:rsidR="00E75F32" w:rsidRPr="004B77B5" w:rsidRDefault="00E75F32" w:rsidP="00E75F32">
            <w:pPr>
              <w:numPr>
                <w:ilvl w:val="0"/>
                <w:numId w:val="180"/>
              </w:numPr>
              <w:suppressAutoHyphens/>
              <w:spacing w:before="60" w:after="60"/>
              <w:rPr>
                <w:rFonts w:ascii="Arial" w:hAnsi="Arial"/>
              </w:rPr>
            </w:pPr>
            <w:r w:rsidRPr="004B77B5">
              <w:rPr>
                <w:rFonts w:ascii="Arial" w:hAnsi="Arial"/>
              </w:rPr>
              <w:t>Is there evidence of endorsement for the release of the procurement documentation to seek a commercial offer from the market?</w:t>
            </w:r>
          </w:p>
        </w:tc>
      </w:tr>
      <w:tr w:rsidR="00E75F32" w:rsidRPr="00B97EEC" w14:paraId="7116F689" w14:textId="77777777" w:rsidTr="00E75F32">
        <w:trPr>
          <w:cantSplit/>
          <w:tblCellSpacing w:w="4" w:type="dxa"/>
        </w:trPr>
        <w:tc>
          <w:tcPr>
            <w:tcW w:w="10387" w:type="dxa"/>
            <w:gridSpan w:val="4"/>
            <w:shd w:val="clear" w:color="auto" w:fill="0076C4"/>
            <w:vAlign w:val="center"/>
          </w:tcPr>
          <w:p w14:paraId="16DB2B40" w14:textId="77777777" w:rsidR="00E75F32" w:rsidRPr="00B97EEC" w:rsidRDefault="00E75F32" w:rsidP="00E75F32">
            <w:pPr>
              <w:spacing w:before="60" w:after="60"/>
              <w:rPr>
                <w:rFonts w:ascii="Arial" w:hAnsi="Arial"/>
              </w:rPr>
            </w:pPr>
            <w:r w:rsidRPr="00B97EEC">
              <w:rPr>
                <w:rFonts w:ascii="Arial" w:hAnsi="Arial"/>
                <w:b/>
                <w:bCs/>
                <w:color w:val="FFFFFF" w:themeColor="background1"/>
                <w:lang w:val="ro-RO"/>
              </w:rPr>
              <w:t>Optional areas to explore</w:t>
            </w:r>
          </w:p>
        </w:tc>
      </w:tr>
      <w:tr w:rsidR="00E75F32" w:rsidRPr="00B97EEC" w14:paraId="1C1C0D3B" w14:textId="77777777" w:rsidTr="00E75F32">
        <w:trPr>
          <w:cantSplit/>
          <w:tblCellSpacing w:w="4" w:type="dxa"/>
        </w:trPr>
        <w:tc>
          <w:tcPr>
            <w:tcW w:w="10387" w:type="dxa"/>
            <w:gridSpan w:val="4"/>
            <w:shd w:val="clear" w:color="auto" w:fill="F2F2F2" w:themeFill="background1" w:themeFillShade="F2"/>
          </w:tcPr>
          <w:p w14:paraId="18FCE021" w14:textId="77777777" w:rsidR="00E75F32" w:rsidRPr="00B97EEC" w:rsidRDefault="00E75F32" w:rsidP="00E75F32">
            <w:pPr>
              <w:spacing w:before="60" w:after="60"/>
              <w:rPr>
                <w:rFonts w:ascii="Arial" w:hAnsi="Arial"/>
                <w:b/>
                <w:bCs/>
              </w:rPr>
            </w:pPr>
            <w:r w:rsidRPr="00B97EEC">
              <w:rPr>
                <w:rFonts w:ascii="Arial" w:hAnsi="Arial"/>
                <w:b/>
                <w:bCs/>
              </w:rPr>
              <w:t>For programs</w:t>
            </w:r>
          </w:p>
          <w:p w14:paraId="382F1D4B" w14:textId="77777777" w:rsidR="00E75F32" w:rsidRPr="004B77B5" w:rsidRDefault="00E75F32" w:rsidP="00E75F32">
            <w:pPr>
              <w:numPr>
                <w:ilvl w:val="0"/>
                <w:numId w:val="181"/>
              </w:numPr>
              <w:spacing w:before="60" w:after="60"/>
              <w:rPr>
                <w:rFonts w:ascii="Arial" w:hAnsi="Arial"/>
              </w:rPr>
            </w:pPr>
            <w:r w:rsidRPr="004B77B5">
              <w:rPr>
                <w:rFonts w:ascii="Arial" w:hAnsi="Arial"/>
              </w:rPr>
              <w:t>How does the governance ensure that each of the component projects within the program will deliver the required outcomes and benefits?</w:t>
            </w:r>
          </w:p>
          <w:p w14:paraId="02838EC8" w14:textId="77777777" w:rsidR="00E75F32" w:rsidRPr="00237B95" w:rsidRDefault="00E75F32" w:rsidP="00E75F32">
            <w:pPr>
              <w:numPr>
                <w:ilvl w:val="0"/>
                <w:numId w:val="181"/>
              </w:numPr>
              <w:spacing w:before="60" w:after="60"/>
              <w:rPr>
                <w:rFonts w:ascii="Arial" w:hAnsi="Arial"/>
                <w:b/>
                <w:bCs/>
              </w:rPr>
            </w:pPr>
            <w:r w:rsidRPr="004B77B5">
              <w:rPr>
                <w:rFonts w:ascii="Arial" w:hAnsi="Arial"/>
              </w:rPr>
              <w:t>What is the governance hierarchy in place to ensure project procurement and reporting can be rolled up to the program level?</w:t>
            </w:r>
          </w:p>
          <w:p w14:paraId="0C093B8B" w14:textId="77777777" w:rsidR="00E75F32" w:rsidRPr="00B97EEC" w:rsidRDefault="00E75F32" w:rsidP="00E75F32">
            <w:pPr>
              <w:spacing w:before="60" w:after="60"/>
              <w:rPr>
                <w:rFonts w:ascii="Arial" w:hAnsi="Arial"/>
                <w:b/>
                <w:bCs/>
              </w:rPr>
            </w:pPr>
            <w:r w:rsidRPr="00B97EEC">
              <w:rPr>
                <w:rFonts w:ascii="Arial" w:hAnsi="Arial"/>
                <w:b/>
                <w:bCs/>
              </w:rPr>
              <w:t>For civil infrastructure and assets</w:t>
            </w:r>
          </w:p>
          <w:p w14:paraId="593DEF68" w14:textId="77777777" w:rsidR="00E75F32" w:rsidRPr="00B97EEC" w:rsidRDefault="00E75F32" w:rsidP="00E75F32">
            <w:pPr>
              <w:numPr>
                <w:ilvl w:val="0"/>
                <w:numId w:val="182"/>
              </w:numPr>
              <w:spacing w:before="60" w:after="60"/>
              <w:rPr>
                <w:rFonts w:ascii="Arial" w:hAnsi="Arial"/>
                <w:b/>
                <w:bCs/>
              </w:rPr>
            </w:pPr>
            <w:r>
              <w:rPr>
                <w:rFonts w:ascii="Arial" w:hAnsi="Arial"/>
              </w:rPr>
              <w:t>Nil</w:t>
            </w:r>
          </w:p>
          <w:p w14:paraId="3816442F" w14:textId="77777777" w:rsidR="00E75F32" w:rsidRPr="00B97EEC" w:rsidRDefault="00E75F32" w:rsidP="00E75F32">
            <w:pPr>
              <w:spacing w:before="60" w:after="60"/>
              <w:rPr>
                <w:rFonts w:ascii="Arial" w:hAnsi="Arial"/>
                <w:b/>
                <w:bCs/>
              </w:rPr>
            </w:pPr>
            <w:r w:rsidRPr="00B97EEC">
              <w:rPr>
                <w:rFonts w:ascii="Arial" w:hAnsi="Arial"/>
                <w:b/>
                <w:bCs/>
              </w:rPr>
              <w:t>For buildings and places</w:t>
            </w:r>
          </w:p>
          <w:p w14:paraId="4942A0B5" w14:textId="77777777" w:rsidR="00E75F32" w:rsidRPr="00B97EEC" w:rsidRDefault="00E75F32" w:rsidP="00E75F32">
            <w:pPr>
              <w:numPr>
                <w:ilvl w:val="0"/>
                <w:numId w:val="182"/>
              </w:numPr>
              <w:spacing w:before="60" w:after="60"/>
              <w:contextualSpacing/>
              <w:rPr>
                <w:rFonts w:ascii="Arial" w:hAnsi="Arial"/>
              </w:rPr>
            </w:pPr>
            <w:r>
              <w:rPr>
                <w:rFonts w:ascii="Arial" w:hAnsi="Arial"/>
              </w:rPr>
              <w:t>Nil</w:t>
            </w:r>
          </w:p>
        </w:tc>
      </w:tr>
    </w:tbl>
    <w:p w14:paraId="798BAD2F" w14:textId="355D39DB" w:rsidR="00381D10" w:rsidRDefault="00381D10" w:rsidP="00BD6E78">
      <w:pPr>
        <w:pStyle w:val="Heading2"/>
        <w:rPr>
          <w:lang w:val="en-GB"/>
        </w:rPr>
      </w:pPr>
      <w:bookmarkStart w:id="123" w:name="_Toc214360944"/>
      <w:bookmarkEnd w:id="122"/>
      <w:r w:rsidRPr="00C169DB">
        <w:rPr>
          <w:lang w:val="en-GB"/>
        </w:rPr>
        <w:lastRenderedPageBreak/>
        <w:t xml:space="preserve">Key </w:t>
      </w:r>
      <w:r w:rsidR="00135861">
        <w:rPr>
          <w:lang w:val="en-GB"/>
        </w:rPr>
        <w:t>f</w:t>
      </w:r>
      <w:r w:rsidRPr="00C169DB">
        <w:rPr>
          <w:lang w:val="en-GB"/>
        </w:rPr>
        <w:t xml:space="preserve">ocus </w:t>
      </w:r>
      <w:r w:rsidR="00135861">
        <w:rPr>
          <w:lang w:val="en-GB"/>
        </w:rPr>
        <w:t>a</w:t>
      </w:r>
      <w:r w:rsidRPr="00C169DB">
        <w:rPr>
          <w:lang w:val="en-GB"/>
        </w:rPr>
        <w:t>rea 5</w:t>
      </w:r>
      <w:r w:rsidR="00135861">
        <w:rPr>
          <w:lang w:val="en-GB"/>
        </w:rPr>
        <w:t>:</w:t>
      </w:r>
      <w:r w:rsidRPr="00C169DB">
        <w:rPr>
          <w:lang w:val="en-GB"/>
        </w:rPr>
        <w:t xml:space="preserve"> Risk </w:t>
      </w:r>
      <w:r w:rsidR="00135861">
        <w:rPr>
          <w:lang w:val="en-GB"/>
        </w:rPr>
        <w:t>m</w:t>
      </w:r>
      <w:r w:rsidRPr="00C169DB">
        <w:rPr>
          <w:lang w:val="en-GB"/>
        </w:rPr>
        <w:t>anagement</w:t>
      </w:r>
      <w:bookmarkEnd w:id="123"/>
    </w:p>
    <w:tbl>
      <w:tblPr>
        <w:tblpPr w:leftFromText="180" w:rightFromText="180" w:vertAnchor="text" w:horzAnchor="margin" w:tblpY="253"/>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3142"/>
        <w:gridCol w:w="2470"/>
      </w:tblGrid>
      <w:tr w:rsidR="00E75F32" w:rsidRPr="00B97EEC" w14:paraId="2FDC5434" w14:textId="77777777" w:rsidTr="00E75F32">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0076C4"/>
          </w:tcPr>
          <w:p w14:paraId="3E0062D5" w14:textId="77777777" w:rsidR="00E75F32" w:rsidRPr="00B97EEC" w:rsidRDefault="00E75F32" w:rsidP="00E75F32">
            <w:pPr>
              <w:spacing w:before="60" w:after="60"/>
              <w:rPr>
                <w:rFonts w:ascii="Arial" w:hAnsi="Arial"/>
                <w:b/>
                <w:bCs/>
              </w:rPr>
            </w:pPr>
            <w:bookmarkStart w:id="124" w:name="_Hlk181713029"/>
            <w:r w:rsidRPr="00B97EEC">
              <w:rPr>
                <w:rFonts w:ascii="Arial" w:hAnsi="Arial"/>
                <w:b/>
                <w:bCs/>
                <w:color w:val="FFFFFF" w:themeColor="background1"/>
                <w:lang w:val="ro-RO"/>
              </w:rPr>
              <w:t xml:space="preserve">Gate </w:t>
            </w:r>
            <w:r>
              <w:rPr>
                <w:rFonts w:ascii="Arial" w:hAnsi="Arial"/>
                <w:b/>
                <w:bCs/>
                <w:color w:val="FFFFFF" w:themeColor="background1"/>
                <w:lang w:val="ro-RO"/>
              </w:rPr>
              <w:t>3</w:t>
            </w:r>
            <w:r w:rsidRPr="00B97EEC">
              <w:rPr>
                <w:rFonts w:ascii="Arial" w:hAnsi="Arial"/>
                <w:b/>
                <w:bCs/>
              </w:rPr>
              <w:t xml:space="preserve"> </w:t>
            </w:r>
            <w:r w:rsidRPr="00B97EEC">
              <w:rPr>
                <w:rFonts w:ascii="Arial" w:hAnsi="Arial"/>
                <w:b/>
                <w:bCs/>
                <w:color w:val="FFFFFF" w:themeColor="background1"/>
                <w:lang w:val="ro-RO"/>
              </w:rPr>
              <w:t>application</w:t>
            </w:r>
            <w:r w:rsidRPr="00B97EEC">
              <w:rPr>
                <w:rFonts w:ascii="Arial" w:hAnsi="Arial"/>
                <w:b/>
                <w:bCs/>
              </w:rPr>
              <w:t xml:space="preserve"> </w:t>
            </w:r>
          </w:p>
        </w:tc>
      </w:tr>
      <w:tr w:rsidR="00E75F32" w:rsidRPr="00B97EEC" w14:paraId="5231E840" w14:textId="77777777" w:rsidTr="00E75F32">
        <w:trPr>
          <w:cantSplit/>
          <w:tblCellSpacing w:w="4" w:type="dxa"/>
        </w:trPr>
        <w:tc>
          <w:tcPr>
            <w:tcW w:w="1973" w:type="dxa"/>
            <w:vMerge w:val="restart"/>
            <w:shd w:val="clear" w:color="auto" w:fill="CCE4F3"/>
            <w:vAlign w:val="center"/>
          </w:tcPr>
          <w:p w14:paraId="32972C07" w14:textId="77777777" w:rsidR="00E75F32" w:rsidRDefault="00E75F32" w:rsidP="00E75F32">
            <w:pPr>
              <w:spacing w:before="60" w:after="60"/>
              <w:jc w:val="center"/>
              <w:rPr>
                <w:rFonts w:ascii="Arial" w:hAnsi="Arial"/>
                <w:b/>
                <w:bCs/>
                <w:shd w:val="clear" w:color="auto" w:fill="D2E7D2"/>
              </w:rPr>
            </w:pPr>
            <w:r>
              <w:rPr>
                <w:noProof/>
              </w:rPr>
              <w:drawing>
                <wp:anchor distT="0" distB="0" distL="114300" distR="114300" simplePos="0" relativeHeight="251864575" behindDoc="1" locked="0" layoutInCell="1" allowOverlap="1" wp14:anchorId="315D71F8" wp14:editId="3D4BDA9E">
                  <wp:simplePos x="0" y="0"/>
                  <wp:positionH relativeFrom="column">
                    <wp:posOffset>263271</wp:posOffset>
                  </wp:positionH>
                  <wp:positionV relativeFrom="paragraph">
                    <wp:posOffset>381</wp:posOffset>
                  </wp:positionV>
                  <wp:extent cx="540000" cy="540000"/>
                  <wp:effectExtent l="0" t="0" r="0" b="0"/>
                  <wp:wrapTight wrapText="bothSides">
                    <wp:wrapPolygon edited="0">
                      <wp:start x="7624" y="762"/>
                      <wp:lineTo x="0" y="16772"/>
                      <wp:lineTo x="762" y="20584"/>
                      <wp:lineTo x="20584" y="20584"/>
                      <wp:lineTo x="20584" y="17534"/>
                      <wp:lineTo x="19821" y="14485"/>
                      <wp:lineTo x="12960" y="762"/>
                      <wp:lineTo x="7624" y="762"/>
                    </wp:wrapPolygon>
                  </wp:wrapTight>
                  <wp:docPr id="815218181"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18181" name="Graphic 1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anchor>
              </w:drawing>
            </w:r>
          </w:p>
          <w:p w14:paraId="6C80D9EA" w14:textId="15CFBDCA" w:rsidR="00E75F32" w:rsidRPr="00B97EEC" w:rsidRDefault="00E75F32" w:rsidP="00E75F32">
            <w:pPr>
              <w:spacing w:before="60" w:after="60"/>
              <w:jc w:val="center"/>
              <w:rPr>
                <w:rFonts w:ascii="Arial" w:hAnsi="Arial"/>
                <w:b/>
                <w:bCs/>
                <w:color w:val="FFFFFF" w:themeColor="background1"/>
                <w:lang w:val="ro-RO"/>
              </w:rPr>
            </w:pPr>
            <w:r w:rsidRPr="0081536F">
              <w:rPr>
                <w:rFonts w:ascii="Arial" w:hAnsi="Arial"/>
                <w:b/>
                <w:bCs/>
                <w:lang w:val="ro-RO"/>
              </w:rPr>
              <w:t xml:space="preserve">Risk </w:t>
            </w:r>
            <w:r w:rsidR="00D70032">
              <w:rPr>
                <w:rFonts w:ascii="Arial" w:hAnsi="Arial"/>
                <w:b/>
                <w:bCs/>
                <w:lang w:val="ro-RO"/>
              </w:rPr>
              <w:t>m</w:t>
            </w:r>
            <w:r w:rsidRPr="0081536F">
              <w:rPr>
                <w:rFonts w:ascii="Arial" w:hAnsi="Arial"/>
                <w:b/>
                <w:bCs/>
                <w:lang w:val="ro-RO"/>
              </w:rPr>
              <w:t>anagement</w:t>
            </w:r>
          </w:p>
        </w:tc>
        <w:tc>
          <w:tcPr>
            <w:tcW w:w="8406" w:type="dxa"/>
            <w:gridSpan w:val="3"/>
            <w:shd w:val="clear" w:color="auto" w:fill="F2F2F2" w:themeFill="background1" w:themeFillShade="F2"/>
            <w:vAlign w:val="center"/>
          </w:tcPr>
          <w:p w14:paraId="2634C9E4" w14:textId="5DB0BABC" w:rsidR="00E75F32" w:rsidRPr="00B97EEC" w:rsidRDefault="00E75F32" w:rsidP="00E75F32">
            <w:pPr>
              <w:spacing w:before="60" w:after="60"/>
              <w:rPr>
                <w:rFonts w:ascii="Arial" w:hAnsi="Arial"/>
                <w:lang w:val="ro-RO"/>
              </w:rPr>
            </w:pPr>
            <w:r w:rsidRPr="0067451B">
              <w:rPr>
                <w:rFonts w:ascii="Arial" w:hAnsi="Arial"/>
                <w:lang w:val="ro-RO"/>
              </w:rPr>
              <w:t>Risks and opportunities identified and appropriatey evaluated</w:t>
            </w:r>
            <w:r w:rsidR="00D70032">
              <w:rPr>
                <w:rFonts w:ascii="Arial" w:hAnsi="Arial"/>
                <w:lang w:val="ro-RO"/>
              </w:rPr>
              <w:t>,</w:t>
            </w:r>
            <w:r w:rsidRPr="0067451B">
              <w:rPr>
                <w:rFonts w:ascii="Arial" w:hAnsi="Arial"/>
                <w:lang w:val="ro-RO"/>
              </w:rPr>
              <w:t xml:space="preserve"> and documented within a structure methodology to inform the evaluation process. Clear risk allocation between the government and the proponents.</w:t>
            </w:r>
          </w:p>
        </w:tc>
      </w:tr>
      <w:tr w:rsidR="00E75F32" w:rsidRPr="00B97EEC" w14:paraId="0FD9EC0B" w14:textId="77777777" w:rsidTr="00C11FE9">
        <w:trPr>
          <w:cantSplit/>
          <w:tblCellSpacing w:w="4" w:type="dxa"/>
        </w:trPr>
        <w:tc>
          <w:tcPr>
            <w:tcW w:w="1973" w:type="dxa"/>
            <w:vMerge/>
            <w:shd w:val="clear" w:color="auto" w:fill="CCE4F3"/>
            <w:vAlign w:val="center"/>
          </w:tcPr>
          <w:p w14:paraId="5FA7B078" w14:textId="77777777" w:rsidR="00E75F32" w:rsidRPr="00B97EEC" w:rsidRDefault="00E75F32" w:rsidP="00E75F32">
            <w:pPr>
              <w:spacing w:before="60" w:after="60"/>
              <w:rPr>
                <w:rFonts w:ascii="Arial" w:hAnsi="Arial"/>
                <w:b/>
                <w:bCs/>
                <w:lang w:val="ro-RO"/>
              </w:rPr>
            </w:pPr>
          </w:p>
        </w:tc>
        <w:tc>
          <w:tcPr>
            <w:tcW w:w="2798" w:type="dxa"/>
            <w:shd w:val="clear" w:color="auto" w:fill="F2F2F2" w:themeFill="background1" w:themeFillShade="F2"/>
          </w:tcPr>
          <w:p w14:paraId="3F29E7E6" w14:textId="34E24E06" w:rsidR="00E75F32" w:rsidRPr="00B97EEC" w:rsidRDefault="002539BA" w:rsidP="00C11FE9">
            <w:pPr>
              <w:spacing w:before="60" w:after="60"/>
              <w:rPr>
                <w:rFonts w:ascii="Arial" w:hAnsi="Arial"/>
                <w:lang w:val="ro-RO"/>
              </w:rPr>
            </w:pPr>
            <w:r w:rsidRPr="00B97EEC">
              <w:rPr>
                <w:rFonts w:ascii="Arial" w:hAnsi="Arial"/>
                <w:noProof/>
                <w:sz w:val="24"/>
                <w:szCs w:val="24"/>
              </w:rPr>
              <w:drawing>
                <wp:anchor distT="0" distB="0" distL="114300" distR="114300" simplePos="0" relativeHeight="251862527" behindDoc="0" locked="0" layoutInCell="1" allowOverlap="1" wp14:anchorId="7716ECCD" wp14:editId="220EA90E">
                  <wp:simplePos x="0" y="0"/>
                  <wp:positionH relativeFrom="column">
                    <wp:posOffset>1103630</wp:posOffset>
                  </wp:positionH>
                  <wp:positionV relativeFrom="paragraph">
                    <wp:posOffset>8890</wp:posOffset>
                  </wp:positionV>
                  <wp:extent cx="539750" cy="539750"/>
                  <wp:effectExtent l="0" t="0" r="0" b="0"/>
                  <wp:wrapNone/>
                  <wp:docPr id="539908929"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908929"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E75F32" w:rsidRPr="0067451B">
              <w:rPr>
                <w:rFonts w:ascii="Arial" w:hAnsi="Arial"/>
                <w:lang w:val="ro-RO"/>
              </w:rPr>
              <w:t>Risk assessment</w:t>
            </w:r>
            <w:r w:rsidR="00D70032">
              <w:rPr>
                <w:rFonts w:ascii="Arial" w:hAnsi="Arial"/>
                <w:lang w:val="ro-RO"/>
              </w:rPr>
              <w:br/>
            </w:r>
            <w:r w:rsidR="00E75F32" w:rsidRPr="0067451B">
              <w:rPr>
                <w:rFonts w:ascii="Arial" w:hAnsi="Arial"/>
                <w:lang w:val="ro-RO"/>
              </w:rPr>
              <w:t>of confirmed</w:t>
            </w:r>
            <w:r w:rsidR="00D70032">
              <w:rPr>
                <w:rFonts w:ascii="Arial" w:hAnsi="Arial"/>
                <w:lang w:val="ro-RO"/>
              </w:rPr>
              <w:br/>
            </w:r>
            <w:r w:rsidR="00E75F32" w:rsidRPr="0067451B">
              <w:rPr>
                <w:rFonts w:ascii="Arial" w:hAnsi="Arial"/>
                <w:lang w:val="ro-RO"/>
              </w:rPr>
              <w:t>scope completed.</w:t>
            </w:r>
            <w:r w:rsidR="00D70032">
              <w:rPr>
                <w:rFonts w:ascii="Arial" w:hAnsi="Arial"/>
                <w:lang w:val="ro-RO"/>
              </w:rPr>
              <w:br/>
            </w:r>
            <w:r w:rsidR="00E75F32" w:rsidRPr="0067451B">
              <w:rPr>
                <w:rFonts w:ascii="Arial" w:hAnsi="Arial"/>
                <w:lang w:val="ro-RO"/>
              </w:rPr>
              <w:t>Allocation of commercial and delivery risks is clear and efficient</w:t>
            </w:r>
            <w:r>
              <w:rPr>
                <w:rFonts w:ascii="Arial" w:hAnsi="Arial"/>
                <w:lang w:val="ro-RO"/>
              </w:rPr>
              <w:t>.</w:t>
            </w:r>
          </w:p>
        </w:tc>
        <w:tc>
          <w:tcPr>
            <w:tcW w:w="3134" w:type="dxa"/>
            <w:shd w:val="clear" w:color="auto" w:fill="F2F2F2" w:themeFill="background1" w:themeFillShade="F2"/>
          </w:tcPr>
          <w:p w14:paraId="45B24982" w14:textId="660AC5BA" w:rsidR="00E75F32" w:rsidRPr="00B97EEC" w:rsidRDefault="002539BA" w:rsidP="00C11FE9">
            <w:pPr>
              <w:spacing w:before="60" w:after="60"/>
              <w:rPr>
                <w:rFonts w:ascii="Arial" w:hAnsi="Arial"/>
                <w:lang w:val="ro-RO"/>
              </w:rPr>
            </w:pPr>
            <w:r w:rsidRPr="00B97EEC">
              <w:rPr>
                <w:rFonts w:ascii="Arial" w:hAnsi="Arial"/>
                <w:noProof/>
                <w:sz w:val="24"/>
                <w:szCs w:val="24"/>
              </w:rPr>
              <w:drawing>
                <wp:anchor distT="0" distB="0" distL="114300" distR="114300" simplePos="0" relativeHeight="251861503" behindDoc="0" locked="0" layoutInCell="1" allowOverlap="1" wp14:anchorId="7A151143" wp14:editId="277846C5">
                  <wp:simplePos x="0" y="0"/>
                  <wp:positionH relativeFrom="column">
                    <wp:posOffset>1296035</wp:posOffset>
                  </wp:positionH>
                  <wp:positionV relativeFrom="paragraph">
                    <wp:posOffset>18415</wp:posOffset>
                  </wp:positionV>
                  <wp:extent cx="539750" cy="539750"/>
                  <wp:effectExtent l="0" t="0" r="0" b="0"/>
                  <wp:wrapNone/>
                  <wp:docPr id="2025008593"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08593"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E75F32" w:rsidRPr="0067451B">
              <w:rPr>
                <w:rFonts w:ascii="Arial" w:hAnsi="Arial"/>
                <w:lang w:val="en-GB"/>
              </w:rPr>
              <w:t>Risk assessment</w:t>
            </w:r>
            <w:r w:rsidR="00C11FE9">
              <w:rPr>
                <w:rFonts w:ascii="Arial" w:hAnsi="Arial"/>
                <w:lang w:val="en-GB"/>
              </w:rPr>
              <w:br/>
            </w:r>
            <w:r w:rsidR="00E75F32" w:rsidRPr="0067451B">
              <w:rPr>
                <w:rFonts w:ascii="Arial" w:hAnsi="Arial"/>
                <w:lang w:val="en-GB"/>
              </w:rPr>
              <w:t>of</w:t>
            </w:r>
            <w:r w:rsidR="00C11FE9">
              <w:rPr>
                <w:rFonts w:ascii="Arial" w:hAnsi="Arial"/>
                <w:lang w:val="en-GB"/>
              </w:rPr>
              <w:t xml:space="preserve"> </w:t>
            </w:r>
            <w:r w:rsidR="00E75F32" w:rsidRPr="0067451B">
              <w:rPr>
                <w:rFonts w:ascii="Arial" w:hAnsi="Arial"/>
                <w:lang w:val="en-GB"/>
              </w:rPr>
              <w:t xml:space="preserve">selected </w:t>
            </w:r>
            <w:r w:rsidR="00C11FE9">
              <w:rPr>
                <w:rFonts w:ascii="Arial" w:hAnsi="Arial"/>
                <w:lang w:val="en-GB"/>
              </w:rPr>
              <w:br/>
            </w:r>
            <w:r w:rsidR="00E75F32" w:rsidRPr="0067451B">
              <w:rPr>
                <w:rFonts w:ascii="Arial" w:hAnsi="Arial"/>
                <w:lang w:val="en-GB"/>
              </w:rPr>
              <w:t xml:space="preserve">procurement </w:t>
            </w:r>
            <w:r w:rsidR="00C11FE9">
              <w:rPr>
                <w:rFonts w:ascii="Arial" w:hAnsi="Arial"/>
                <w:lang w:val="en-GB"/>
              </w:rPr>
              <w:br/>
            </w:r>
            <w:r w:rsidR="00E75F32" w:rsidRPr="0067451B">
              <w:rPr>
                <w:rFonts w:ascii="Arial" w:hAnsi="Arial"/>
                <w:lang w:val="en-GB"/>
              </w:rPr>
              <w:t xml:space="preserve">method completed </w:t>
            </w:r>
            <w:r w:rsidR="00C11FE9">
              <w:rPr>
                <w:rFonts w:ascii="Arial" w:hAnsi="Arial"/>
                <w:lang w:val="en-GB"/>
              </w:rPr>
              <w:br/>
            </w:r>
            <w:r w:rsidR="00E75F32" w:rsidRPr="0067451B">
              <w:rPr>
                <w:rFonts w:ascii="Arial" w:hAnsi="Arial"/>
                <w:lang w:val="en-GB"/>
              </w:rPr>
              <w:t>and documented. Mitigation measures in place.</w:t>
            </w:r>
          </w:p>
        </w:tc>
        <w:tc>
          <w:tcPr>
            <w:tcW w:w="2458" w:type="dxa"/>
            <w:shd w:val="clear" w:color="auto" w:fill="F2F2F2" w:themeFill="background1" w:themeFillShade="F2"/>
          </w:tcPr>
          <w:p w14:paraId="63BAC9BB" w14:textId="71370819" w:rsidR="00E75F32" w:rsidRPr="00C11FE9" w:rsidRDefault="00E75F32" w:rsidP="00C11FE9">
            <w:pPr>
              <w:spacing w:before="60" w:after="60"/>
              <w:rPr>
                <w:rFonts w:ascii="Arial" w:hAnsi="Arial"/>
              </w:rPr>
            </w:pPr>
            <w:r w:rsidRPr="00B97EEC">
              <w:rPr>
                <w:rFonts w:ascii="Arial" w:hAnsi="Arial"/>
                <w:noProof/>
                <w:sz w:val="24"/>
                <w:szCs w:val="24"/>
              </w:rPr>
              <w:drawing>
                <wp:anchor distT="0" distB="0" distL="114300" distR="114300" simplePos="0" relativeHeight="251863551" behindDoc="0" locked="0" layoutInCell="1" allowOverlap="1" wp14:anchorId="73C9100A" wp14:editId="4C3FAE62">
                  <wp:simplePos x="0" y="0"/>
                  <wp:positionH relativeFrom="column">
                    <wp:posOffset>927100</wp:posOffset>
                  </wp:positionH>
                  <wp:positionV relativeFrom="paragraph">
                    <wp:posOffset>8890</wp:posOffset>
                  </wp:positionV>
                  <wp:extent cx="539750" cy="539750"/>
                  <wp:effectExtent l="0" t="0" r="0" b="0"/>
                  <wp:wrapNone/>
                  <wp:docPr id="2121876063"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76063"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67451B">
              <w:rPr>
                <w:rFonts w:ascii="Arial" w:hAnsi="Arial"/>
              </w:rPr>
              <w:t>Risks to</w:t>
            </w:r>
            <w:r w:rsidR="00C11FE9">
              <w:rPr>
                <w:rFonts w:ascii="Arial" w:hAnsi="Arial"/>
              </w:rPr>
              <w:t xml:space="preserve"> </w:t>
            </w:r>
            <w:r w:rsidRPr="0067451B">
              <w:rPr>
                <w:rFonts w:ascii="Arial" w:hAnsi="Arial"/>
              </w:rPr>
              <w:t>benefit</w:t>
            </w:r>
            <w:r w:rsidR="00D70032">
              <w:rPr>
                <w:rFonts w:ascii="Arial" w:hAnsi="Arial"/>
              </w:rPr>
              <w:br/>
            </w:r>
            <w:r w:rsidRPr="0067451B">
              <w:rPr>
                <w:rFonts w:ascii="Arial" w:hAnsi="Arial"/>
              </w:rPr>
              <w:t>realisation</w:t>
            </w:r>
            <w:r w:rsidR="00D70032">
              <w:rPr>
                <w:rFonts w:ascii="Arial" w:hAnsi="Arial"/>
              </w:rPr>
              <w:br/>
            </w:r>
            <w:r w:rsidRPr="0067451B">
              <w:rPr>
                <w:rFonts w:ascii="Arial" w:hAnsi="Arial"/>
              </w:rPr>
              <w:t>identified</w:t>
            </w:r>
            <w:r w:rsidR="00D70032">
              <w:rPr>
                <w:rFonts w:ascii="Arial" w:hAnsi="Arial"/>
              </w:rPr>
              <w:t xml:space="preserve"> and</w:t>
            </w:r>
            <w:r w:rsidR="00C11FE9">
              <w:rPr>
                <w:rFonts w:ascii="Arial" w:hAnsi="Arial"/>
              </w:rPr>
              <w:br/>
            </w:r>
            <w:r w:rsidRPr="0067451B">
              <w:rPr>
                <w:rFonts w:ascii="Arial" w:hAnsi="Arial"/>
              </w:rPr>
              <w:t>assessed.</w:t>
            </w:r>
          </w:p>
        </w:tc>
      </w:tr>
      <w:tr w:rsidR="00E75F32" w:rsidRPr="00B97EEC" w14:paraId="2FAD0D9E" w14:textId="77777777" w:rsidTr="00E75F32">
        <w:trPr>
          <w:cantSplit/>
          <w:tblCellSpacing w:w="4" w:type="dxa"/>
        </w:trPr>
        <w:tc>
          <w:tcPr>
            <w:tcW w:w="10387" w:type="dxa"/>
            <w:gridSpan w:val="4"/>
            <w:shd w:val="clear" w:color="auto" w:fill="CCE4F3"/>
          </w:tcPr>
          <w:p w14:paraId="3641250F" w14:textId="31457A1F" w:rsidR="00E75F32" w:rsidRPr="0067451B" w:rsidRDefault="00E75F32" w:rsidP="00E75F32">
            <w:pPr>
              <w:numPr>
                <w:ilvl w:val="0"/>
                <w:numId w:val="180"/>
              </w:numPr>
              <w:suppressAutoHyphens/>
              <w:spacing w:before="60" w:after="60"/>
              <w:rPr>
                <w:rFonts w:ascii="Arial" w:hAnsi="Arial"/>
              </w:rPr>
            </w:pPr>
            <w:r w:rsidRPr="0067451B">
              <w:rPr>
                <w:rFonts w:ascii="Arial" w:hAnsi="Arial"/>
              </w:rPr>
              <w:t>What is the evidence to demonstrate the risk management approach remains current</w:t>
            </w:r>
            <w:r w:rsidR="005D7B79">
              <w:rPr>
                <w:rFonts w:ascii="Arial" w:hAnsi="Arial"/>
              </w:rPr>
              <w:t xml:space="preserve">, </w:t>
            </w:r>
            <w:r w:rsidRPr="0067451B">
              <w:rPr>
                <w:rFonts w:ascii="Arial" w:hAnsi="Arial"/>
              </w:rPr>
              <w:t>including risks to procurement</w:t>
            </w:r>
            <w:r w:rsidR="005D7B79">
              <w:rPr>
                <w:rFonts w:ascii="Arial" w:hAnsi="Arial"/>
              </w:rPr>
              <w:t>,</w:t>
            </w:r>
            <w:r w:rsidRPr="0067451B">
              <w:rPr>
                <w:rFonts w:ascii="Arial" w:hAnsi="Arial"/>
              </w:rPr>
              <w:t xml:space="preserve"> through the development of the project?</w:t>
            </w:r>
          </w:p>
          <w:p w14:paraId="7C3779BA" w14:textId="4E88FD33" w:rsidR="00E75F32" w:rsidRPr="0067451B" w:rsidRDefault="00E75F32" w:rsidP="00E75F32">
            <w:pPr>
              <w:numPr>
                <w:ilvl w:val="0"/>
                <w:numId w:val="180"/>
              </w:numPr>
              <w:suppressAutoHyphens/>
              <w:spacing w:before="60" w:after="60"/>
              <w:rPr>
                <w:rFonts w:ascii="Arial" w:hAnsi="Arial"/>
              </w:rPr>
            </w:pPr>
            <w:r w:rsidRPr="0067451B">
              <w:rPr>
                <w:rFonts w:ascii="Arial" w:hAnsi="Arial"/>
              </w:rPr>
              <w:t>How do the procurement documentation requirements adequately address risk</w:t>
            </w:r>
            <w:r w:rsidR="00D70032">
              <w:rPr>
                <w:rFonts w:ascii="Arial" w:hAnsi="Arial"/>
              </w:rPr>
              <w:t>,</w:t>
            </w:r>
            <w:r w:rsidRPr="0067451B">
              <w:rPr>
                <w:rFonts w:ascii="Arial" w:hAnsi="Arial"/>
              </w:rPr>
              <w:t xml:space="preserve"> appropriate to the </w:t>
            </w:r>
            <w:r w:rsidR="005D7B79">
              <w:rPr>
                <w:rFonts w:ascii="Arial" w:hAnsi="Arial"/>
              </w:rPr>
              <w:t xml:space="preserve">project’s </w:t>
            </w:r>
            <w:r w:rsidRPr="0067451B">
              <w:rPr>
                <w:rFonts w:ascii="Arial" w:hAnsi="Arial"/>
              </w:rPr>
              <w:t>scale and procurement approach?</w:t>
            </w:r>
          </w:p>
          <w:p w14:paraId="7745C722" w14:textId="1C66A1B7" w:rsidR="00E75F32" w:rsidRPr="0067451B" w:rsidRDefault="00D70032" w:rsidP="00E75F32">
            <w:pPr>
              <w:numPr>
                <w:ilvl w:val="0"/>
                <w:numId w:val="180"/>
              </w:numPr>
              <w:suppressAutoHyphens/>
              <w:spacing w:before="60" w:after="60"/>
              <w:rPr>
                <w:rFonts w:ascii="Arial" w:hAnsi="Arial"/>
              </w:rPr>
            </w:pPr>
            <w:r>
              <w:rPr>
                <w:rFonts w:ascii="Arial" w:hAnsi="Arial"/>
              </w:rPr>
              <w:t>Have t</w:t>
            </w:r>
            <w:r w:rsidR="00E75F32" w:rsidRPr="0067451B">
              <w:rPr>
                <w:rFonts w:ascii="Arial" w:hAnsi="Arial"/>
              </w:rPr>
              <w:t xml:space="preserve">he risks to </w:t>
            </w:r>
            <w:r>
              <w:rPr>
                <w:rFonts w:ascii="Arial" w:hAnsi="Arial"/>
              </w:rPr>
              <w:t xml:space="preserve">completion </w:t>
            </w:r>
            <w:r w:rsidR="00E75F32" w:rsidRPr="0067451B">
              <w:rPr>
                <w:rFonts w:ascii="Arial" w:hAnsi="Arial"/>
              </w:rPr>
              <w:t>on</w:t>
            </w:r>
            <w:r>
              <w:rPr>
                <w:rFonts w:ascii="Arial" w:hAnsi="Arial"/>
              </w:rPr>
              <w:t xml:space="preserve"> </w:t>
            </w:r>
            <w:r w:rsidR="00E75F32" w:rsidRPr="0067451B">
              <w:rPr>
                <w:rFonts w:ascii="Arial" w:hAnsi="Arial"/>
              </w:rPr>
              <w:t>budget and on</w:t>
            </w:r>
            <w:r>
              <w:rPr>
                <w:rFonts w:ascii="Arial" w:hAnsi="Arial"/>
              </w:rPr>
              <w:t xml:space="preserve"> </w:t>
            </w:r>
            <w:r w:rsidR="00E75F32" w:rsidRPr="0067451B">
              <w:rPr>
                <w:rFonts w:ascii="Arial" w:hAnsi="Arial"/>
              </w:rPr>
              <w:t xml:space="preserve">time </w:t>
            </w:r>
            <w:r>
              <w:rPr>
                <w:rFonts w:ascii="Arial" w:hAnsi="Arial"/>
              </w:rPr>
              <w:t>been</w:t>
            </w:r>
            <w:r w:rsidR="00E75F32" w:rsidRPr="0067451B">
              <w:rPr>
                <w:rFonts w:ascii="Arial" w:hAnsi="Arial"/>
              </w:rPr>
              <w:t xml:space="preserve"> captured</w:t>
            </w:r>
            <w:r>
              <w:rPr>
                <w:rFonts w:ascii="Arial" w:hAnsi="Arial"/>
              </w:rPr>
              <w:t>? H</w:t>
            </w:r>
            <w:r w:rsidR="00E75F32" w:rsidRPr="0067451B">
              <w:rPr>
                <w:rFonts w:ascii="Arial" w:hAnsi="Arial"/>
              </w:rPr>
              <w:t xml:space="preserve">ave they been incorporated into the cost plan at a level sufficient for the </w:t>
            </w:r>
            <w:r w:rsidR="00F52C97">
              <w:rPr>
                <w:rFonts w:ascii="Arial" w:hAnsi="Arial"/>
              </w:rPr>
              <w:t xml:space="preserve">project’s </w:t>
            </w:r>
            <w:r w:rsidR="00E75F32" w:rsidRPr="0067451B">
              <w:rPr>
                <w:rFonts w:ascii="Arial" w:hAnsi="Arial"/>
              </w:rPr>
              <w:t>scale and complexity, and how will these be dealt with during procurement and evaluation?</w:t>
            </w:r>
          </w:p>
          <w:p w14:paraId="4AF55937" w14:textId="77777777" w:rsidR="00E75F32" w:rsidRPr="0067451B" w:rsidRDefault="00E75F32" w:rsidP="00E75F32">
            <w:pPr>
              <w:numPr>
                <w:ilvl w:val="0"/>
                <w:numId w:val="180"/>
              </w:numPr>
              <w:suppressAutoHyphens/>
              <w:spacing w:before="60" w:after="60"/>
              <w:rPr>
                <w:rFonts w:ascii="Arial" w:hAnsi="Arial"/>
              </w:rPr>
            </w:pPr>
            <w:r w:rsidRPr="0067451B">
              <w:rPr>
                <w:rFonts w:ascii="Arial" w:hAnsi="Arial"/>
              </w:rPr>
              <w:t>How are regulatory or legislative risks identified and addressed in the procurement and evaluation of the project?</w:t>
            </w:r>
          </w:p>
          <w:p w14:paraId="416C622E" w14:textId="268C913E" w:rsidR="00E75F32" w:rsidRPr="0067451B" w:rsidRDefault="00E75F32" w:rsidP="00E75F32">
            <w:pPr>
              <w:numPr>
                <w:ilvl w:val="0"/>
                <w:numId w:val="180"/>
              </w:numPr>
              <w:suppressAutoHyphens/>
              <w:spacing w:before="60" w:after="60"/>
              <w:rPr>
                <w:rFonts w:ascii="Arial" w:hAnsi="Arial"/>
              </w:rPr>
            </w:pPr>
            <w:r w:rsidRPr="0067451B">
              <w:rPr>
                <w:rFonts w:ascii="Arial" w:hAnsi="Arial"/>
              </w:rPr>
              <w:t>What is the commercial risk allocation</w:t>
            </w:r>
            <w:r w:rsidR="00F52C97">
              <w:rPr>
                <w:rFonts w:ascii="Arial" w:hAnsi="Arial"/>
              </w:rPr>
              <w:t>? D</w:t>
            </w:r>
            <w:r w:rsidRPr="0067451B">
              <w:rPr>
                <w:rFonts w:ascii="Arial" w:hAnsi="Arial"/>
              </w:rPr>
              <w:t>oes it reflect industry feedback and market appetite</w:t>
            </w:r>
            <w:r w:rsidR="00D70032">
              <w:rPr>
                <w:rFonts w:ascii="Arial" w:hAnsi="Arial"/>
              </w:rPr>
              <w:t>? I</w:t>
            </w:r>
            <w:r w:rsidRPr="0067451B">
              <w:rPr>
                <w:rFonts w:ascii="Arial" w:hAnsi="Arial"/>
              </w:rPr>
              <w:t>s it appropriate, clear and efficient?</w:t>
            </w:r>
          </w:p>
          <w:p w14:paraId="75FF5852" w14:textId="3C0636DF" w:rsidR="00E75F32" w:rsidRPr="0067451B" w:rsidRDefault="00E75F32" w:rsidP="00E75F32">
            <w:pPr>
              <w:numPr>
                <w:ilvl w:val="0"/>
                <w:numId w:val="180"/>
              </w:numPr>
              <w:suppressAutoHyphens/>
              <w:spacing w:before="60" w:after="60"/>
              <w:rPr>
                <w:rFonts w:ascii="Arial" w:hAnsi="Arial"/>
              </w:rPr>
            </w:pPr>
            <w:r w:rsidRPr="0067451B">
              <w:rPr>
                <w:rFonts w:ascii="Arial" w:hAnsi="Arial"/>
              </w:rPr>
              <w:t>What are the key risks to the realisation of benefits</w:t>
            </w:r>
            <w:r w:rsidR="00F52C97">
              <w:rPr>
                <w:rFonts w:ascii="Arial" w:hAnsi="Arial"/>
              </w:rPr>
              <w:t>? H</w:t>
            </w:r>
            <w:r w:rsidRPr="0067451B">
              <w:rPr>
                <w:rFonts w:ascii="Arial" w:hAnsi="Arial"/>
              </w:rPr>
              <w:t>ow are these to be mitigated?</w:t>
            </w:r>
          </w:p>
          <w:p w14:paraId="5FEC4B48" w14:textId="1C1B7B6A" w:rsidR="00E75F32" w:rsidRPr="0067451B" w:rsidRDefault="00E75F32" w:rsidP="00E75F32">
            <w:pPr>
              <w:numPr>
                <w:ilvl w:val="0"/>
                <w:numId w:val="180"/>
              </w:numPr>
              <w:suppressAutoHyphens/>
              <w:spacing w:before="60" w:after="60"/>
              <w:rPr>
                <w:rFonts w:ascii="Arial" w:hAnsi="Arial"/>
              </w:rPr>
            </w:pPr>
            <w:r w:rsidRPr="0067451B">
              <w:rPr>
                <w:rFonts w:ascii="Arial" w:hAnsi="Arial"/>
              </w:rPr>
              <w:t>How have the tender documents considered the risks that emerge from contractors</w:t>
            </w:r>
            <w:r w:rsidR="00D70032">
              <w:rPr>
                <w:rFonts w:ascii="Arial" w:hAnsi="Arial"/>
              </w:rPr>
              <w:t>,</w:t>
            </w:r>
            <w:r w:rsidRPr="0067451B">
              <w:rPr>
                <w:rFonts w:ascii="Arial" w:hAnsi="Arial"/>
              </w:rPr>
              <w:t xml:space="preserve"> where the government has a high commercial exposure?</w:t>
            </w:r>
          </w:p>
          <w:p w14:paraId="0710EEFD" w14:textId="58B043EE" w:rsidR="00E75F32" w:rsidRPr="0067451B" w:rsidRDefault="00E75F32" w:rsidP="00E75F32">
            <w:pPr>
              <w:numPr>
                <w:ilvl w:val="0"/>
                <w:numId w:val="180"/>
              </w:numPr>
              <w:suppressAutoHyphens/>
              <w:spacing w:before="60" w:after="60"/>
              <w:rPr>
                <w:rFonts w:ascii="Arial" w:hAnsi="Arial"/>
              </w:rPr>
            </w:pPr>
            <w:r w:rsidRPr="0067451B">
              <w:rPr>
                <w:rFonts w:ascii="Arial" w:hAnsi="Arial"/>
              </w:rPr>
              <w:t>Could you share examples of when project staff promptly escalated specific project risks and critical issues to senior management</w:t>
            </w:r>
            <w:r w:rsidR="00F52C97">
              <w:rPr>
                <w:rFonts w:ascii="Arial" w:hAnsi="Arial"/>
              </w:rPr>
              <w:t>?</w:t>
            </w:r>
            <w:r w:rsidR="00D70032">
              <w:rPr>
                <w:rFonts w:ascii="Arial" w:hAnsi="Arial"/>
              </w:rPr>
              <w:t xml:space="preserve"> H</w:t>
            </w:r>
            <w:r w:rsidRPr="0067451B">
              <w:rPr>
                <w:rFonts w:ascii="Arial" w:hAnsi="Arial"/>
              </w:rPr>
              <w:t>ow does the organisation measure and encourage transparency and courage in these situations?</w:t>
            </w:r>
          </w:p>
        </w:tc>
      </w:tr>
      <w:tr w:rsidR="00E75F32" w:rsidRPr="00B97EEC" w14:paraId="46B80306" w14:textId="77777777" w:rsidTr="00E75F32">
        <w:trPr>
          <w:cantSplit/>
          <w:tblCellSpacing w:w="4" w:type="dxa"/>
        </w:trPr>
        <w:tc>
          <w:tcPr>
            <w:tcW w:w="10387" w:type="dxa"/>
            <w:gridSpan w:val="4"/>
            <w:shd w:val="clear" w:color="auto" w:fill="0076C4"/>
            <w:vAlign w:val="center"/>
          </w:tcPr>
          <w:p w14:paraId="1CF03899" w14:textId="77777777" w:rsidR="00E75F32" w:rsidRPr="00B97EEC" w:rsidRDefault="00E75F32" w:rsidP="00E75F32">
            <w:pPr>
              <w:spacing w:before="60" w:after="60"/>
              <w:rPr>
                <w:rFonts w:ascii="Arial" w:hAnsi="Arial"/>
              </w:rPr>
            </w:pPr>
            <w:r w:rsidRPr="00B97EEC">
              <w:rPr>
                <w:rFonts w:ascii="Arial" w:hAnsi="Arial"/>
                <w:b/>
                <w:bCs/>
                <w:color w:val="FFFFFF" w:themeColor="background1"/>
                <w:lang w:val="ro-RO"/>
              </w:rPr>
              <w:t>Optional areas to explore</w:t>
            </w:r>
          </w:p>
        </w:tc>
      </w:tr>
      <w:tr w:rsidR="00E75F32" w:rsidRPr="00B97EEC" w14:paraId="5A881368" w14:textId="77777777" w:rsidTr="00E75F32">
        <w:trPr>
          <w:cantSplit/>
          <w:tblCellSpacing w:w="4" w:type="dxa"/>
        </w:trPr>
        <w:tc>
          <w:tcPr>
            <w:tcW w:w="10387" w:type="dxa"/>
            <w:gridSpan w:val="4"/>
            <w:shd w:val="clear" w:color="auto" w:fill="F2F2F2" w:themeFill="background1" w:themeFillShade="F2"/>
          </w:tcPr>
          <w:p w14:paraId="1C58D4EC" w14:textId="77777777" w:rsidR="00E75F32" w:rsidRPr="00B97EEC" w:rsidRDefault="00E75F32" w:rsidP="00E75F32">
            <w:pPr>
              <w:spacing w:before="60" w:after="60"/>
              <w:rPr>
                <w:rFonts w:ascii="Arial" w:hAnsi="Arial"/>
                <w:b/>
                <w:bCs/>
              </w:rPr>
            </w:pPr>
            <w:r w:rsidRPr="00B97EEC">
              <w:rPr>
                <w:rFonts w:ascii="Arial" w:hAnsi="Arial"/>
                <w:b/>
                <w:bCs/>
              </w:rPr>
              <w:t>For programs</w:t>
            </w:r>
          </w:p>
          <w:p w14:paraId="16ED301D" w14:textId="77777777" w:rsidR="00E75F32" w:rsidRPr="00237B95" w:rsidRDefault="00E75F32" w:rsidP="00E75F32">
            <w:pPr>
              <w:pStyle w:val="ListParagraph"/>
              <w:widowControl/>
              <w:numPr>
                <w:ilvl w:val="0"/>
                <w:numId w:val="181"/>
              </w:numPr>
              <w:autoSpaceDE/>
              <w:autoSpaceDN/>
              <w:spacing w:before="60" w:after="60" w:line="280" w:lineRule="exact"/>
              <w:contextualSpacing/>
              <w:rPr>
                <w:b/>
                <w:bCs/>
                <w:color w:val="000000" w:themeColor="text1"/>
              </w:rPr>
            </w:pPr>
            <w:r w:rsidRPr="00237B95">
              <w:rPr>
                <w:color w:val="000000" w:themeColor="text1"/>
              </w:rPr>
              <w:t>What is the risk escalation process to allow project risks to be considered at the program level and is it appropriate?</w:t>
            </w:r>
          </w:p>
          <w:p w14:paraId="245B7BDD" w14:textId="77777777" w:rsidR="00E75F32" w:rsidRPr="00237B95" w:rsidRDefault="00E75F32" w:rsidP="00E75F32">
            <w:pPr>
              <w:spacing w:before="60" w:after="60"/>
              <w:rPr>
                <w:rFonts w:ascii="Arial" w:hAnsi="Arial"/>
                <w:b/>
                <w:bCs/>
              </w:rPr>
            </w:pPr>
            <w:r w:rsidRPr="00237B95">
              <w:rPr>
                <w:rFonts w:ascii="Arial" w:hAnsi="Arial"/>
                <w:b/>
                <w:bCs/>
              </w:rPr>
              <w:t>For civil infrastructure and assets</w:t>
            </w:r>
          </w:p>
          <w:p w14:paraId="64AB9105" w14:textId="77777777" w:rsidR="00E75F32" w:rsidRPr="00B97EEC" w:rsidRDefault="00E75F32" w:rsidP="00E75F32">
            <w:pPr>
              <w:numPr>
                <w:ilvl w:val="0"/>
                <w:numId w:val="182"/>
              </w:numPr>
              <w:spacing w:before="60" w:after="60"/>
              <w:rPr>
                <w:rFonts w:ascii="Arial" w:hAnsi="Arial"/>
                <w:b/>
                <w:bCs/>
              </w:rPr>
            </w:pPr>
            <w:r>
              <w:rPr>
                <w:rFonts w:ascii="Arial" w:hAnsi="Arial"/>
              </w:rPr>
              <w:t>Nil</w:t>
            </w:r>
          </w:p>
          <w:p w14:paraId="24E74E73" w14:textId="77777777" w:rsidR="00E75F32" w:rsidRPr="00B97EEC" w:rsidRDefault="00E75F32" w:rsidP="00E75F32">
            <w:pPr>
              <w:spacing w:before="60" w:after="60"/>
              <w:rPr>
                <w:rFonts w:ascii="Arial" w:hAnsi="Arial"/>
                <w:b/>
                <w:bCs/>
              </w:rPr>
            </w:pPr>
            <w:r w:rsidRPr="00B97EEC">
              <w:rPr>
                <w:rFonts w:ascii="Arial" w:hAnsi="Arial"/>
                <w:b/>
                <w:bCs/>
              </w:rPr>
              <w:t>For buildings and places</w:t>
            </w:r>
          </w:p>
          <w:p w14:paraId="58B95F41" w14:textId="77777777" w:rsidR="00E75F32" w:rsidRPr="00B97EEC" w:rsidRDefault="00E75F32" w:rsidP="00E75F32">
            <w:pPr>
              <w:numPr>
                <w:ilvl w:val="0"/>
                <w:numId w:val="182"/>
              </w:numPr>
              <w:spacing w:before="60" w:after="60"/>
              <w:contextualSpacing/>
              <w:rPr>
                <w:rFonts w:ascii="Arial" w:hAnsi="Arial"/>
              </w:rPr>
            </w:pPr>
            <w:r>
              <w:rPr>
                <w:rFonts w:ascii="Arial" w:hAnsi="Arial"/>
              </w:rPr>
              <w:t>Nil</w:t>
            </w:r>
          </w:p>
        </w:tc>
      </w:tr>
      <w:bookmarkEnd w:id="124"/>
    </w:tbl>
    <w:p w14:paraId="7ECD3B2A" w14:textId="692EF9B7" w:rsidR="00056917" w:rsidRDefault="00056917" w:rsidP="00381D10">
      <w:pPr>
        <w:widowControl w:val="0"/>
        <w:autoSpaceDE w:val="0"/>
        <w:autoSpaceDN w:val="0"/>
        <w:spacing w:before="0" w:after="0" w:line="240" w:lineRule="auto"/>
        <w:rPr>
          <w:rFonts w:ascii="Arial" w:eastAsia="Arial" w:hAnsi="Arial" w:cs="Arial"/>
          <w:b/>
          <w:bCs/>
          <w:color w:val="auto"/>
          <w:lang w:val="ro-RO"/>
        </w:rPr>
      </w:pPr>
      <w:r>
        <w:rPr>
          <w:rFonts w:ascii="Arial" w:eastAsia="Arial" w:hAnsi="Arial" w:cs="Arial"/>
          <w:b/>
          <w:bCs/>
          <w:color w:val="auto"/>
          <w:lang w:val="ro-RO"/>
        </w:rPr>
        <w:br w:type="page"/>
      </w:r>
    </w:p>
    <w:p w14:paraId="0AEB7CC7" w14:textId="3EDE3DB3" w:rsidR="00381D10" w:rsidRPr="00C169DB" w:rsidRDefault="00381D10" w:rsidP="00BD6E78">
      <w:pPr>
        <w:pStyle w:val="Heading2"/>
        <w:rPr>
          <w:lang w:val="en-GB"/>
        </w:rPr>
      </w:pPr>
      <w:bookmarkStart w:id="125" w:name="_Toc214360945"/>
      <w:r w:rsidRPr="00C169DB">
        <w:rPr>
          <w:lang w:val="en-GB"/>
        </w:rPr>
        <w:lastRenderedPageBreak/>
        <w:t xml:space="preserve">Key </w:t>
      </w:r>
      <w:r w:rsidR="00135861">
        <w:rPr>
          <w:lang w:val="en-GB"/>
        </w:rPr>
        <w:t>f</w:t>
      </w:r>
      <w:r w:rsidRPr="00C169DB">
        <w:rPr>
          <w:lang w:val="en-GB"/>
        </w:rPr>
        <w:t xml:space="preserve">ocus </w:t>
      </w:r>
      <w:r w:rsidR="00135861">
        <w:rPr>
          <w:lang w:val="en-GB"/>
        </w:rPr>
        <w:t>a</w:t>
      </w:r>
      <w:r w:rsidRPr="00C169DB">
        <w:rPr>
          <w:lang w:val="en-GB"/>
        </w:rPr>
        <w:t>rea 6</w:t>
      </w:r>
      <w:r w:rsidR="00135861">
        <w:rPr>
          <w:lang w:val="en-GB"/>
        </w:rPr>
        <w:t>:</w:t>
      </w:r>
      <w:r w:rsidRPr="00C169DB">
        <w:rPr>
          <w:lang w:val="en-GB"/>
        </w:rPr>
        <w:t xml:space="preserve"> Stakeholder </w:t>
      </w:r>
      <w:r w:rsidR="00135861">
        <w:rPr>
          <w:lang w:val="en-GB"/>
        </w:rPr>
        <w:t>m</w:t>
      </w:r>
      <w:r w:rsidRPr="00C169DB">
        <w:rPr>
          <w:lang w:val="en-GB"/>
        </w:rPr>
        <w:t>anagement</w:t>
      </w:r>
      <w:bookmarkEnd w:id="125"/>
    </w:p>
    <w:p w14:paraId="2B81AE5B" w14:textId="5C72348A" w:rsidR="00381D10" w:rsidRPr="00B51374" w:rsidRDefault="00381D10" w:rsidP="00381D10">
      <w:pPr>
        <w:widowControl w:val="0"/>
        <w:autoSpaceDE w:val="0"/>
        <w:autoSpaceDN w:val="0"/>
        <w:spacing w:before="0" w:after="0" w:line="240" w:lineRule="auto"/>
        <w:rPr>
          <w:rFonts w:ascii="Arial" w:eastAsia="Arial" w:hAnsi="Arial" w:cs="Arial"/>
          <w:b/>
          <w:bCs/>
          <w:color w:val="auto"/>
          <w:lang w:val="ro-RO"/>
        </w:rPr>
      </w:pPr>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843"/>
        <w:gridCol w:w="3261"/>
        <w:gridCol w:w="2409"/>
        <w:gridCol w:w="2890"/>
      </w:tblGrid>
      <w:tr w:rsidR="00771513" w:rsidRPr="00B97EEC" w14:paraId="1C00C550" w14:textId="77777777" w:rsidTr="00771513">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0076C4"/>
          </w:tcPr>
          <w:p w14:paraId="61F20042" w14:textId="77777777" w:rsidR="00771513" w:rsidRPr="00B97EEC" w:rsidRDefault="00771513" w:rsidP="00A706AE">
            <w:pPr>
              <w:spacing w:before="60" w:after="60"/>
              <w:rPr>
                <w:rFonts w:ascii="Arial" w:hAnsi="Arial"/>
                <w:b/>
                <w:bCs/>
              </w:rPr>
            </w:pPr>
            <w:bookmarkStart w:id="126" w:name="_Hlk181886650"/>
            <w:r w:rsidRPr="00B97EEC">
              <w:rPr>
                <w:rFonts w:ascii="Arial" w:hAnsi="Arial"/>
                <w:b/>
                <w:bCs/>
                <w:color w:val="FFFFFF" w:themeColor="background1"/>
                <w:lang w:val="ro-RO"/>
              </w:rPr>
              <w:t xml:space="preserve">Gate </w:t>
            </w:r>
            <w:r>
              <w:rPr>
                <w:rFonts w:ascii="Arial" w:hAnsi="Arial"/>
                <w:b/>
                <w:bCs/>
                <w:color w:val="FFFFFF" w:themeColor="background1"/>
                <w:lang w:val="ro-RO"/>
              </w:rPr>
              <w:t>3</w:t>
            </w:r>
            <w:r w:rsidRPr="00B97EEC">
              <w:rPr>
                <w:rFonts w:ascii="Arial" w:hAnsi="Arial"/>
                <w:b/>
                <w:bCs/>
              </w:rPr>
              <w:t xml:space="preserve"> </w:t>
            </w:r>
            <w:r w:rsidRPr="00B97EEC">
              <w:rPr>
                <w:rFonts w:ascii="Arial" w:hAnsi="Arial"/>
                <w:b/>
                <w:bCs/>
                <w:color w:val="FFFFFF" w:themeColor="background1"/>
                <w:lang w:val="ro-RO"/>
              </w:rPr>
              <w:t>application</w:t>
            </w:r>
            <w:r w:rsidRPr="00B97EEC">
              <w:rPr>
                <w:rFonts w:ascii="Arial" w:hAnsi="Arial"/>
                <w:b/>
                <w:bCs/>
              </w:rPr>
              <w:t xml:space="preserve"> </w:t>
            </w:r>
          </w:p>
        </w:tc>
      </w:tr>
      <w:tr w:rsidR="00771513" w:rsidRPr="00B97EEC" w14:paraId="1AC27E3B" w14:textId="77777777" w:rsidTr="00771513">
        <w:trPr>
          <w:cantSplit/>
          <w:tblCellSpacing w:w="4" w:type="dxa"/>
        </w:trPr>
        <w:tc>
          <w:tcPr>
            <w:tcW w:w="1831" w:type="dxa"/>
            <w:vMerge w:val="restart"/>
            <w:shd w:val="clear" w:color="auto" w:fill="CCE4F3"/>
            <w:vAlign w:val="center"/>
          </w:tcPr>
          <w:p w14:paraId="649E3FAA" w14:textId="573657EB" w:rsidR="00771513" w:rsidRPr="00237B95" w:rsidRDefault="00771513" w:rsidP="00A706AE">
            <w:pPr>
              <w:spacing w:before="60" w:after="60"/>
              <w:jc w:val="center"/>
              <w:rPr>
                <w:rFonts w:ascii="Arial" w:hAnsi="Arial"/>
                <w:b/>
                <w:bCs/>
                <w:shd w:val="clear" w:color="auto" w:fill="D2E7D2"/>
              </w:rPr>
            </w:pPr>
          </w:p>
          <w:p w14:paraId="032F80F9" w14:textId="65BED6CD" w:rsidR="00CC35FA" w:rsidRDefault="00CC35FA" w:rsidP="00A706AE">
            <w:pPr>
              <w:spacing w:before="60" w:after="60"/>
              <w:jc w:val="center"/>
              <w:rPr>
                <w:rFonts w:ascii="Arial" w:hAnsi="Arial"/>
                <w:b/>
                <w:bCs/>
                <w:lang w:val="ro-RO"/>
              </w:rPr>
            </w:pPr>
            <w:r w:rsidRPr="00237B95">
              <w:rPr>
                <w:noProof/>
              </w:rPr>
              <w:drawing>
                <wp:inline distT="0" distB="0" distL="0" distR="0" wp14:anchorId="654365D0" wp14:editId="4211D5FF">
                  <wp:extent cx="540000" cy="540000"/>
                  <wp:effectExtent l="0" t="0" r="0" b="0"/>
                  <wp:docPr id="760780829"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80829" name="Graphic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p>
          <w:p w14:paraId="25FD400A" w14:textId="56046F52" w:rsidR="00771513" w:rsidRPr="00237B95" w:rsidRDefault="00771513" w:rsidP="00A706AE">
            <w:pPr>
              <w:spacing w:before="60" w:after="60"/>
              <w:jc w:val="center"/>
            </w:pPr>
            <w:r w:rsidRPr="0081536F">
              <w:rPr>
                <w:rFonts w:ascii="Arial" w:hAnsi="Arial"/>
                <w:b/>
                <w:bCs/>
                <w:lang w:val="ro-RO"/>
              </w:rPr>
              <w:t xml:space="preserve">Stakeholder </w:t>
            </w:r>
            <w:r w:rsidR="00882367">
              <w:rPr>
                <w:rFonts w:ascii="Arial" w:hAnsi="Arial"/>
                <w:b/>
                <w:bCs/>
                <w:lang w:val="ro-RO"/>
              </w:rPr>
              <w:t>m</w:t>
            </w:r>
            <w:r w:rsidRPr="0081536F">
              <w:rPr>
                <w:rFonts w:ascii="Arial" w:hAnsi="Arial"/>
                <w:b/>
                <w:bCs/>
                <w:lang w:val="ro-RO"/>
              </w:rPr>
              <w:t>anagement</w:t>
            </w:r>
          </w:p>
        </w:tc>
        <w:tc>
          <w:tcPr>
            <w:tcW w:w="8548" w:type="dxa"/>
            <w:gridSpan w:val="3"/>
            <w:shd w:val="clear" w:color="auto" w:fill="F2F2F2" w:themeFill="background1" w:themeFillShade="F2"/>
            <w:vAlign w:val="center"/>
          </w:tcPr>
          <w:p w14:paraId="7F8E8CF5" w14:textId="691FBAFA" w:rsidR="00771513" w:rsidRPr="00B97EEC" w:rsidRDefault="00771513" w:rsidP="00A706AE">
            <w:pPr>
              <w:spacing w:before="60" w:after="60"/>
              <w:rPr>
                <w:rFonts w:ascii="Arial" w:hAnsi="Arial"/>
                <w:lang w:val="ro-RO"/>
              </w:rPr>
            </w:pPr>
            <w:r w:rsidRPr="0067451B">
              <w:rPr>
                <w:rFonts w:ascii="Arial" w:hAnsi="Arial"/>
              </w:rPr>
              <w:t>Evidence that stakeholders have been identified and engaged</w:t>
            </w:r>
            <w:r w:rsidR="00882367">
              <w:rPr>
                <w:rFonts w:ascii="Arial" w:hAnsi="Arial"/>
              </w:rPr>
              <w:t>,</w:t>
            </w:r>
            <w:r w:rsidRPr="0067451B">
              <w:rPr>
                <w:rFonts w:ascii="Arial" w:hAnsi="Arial"/>
              </w:rPr>
              <w:t xml:space="preserve"> through appropriate activities to inform the procurement stage and documentation. Stakeholder approach is being sought and allocation of responsibilities is clear in documentation. Stakeholders external to the process are effectively managed during procurement.</w:t>
            </w:r>
          </w:p>
        </w:tc>
      </w:tr>
      <w:tr w:rsidR="00771513" w:rsidRPr="00B97EEC" w14:paraId="6166D2A3" w14:textId="77777777" w:rsidTr="00771513">
        <w:trPr>
          <w:cantSplit/>
          <w:tblCellSpacing w:w="4" w:type="dxa"/>
        </w:trPr>
        <w:tc>
          <w:tcPr>
            <w:tcW w:w="1831" w:type="dxa"/>
            <w:vMerge/>
            <w:shd w:val="clear" w:color="auto" w:fill="CCE4F3"/>
            <w:vAlign w:val="center"/>
          </w:tcPr>
          <w:p w14:paraId="32714E37" w14:textId="77777777" w:rsidR="00771513" w:rsidRPr="00B97EEC" w:rsidRDefault="00771513" w:rsidP="00A706AE">
            <w:pPr>
              <w:spacing w:before="60" w:after="60"/>
              <w:rPr>
                <w:rFonts w:ascii="Arial" w:hAnsi="Arial"/>
                <w:b/>
                <w:bCs/>
                <w:lang w:val="ro-RO"/>
              </w:rPr>
            </w:pPr>
          </w:p>
        </w:tc>
        <w:tc>
          <w:tcPr>
            <w:tcW w:w="3253" w:type="dxa"/>
            <w:shd w:val="clear" w:color="auto" w:fill="F2F2F2" w:themeFill="background1" w:themeFillShade="F2"/>
          </w:tcPr>
          <w:p w14:paraId="3FD250F9" w14:textId="001E20DC" w:rsidR="00771513" w:rsidRPr="00B97EEC" w:rsidRDefault="00C51640" w:rsidP="00C51640">
            <w:pPr>
              <w:spacing w:before="60" w:after="60"/>
              <w:rPr>
                <w:rFonts w:ascii="Arial" w:hAnsi="Arial"/>
                <w:lang w:val="ro-RO"/>
              </w:rPr>
            </w:pPr>
            <w:r w:rsidRPr="00B97EEC">
              <w:rPr>
                <w:rFonts w:ascii="Arial" w:hAnsi="Arial"/>
                <w:noProof/>
                <w:sz w:val="24"/>
                <w:szCs w:val="24"/>
              </w:rPr>
              <w:drawing>
                <wp:anchor distT="0" distB="0" distL="114300" distR="114300" simplePos="0" relativeHeight="251871743" behindDoc="0" locked="0" layoutInCell="1" allowOverlap="1" wp14:anchorId="731D6B1B" wp14:editId="414B5CCC">
                  <wp:simplePos x="0" y="0"/>
                  <wp:positionH relativeFrom="column">
                    <wp:posOffset>1384300</wp:posOffset>
                  </wp:positionH>
                  <wp:positionV relativeFrom="paragraph">
                    <wp:posOffset>1270</wp:posOffset>
                  </wp:positionV>
                  <wp:extent cx="539750" cy="539750"/>
                  <wp:effectExtent l="0" t="0" r="0" b="0"/>
                  <wp:wrapNone/>
                  <wp:docPr id="65015118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51187"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771513" w:rsidRPr="0067451B">
              <w:rPr>
                <w:rFonts w:ascii="Arial" w:hAnsi="Arial"/>
                <w:lang w:val="ro-RO"/>
              </w:rPr>
              <w:t>Ongoing monitoring</w:t>
            </w:r>
            <w:r w:rsidR="00882367">
              <w:rPr>
                <w:rFonts w:ascii="Arial" w:hAnsi="Arial"/>
                <w:lang w:val="ro-RO"/>
              </w:rPr>
              <w:br/>
            </w:r>
            <w:r w:rsidR="00771513" w:rsidRPr="0067451B">
              <w:rPr>
                <w:rFonts w:ascii="Arial" w:hAnsi="Arial"/>
                <w:lang w:val="ro-RO"/>
              </w:rPr>
              <w:t>of stakeholder</w:t>
            </w:r>
            <w:r w:rsidR="00882367">
              <w:rPr>
                <w:rFonts w:ascii="Arial" w:hAnsi="Arial"/>
                <w:lang w:val="ro-RO"/>
              </w:rPr>
              <w:br/>
            </w:r>
            <w:r w:rsidR="00771513" w:rsidRPr="0067451B">
              <w:rPr>
                <w:rFonts w:ascii="Arial" w:hAnsi="Arial"/>
                <w:lang w:val="ro-RO"/>
              </w:rPr>
              <w:t>support through</w:t>
            </w:r>
            <w:r w:rsidR="00882367">
              <w:rPr>
                <w:rFonts w:ascii="Arial" w:hAnsi="Arial"/>
                <w:lang w:val="ro-RO"/>
              </w:rPr>
              <w:br/>
            </w:r>
            <w:r w:rsidR="00771513" w:rsidRPr="0067451B">
              <w:rPr>
                <w:rFonts w:ascii="Arial" w:hAnsi="Arial"/>
                <w:lang w:val="ro-RO"/>
              </w:rPr>
              <w:t>procurement, with clear protocols established.</w:t>
            </w:r>
          </w:p>
        </w:tc>
        <w:tc>
          <w:tcPr>
            <w:tcW w:w="2401" w:type="dxa"/>
            <w:shd w:val="clear" w:color="auto" w:fill="F2F2F2" w:themeFill="background1" w:themeFillShade="F2"/>
          </w:tcPr>
          <w:p w14:paraId="027934C1" w14:textId="2302F220" w:rsidR="00771513" w:rsidRPr="00B97EEC" w:rsidRDefault="00C51640" w:rsidP="00C51640">
            <w:pPr>
              <w:spacing w:before="60" w:after="60"/>
              <w:rPr>
                <w:rFonts w:ascii="Arial" w:hAnsi="Arial"/>
                <w:lang w:val="ro-RO"/>
              </w:rPr>
            </w:pPr>
            <w:r w:rsidRPr="00B97EEC">
              <w:rPr>
                <w:rFonts w:ascii="Arial" w:hAnsi="Arial"/>
                <w:noProof/>
                <w:sz w:val="24"/>
                <w:szCs w:val="24"/>
              </w:rPr>
              <w:drawing>
                <wp:anchor distT="0" distB="0" distL="114300" distR="114300" simplePos="0" relativeHeight="251870719" behindDoc="0" locked="0" layoutInCell="1" allowOverlap="1" wp14:anchorId="636A0E83" wp14:editId="0333CAB1">
                  <wp:simplePos x="0" y="0"/>
                  <wp:positionH relativeFrom="column">
                    <wp:posOffset>855980</wp:posOffset>
                  </wp:positionH>
                  <wp:positionV relativeFrom="paragraph">
                    <wp:posOffset>1270</wp:posOffset>
                  </wp:positionV>
                  <wp:extent cx="539750" cy="539750"/>
                  <wp:effectExtent l="0" t="0" r="0" b="0"/>
                  <wp:wrapNone/>
                  <wp:docPr id="1434011374"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11374"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771513" w:rsidRPr="0067451B">
              <w:rPr>
                <w:rFonts w:ascii="Arial" w:hAnsi="Arial"/>
                <w:lang w:val="en-GB"/>
              </w:rPr>
              <w:t>Clearly</w:t>
            </w:r>
            <w:r w:rsidR="00882367">
              <w:rPr>
                <w:rFonts w:ascii="Arial" w:hAnsi="Arial"/>
                <w:lang w:val="en-GB"/>
              </w:rPr>
              <w:br/>
            </w:r>
            <w:r w:rsidR="00771513" w:rsidRPr="0067451B">
              <w:rPr>
                <w:rFonts w:ascii="Arial" w:hAnsi="Arial"/>
                <w:lang w:val="en-GB"/>
              </w:rPr>
              <w:t>articulated</w:t>
            </w:r>
            <w:r w:rsidR="00882367">
              <w:rPr>
                <w:rFonts w:ascii="Arial" w:hAnsi="Arial"/>
                <w:lang w:val="en-GB"/>
              </w:rPr>
              <w:br/>
            </w:r>
            <w:r w:rsidR="00771513" w:rsidRPr="0067451B">
              <w:rPr>
                <w:rFonts w:ascii="Arial" w:hAnsi="Arial"/>
                <w:lang w:val="en-GB"/>
              </w:rPr>
              <w:t>client and</w:t>
            </w:r>
            <w:r w:rsidR="00882367">
              <w:rPr>
                <w:rFonts w:ascii="Arial" w:hAnsi="Arial"/>
                <w:lang w:val="en-GB"/>
              </w:rPr>
              <w:br/>
            </w:r>
            <w:r w:rsidR="00771513" w:rsidRPr="0067451B">
              <w:rPr>
                <w:rFonts w:ascii="Arial" w:hAnsi="Arial"/>
                <w:lang w:val="en-GB"/>
              </w:rPr>
              <w:t>contractor obligations and expectations</w:t>
            </w:r>
            <w:r w:rsidR="00771513">
              <w:rPr>
                <w:rFonts w:ascii="Arial" w:hAnsi="Arial"/>
                <w:lang w:val="en-GB"/>
              </w:rPr>
              <w:t>.</w:t>
            </w:r>
          </w:p>
        </w:tc>
        <w:tc>
          <w:tcPr>
            <w:tcW w:w="2878" w:type="dxa"/>
            <w:shd w:val="clear" w:color="auto" w:fill="F2F2F2" w:themeFill="background1" w:themeFillShade="F2"/>
          </w:tcPr>
          <w:p w14:paraId="7EE990D9" w14:textId="5AA70738" w:rsidR="00771513" w:rsidRPr="00B97EEC" w:rsidRDefault="00C51640" w:rsidP="00C51640">
            <w:pPr>
              <w:spacing w:before="60" w:after="60"/>
              <w:rPr>
                <w:rFonts w:ascii="Arial" w:hAnsi="Arial"/>
                <w:lang w:val="ro-RO"/>
              </w:rPr>
            </w:pPr>
            <w:r w:rsidRPr="00B97EEC">
              <w:rPr>
                <w:rFonts w:ascii="Arial" w:hAnsi="Arial"/>
                <w:noProof/>
                <w:sz w:val="24"/>
                <w:szCs w:val="24"/>
              </w:rPr>
              <w:drawing>
                <wp:anchor distT="0" distB="0" distL="114300" distR="114300" simplePos="0" relativeHeight="251872767" behindDoc="0" locked="0" layoutInCell="1" allowOverlap="1" wp14:anchorId="185631A4" wp14:editId="74F38DD6">
                  <wp:simplePos x="0" y="0"/>
                  <wp:positionH relativeFrom="column">
                    <wp:posOffset>1169035</wp:posOffset>
                  </wp:positionH>
                  <wp:positionV relativeFrom="paragraph">
                    <wp:posOffset>1270</wp:posOffset>
                  </wp:positionV>
                  <wp:extent cx="539750" cy="539750"/>
                  <wp:effectExtent l="0" t="0" r="0" b="0"/>
                  <wp:wrapNone/>
                  <wp:docPr id="708372720"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72720"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00771513" w:rsidRPr="0067451B">
              <w:rPr>
                <w:rFonts w:ascii="Arial" w:hAnsi="Arial"/>
                <w:lang w:val="ro-RO"/>
              </w:rPr>
              <w:t>Stakeholder</w:t>
            </w:r>
            <w:r w:rsidR="00882367">
              <w:rPr>
                <w:rFonts w:ascii="Arial" w:hAnsi="Arial"/>
                <w:lang w:val="ro-RO"/>
              </w:rPr>
              <w:br/>
            </w:r>
            <w:r w:rsidR="00771513" w:rsidRPr="0067451B">
              <w:rPr>
                <w:rFonts w:ascii="Arial" w:hAnsi="Arial"/>
                <w:lang w:val="ro-RO"/>
              </w:rPr>
              <w:t>engagement</w:t>
            </w:r>
            <w:r w:rsidR="00882367">
              <w:rPr>
                <w:rFonts w:ascii="Arial" w:hAnsi="Arial"/>
                <w:lang w:val="ro-RO"/>
              </w:rPr>
              <w:br/>
            </w:r>
            <w:r w:rsidR="00771513" w:rsidRPr="0067451B">
              <w:rPr>
                <w:rFonts w:ascii="Arial" w:hAnsi="Arial"/>
                <w:lang w:val="ro-RO"/>
              </w:rPr>
              <w:t>activity informs</w:t>
            </w:r>
            <w:r w:rsidR="00882367">
              <w:rPr>
                <w:rFonts w:ascii="Arial" w:hAnsi="Arial"/>
                <w:lang w:val="ro-RO"/>
              </w:rPr>
              <w:br/>
            </w:r>
            <w:r w:rsidR="00771513" w:rsidRPr="0067451B">
              <w:rPr>
                <w:rFonts w:ascii="Arial" w:hAnsi="Arial"/>
                <w:lang w:val="ro-RO"/>
              </w:rPr>
              <w:t>benefits sought through the tender documentation.</w:t>
            </w:r>
          </w:p>
        </w:tc>
      </w:tr>
      <w:tr w:rsidR="00771513" w:rsidRPr="00B97EEC" w14:paraId="195F9D5B" w14:textId="77777777" w:rsidTr="00771513">
        <w:trPr>
          <w:cantSplit/>
          <w:tblCellSpacing w:w="4" w:type="dxa"/>
        </w:trPr>
        <w:tc>
          <w:tcPr>
            <w:tcW w:w="10387" w:type="dxa"/>
            <w:gridSpan w:val="4"/>
            <w:shd w:val="clear" w:color="auto" w:fill="CCE4F3"/>
          </w:tcPr>
          <w:p w14:paraId="40ABA715" w14:textId="77777777" w:rsidR="00771513" w:rsidRPr="0067451B" w:rsidRDefault="00771513" w:rsidP="00771513">
            <w:pPr>
              <w:numPr>
                <w:ilvl w:val="0"/>
                <w:numId w:val="180"/>
              </w:numPr>
              <w:suppressAutoHyphens/>
              <w:spacing w:before="60" w:after="60"/>
              <w:rPr>
                <w:rFonts w:ascii="Arial" w:hAnsi="Arial"/>
              </w:rPr>
            </w:pPr>
            <w:r w:rsidRPr="0067451B">
              <w:rPr>
                <w:rFonts w:ascii="Arial" w:hAnsi="Arial"/>
              </w:rPr>
              <w:t>Has an appropriate level of market engagement been undertaken and considered in the procurement documentation to ensure competitive responses?</w:t>
            </w:r>
          </w:p>
          <w:p w14:paraId="1435B1BD" w14:textId="77777777" w:rsidR="00771513" w:rsidRPr="0067451B" w:rsidRDefault="00771513" w:rsidP="00771513">
            <w:pPr>
              <w:numPr>
                <w:ilvl w:val="0"/>
                <w:numId w:val="180"/>
              </w:numPr>
              <w:suppressAutoHyphens/>
              <w:spacing w:before="60" w:after="60"/>
              <w:rPr>
                <w:rFonts w:ascii="Arial" w:hAnsi="Arial"/>
              </w:rPr>
            </w:pPr>
            <w:r w:rsidRPr="0067451B">
              <w:rPr>
                <w:rFonts w:ascii="Arial" w:hAnsi="Arial"/>
              </w:rPr>
              <w:t>How does the engagement with proponents during the procurement stage support the maximisation of benefits for the project?</w:t>
            </w:r>
          </w:p>
          <w:p w14:paraId="6AF062B8" w14:textId="77777777" w:rsidR="00771513" w:rsidRPr="0067451B" w:rsidRDefault="00771513" w:rsidP="00771513">
            <w:pPr>
              <w:numPr>
                <w:ilvl w:val="0"/>
                <w:numId w:val="180"/>
              </w:numPr>
              <w:suppressAutoHyphens/>
              <w:spacing w:before="60" w:after="60"/>
              <w:rPr>
                <w:rFonts w:ascii="Arial" w:hAnsi="Arial"/>
              </w:rPr>
            </w:pPr>
            <w:r w:rsidRPr="0067451B">
              <w:rPr>
                <w:rFonts w:ascii="Arial" w:hAnsi="Arial"/>
              </w:rPr>
              <w:t>What is the ongoing engagement approach with key stakeholders (internal and external) through the procurement stage of the project and who is responsible for leading this activity?</w:t>
            </w:r>
          </w:p>
          <w:p w14:paraId="23081C7D" w14:textId="2BD2BC73" w:rsidR="00771513" w:rsidRPr="0067451B" w:rsidRDefault="00771513" w:rsidP="00771513">
            <w:pPr>
              <w:numPr>
                <w:ilvl w:val="0"/>
                <w:numId w:val="180"/>
              </w:numPr>
              <w:suppressAutoHyphens/>
              <w:spacing w:before="60" w:after="60"/>
              <w:rPr>
                <w:rFonts w:ascii="Arial" w:hAnsi="Arial"/>
              </w:rPr>
            </w:pPr>
            <w:r w:rsidRPr="0067451B">
              <w:rPr>
                <w:rFonts w:ascii="Arial" w:hAnsi="Arial"/>
              </w:rPr>
              <w:t>Does the procurement documentation adequately address stakeholder engagement and management requirements</w:t>
            </w:r>
            <w:r w:rsidR="00882367">
              <w:rPr>
                <w:rFonts w:ascii="Arial" w:hAnsi="Arial"/>
              </w:rPr>
              <w:t>,</w:t>
            </w:r>
            <w:r w:rsidRPr="0067451B">
              <w:rPr>
                <w:rFonts w:ascii="Arial" w:hAnsi="Arial"/>
              </w:rPr>
              <w:t xml:space="preserve"> appropriate to the </w:t>
            </w:r>
            <w:r w:rsidR="004043BC">
              <w:rPr>
                <w:rFonts w:ascii="Arial" w:hAnsi="Arial"/>
              </w:rPr>
              <w:t xml:space="preserve">project’s </w:t>
            </w:r>
            <w:r w:rsidRPr="0067451B">
              <w:rPr>
                <w:rFonts w:ascii="Arial" w:hAnsi="Arial"/>
              </w:rPr>
              <w:t>scale and procurement approach?</w:t>
            </w:r>
          </w:p>
          <w:p w14:paraId="0939B3C4" w14:textId="1F1F20CF" w:rsidR="00771513" w:rsidRPr="0067451B" w:rsidRDefault="00771513" w:rsidP="00771513">
            <w:pPr>
              <w:numPr>
                <w:ilvl w:val="0"/>
                <w:numId w:val="180"/>
              </w:numPr>
              <w:suppressAutoHyphens/>
              <w:spacing w:before="60" w:after="60"/>
              <w:rPr>
                <w:rFonts w:ascii="Arial" w:hAnsi="Arial"/>
              </w:rPr>
            </w:pPr>
            <w:r w:rsidRPr="0067451B">
              <w:rPr>
                <w:rFonts w:ascii="Arial" w:hAnsi="Arial"/>
              </w:rPr>
              <w:t>What are the stakeholder management responsibilities and accountabilities between the government and proponents</w:t>
            </w:r>
            <w:r w:rsidR="004043BC">
              <w:rPr>
                <w:rFonts w:ascii="Arial" w:hAnsi="Arial"/>
              </w:rPr>
              <w:t>? A</w:t>
            </w:r>
            <w:r w:rsidRPr="0067451B">
              <w:rPr>
                <w:rFonts w:ascii="Arial" w:hAnsi="Arial"/>
              </w:rPr>
              <w:t>re they clear?</w:t>
            </w:r>
          </w:p>
          <w:p w14:paraId="05B21D34" w14:textId="77777777" w:rsidR="00771513" w:rsidRPr="0067451B" w:rsidRDefault="00771513" w:rsidP="00771513">
            <w:pPr>
              <w:numPr>
                <w:ilvl w:val="0"/>
                <w:numId w:val="180"/>
              </w:numPr>
              <w:suppressAutoHyphens/>
              <w:spacing w:before="60" w:after="60"/>
              <w:rPr>
                <w:rFonts w:ascii="Arial" w:hAnsi="Arial"/>
              </w:rPr>
            </w:pPr>
            <w:r w:rsidRPr="0067451B">
              <w:rPr>
                <w:rFonts w:ascii="Arial" w:hAnsi="Arial"/>
              </w:rPr>
              <w:t>How have outcomes from intra- and inter-agency consultation been incorporated into the procurement documentation?</w:t>
            </w:r>
          </w:p>
          <w:p w14:paraId="1D1713CF" w14:textId="75D2B65F" w:rsidR="00771513" w:rsidRPr="0067451B" w:rsidRDefault="00771513" w:rsidP="00771513">
            <w:pPr>
              <w:numPr>
                <w:ilvl w:val="0"/>
                <w:numId w:val="180"/>
              </w:numPr>
              <w:suppressAutoHyphens/>
              <w:spacing w:before="60" w:after="60"/>
              <w:rPr>
                <w:rFonts w:ascii="Arial" w:hAnsi="Arial"/>
              </w:rPr>
            </w:pPr>
            <w:r w:rsidRPr="0067451B">
              <w:rPr>
                <w:rFonts w:ascii="Arial" w:hAnsi="Arial"/>
              </w:rPr>
              <w:t>How is the stakeholder engagement plan for procurement and delivery resourced</w:t>
            </w:r>
            <w:r w:rsidR="00E67FF7">
              <w:rPr>
                <w:rFonts w:ascii="Arial" w:hAnsi="Arial"/>
              </w:rPr>
              <w:t xml:space="preserve"> and</w:t>
            </w:r>
            <w:r w:rsidRPr="0067451B">
              <w:rPr>
                <w:rFonts w:ascii="Arial" w:hAnsi="Arial"/>
              </w:rPr>
              <w:t xml:space="preserve"> coordinated across the delivery agency</w:t>
            </w:r>
            <w:r w:rsidR="00E67FF7">
              <w:rPr>
                <w:rFonts w:ascii="Arial" w:hAnsi="Arial"/>
              </w:rPr>
              <w:t>,</w:t>
            </w:r>
            <w:r w:rsidRPr="0067451B">
              <w:rPr>
                <w:rFonts w:ascii="Arial" w:hAnsi="Arial"/>
              </w:rPr>
              <w:t xml:space="preserve"> and reflected in the project’s current or future governance structure?</w:t>
            </w:r>
          </w:p>
        </w:tc>
      </w:tr>
      <w:tr w:rsidR="00771513" w:rsidRPr="00B97EEC" w14:paraId="0357D219" w14:textId="77777777" w:rsidTr="00771513">
        <w:trPr>
          <w:cantSplit/>
          <w:tblCellSpacing w:w="4" w:type="dxa"/>
        </w:trPr>
        <w:tc>
          <w:tcPr>
            <w:tcW w:w="10387" w:type="dxa"/>
            <w:gridSpan w:val="4"/>
            <w:shd w:val="clear" w:color="auto" w:fill="0076C4"/>
            <w:vAlign w:val="center"/>
          </w:tcPr>
          <w:p w14:paraId="04246588" w14:textId="77777777" w:rsidR="00771513" w:rsidRPr="00B97EEC" w:rsidRDefault="00771513" w:rsidP="00A706AE">
            <w:pPr>
              <w:spacing w:before="60" w:after="60"/>
              <w:rPr>
                <w:rFonts w:ascii="Arial" w:hAnsi="Arial"/>
              </w:rPr>
            </w:pPr>
            <w:r w:rsidRPr="00B97EEC">
              <w:rPr>
                <w:rFonts w:ascii="Arial" w:hAnsi="Arial"/>
                <w:b/>
                <w:bCs/>
                <w:color w:val="FFFFFF" w:themeColor="background1"/>
                <w:lang w:val="ro-RO"/>
              </w:rPr>
              <w:t>Optional areas to explore</w:t>
            </w:r>
          </w:p>
        </w:tc>
      </w:tr>
      <w:tr w:rsidR="00771513" w:rsidRPr="00B97EEC" w14:paraId="7EA15584" w14:textId="77777777" w:rsidTr="00771513">
        <w:trPr>
          <w:cantSplit/>
          <w:tblCellSpacing w:w="4" w:type="dxa"/>
        </w:trPr>
        <w:tc>
          <w:tcPr>
            <w:tcW w:w="10387" w:type="dxa"/>
            <w:gridSpan w:val="4"/>
            <w:shd w:val="clear" w:color="auto" w:fill="F2F2F2" w:themeFill="background1" w:themeFillShade="F2"/>
          </w:tcPr>
          <w:p w14:paraId="5B23CBB1" w14:textId="77777777" w:rsidR="00771513" w:rsidRPr="00B97EEC" w:rsidRDefault="00771513" w:rsidP="00A706AE">
            <w:pPr>
              <w:spacing w:before="60" w:after="60"/>
              <w:rPr>
                <w:rFonts w:ascii="Arial" w:hAnsi="Arial"/>
                <w:b/>
                <w:bCs/>
              </w:rPr>
            </w:pPr>
            <w:r w:rsidRPr="00B97EEC">
              <w:rPr>
                <w:rFonts w:ascii="Arial" w:hAnsi="Arial"/>
                <w:b/>
                <w:bCs/>
              </w:rPr>
              <w:t>For programs</w:t>
            </w:r>
          </w:p>
          <w:p w14:paraId="074A3180" w14:textId="38CF6367" w:rsidR="00771513" w:rsidRPr="00555A63" w:rsidRDefault="00771513" w:rsidP="00771513">
            <w:pPr>
              <w:pStyle w:val="ListParagraph"/>
              <w:widowControl/>
              <w:numPr>
                <w:ilvl w:val="0"/>
                <w:numId w:val="181"/>
              </w:numPr>
              <w:autoSpaceDE/>
              <w:autoSpaceDN/>
              <w:spacing w:before="60" w:after="60" w:line="280" w:lineRule="exact"/>
              <w:rPr>
                <w:color w:val="000000" w:themeColor="text1"/>
              </w:rPr>
            </w:pPr>
            <w:r w:rsidRPr="00555A63">
              <w:rPr>
                <w:color w:val="000000" w:themeColor="text1"/>
              </w:rPr>
              <w:t xml:space="preserve">How does the planned stakeholder engagement approach </w:t>
            </w:r>
            <w:r w:rsidR="00E67FF7" w:rsidRPr="00555A63">
              <w:rPr>
                <w:color w:val="000000" w:themeColor="text1"/>
              </w:rPr>
              <w:t>demonstrate a level of sophistication appropriate to the scale of the program</w:t>
            </w:r>
            <w:r w:rsidR="00E67FF7">
              <w:rPr>
                <w:color w:val="000000" w:themeColor="text1"/>
              </w:rPr>
              <w:t xml:space="preserve">, </w:t>
            </w:r>
            <w:r w:rsidRPr="00555A63">
              <w:rPr>
                <w:color w:val="000000" w:themeColor="text1"/>
              </w:rPr>
              <w:t>especially with stakeholders external to government</w:t>
            </w:r>
            <w:r w:rsidR="00E67FF7">
              <w:rPr>
                <w:color w:val="000000" w:themeColor="text1"/>
              </w:rPr>
              <w:t>?</w:t>
            </w:r>
          </w:p>
          <w:p w14:paraId="4459BA11" w14:textId="77777777" w:rsidR="00771513" w:rsidRPr="00555A63" w:rsidRDefault="00771513" w:rsidP="00771513">
            <w:pPr>
              <w:pStyle w:val="ListParagraph"/>
              <w:widowControl/>
              <w:numPr>
                <w:ilvl w:val="0"/>
                <w:numId w:val="181"/>
              </w:numPr>
              <w:autoSpaceDE/>
              <w:autoSpaceDN/>
              <w:spacing w:before="60" w:after="60" w:line="280" w:lineRule="exact"/>
              <w:rPr>
                <w:color w:val="000000" w:themeColor="text1"/>
              </w:rPr>
            </w:pPr>
            <w:r w:rsidRPr="00555A63">
              <w:rPr>
                <w:color w:val="000000" w:themeColor="text1"/>
              </w:rPr>
              <w:t>What are the established program and project level stakeholder engagement approaches?</w:t>
            </w:r>
          </w:p>
          <w:p w14:paraId="4143EB5A" w14:textId="77777777" w:rsidR="00771513" w:rsidRPr="00555A63" w:rsidRDefault="00771513" w:rsidP="00771513">
            <w:pPr>
              <w:numPr>
                <w:ilvl w:val="0"/>
                <w:numId w:val="181"/>
              </w:numPr>
              <w:spacing w:before="60" w:after="60"/>
              <w:rPr>
                <w:rFonts w:ascii="Arial" w:hAnsi="Arial"/>
                <w:b/>
                <w:bCs/>
              </w:rPr>
            </w:pPr>
            <w:r w:rsidRPr="00555A63">
              <w:rPr>
                <w:rFonts w:ascii="Arial" w:hAnsi="Arial"/>
              </w:rPr>
              <w:t>How is stakeholder influence being mapped and managed at both program and project level?</w:t>
            </w:r>
          </w:p>
          <w:p w14:paraId="65A8B8FB" w14:textId="77777777" w:rsidR="00771513" w:rsidRPr="006A7754" w:rsidRDefault="00771513" w:rsidP="00A706AE">
            <w:pPr>
              <w:spacing w:before="60" w:after="60"/>
              <w:rPr>
                <w:rFonts w:ascii="Arial" w:hAnsi="Arial"/>
                <w:b/>
                <w:bCs/>
              </w:rPr>
            </w:pPr>
            <w:r w:rsidRPr="006A7754">
              <w:rPr>
                <w:rFonts w:ascii="Arial" w:hAnsi="Arial"/>
                <w:b/>
                <w:bCs/>
              </w:rPr>
              <w:t>For civil infrastructure and assets</w:t>
            </w:r>
          </w:p>
          <w:p w14:paraId="14CD547F" w14:textId="0DA8DCA7" w:rsidR="00771513" w:rsidRPr="00555A63" w:rsidRDefault="00771513" w:rsidP="00771513">
            <w:pPr>
              <w:pStyle w:val="ListParagraph"/>
              <w:widowControl/>
              <w:numPr>
                <w:ilvl w:val="0"/>
                <w:numId w:val="182"/>
              </w:numPr>
              <w:autoSpaceDE/>
              <w:autoSpaceDN/>
              <w:spacing w:before="60" w:after="60" w:line="280" w:lineRule="exact"/>
              <w:rPr>
                <w:b/>
                <w:bCs/>
                <w:color w:val="000000" w:themeColor="text1"/>
              </w:rPr>
            </w:pPr>
            <w:r w:rsidRPr="00555A63">
              <w:rPr>
                <w:color w:val="000000" w:themeColor="text1"/>
              </w:rPr>
              <w:t>How does the stakeholder management plan demonstrate sufficient granularity to address issues across communities impacted by the length</w:t>
            </w:r>
            <w:r w:rsidR="00E67FF7">
              <w:rPr>
                <w:color w:val="000000" w:themeColor="text1"/>
              </w:rPr>
              <w:t xml:space="preserve"> or </w:t>
            </w:r>
            <w:r w:rsidRPr="00555A63">
              <w:rPr>
                <w:color w:val="000000" w:themeColor="text1"/>
              </w:rPr>
              <w:t>scale of the project?</w:t>
            </w:r>
          </w:p>
          <w:p w14:paraId="242F416A" w14:textId="77777777" w:rsidR="00771513" w:rsidRPr="00555A63" w:rsidRDefault="00771513" w:rsidP="00A706AE">
            <w:pPr>
              <w:spacing w:before="60" w:after="60"/>
              <w:rPr>
                <w:rFonts w:ascii="Arial" w:hAnsi="Arial"/>
                <w:b/>
                <w:bCs/>
              </w:rPr>
            </w:pPr>
            <w:r w:rsidRPr="00555A63">
              <w:rPr>
                <w:rFonts w:ascii="Arial" w:hAnsi="Arial"/>
                <w:b/>
                <w:bCs/>
              </w:rPr>
              <w:t>For buildings and places</w:t>
            </w:r>
          </w:p>
          <w:p w14:paraId="43ED389A" w14:textId="77777777" w:rsidR="00771513" w:rsidRPr="00B97EEC" w:rsidRDefault="00771513" w:rsidP="00771513">
            <w:pPr>
              <w:numPr>
                <w:ilvl w:val="0"/>
                <w:numId w:val="182"/>
              </w:numPr>
              <w:spacing w:before="60" w:after="60"/>
              <w:rPr>
                <w:rFonts w:ascii="Arial" w:hAnsi="Arial"/>
              </w:rPr>
            </w:pPr>
            <w:r>
              <w:rPr>
                <w:rFonts w:ascii="Arial" w:hAnsi="Arial"/>
              </w:rPr>
              <w:t>Nil</w:t>
            </w:r>
          </w:p>
        </w:tc>
      </w:tr>
      <w:bookmarkEnd w:id="126"/>
    </w:tbl>
    <w:p w14:paraId="19016B80" w14:textId="19356965" w:rsidR="00056917" w:rsidRDefault="00056917" w:rsidP="00381D10">
      <w:pPr>
        <w:widowControl w:val="0"/>
        <w:autoSpaceDE w:val="0"/>
        <w:autoSpaceDN w:val="0"/>
        <w:spacing w:before="0" w:after="0" w:line="240" w:lineRule="auto"/>
        <w:rPr>
          <w:rFonts w:ascii="Arial" w:eastAsia="SimHei" w:hAnsi="Arial" w:cs="Arial"/>
          <w:color w:val="405D17"/>
          <w:sz w:val="36"/>
          <w:szCs w:val="26"/>
          <w:lang w:val="en-GB"/>
        </w:rPr>
      </w:pPr>
      <w:r>
        <w:rPr>
          <w:rFonts w:ascii="Arial" w:eastAsia="SimHei" w:hAnsi="Arial" w:cs="Arial"/>
          <w:color w:val="405D17"/>
          <w:sz w:val="36"/>
          <w:szCs w:val="26"/>
          <w:lang w:val="en-GB"/>
        </w:rPr>
        <w:br w:type="page"/>
      </w:r>
    </w:p>
    <w:p w14:paraId="6685D401" w14:textId="4980701E" w:rsidR="00381D10" w:rsidRPr="00313A87" w:rsidRDefault="00381D10" w:rsidP="00BD6E78">
      <w:pPr>
        <w:pStyle w:val="Heading2"/>
      </w:pPr>
      <w:bookmarkStart w:id="127" w:name="_Hlk177463151"/>
      <w:bookmarkStart w:id="128" w:name="_Toc214360946"/>
      <w:r w:rsidRPr="00313A87">
        <w:lastRenderedPageBreak/>
        <w:t xml:space="preserve">Key </w:t>
      </w:r>
      <w:r w:rsidR="00135861" w:rsidRPr="00313A87">
        <w:t>f</w:t>
      </w:r>
      <w:r w:rsidRPr="00313A87">
        <w:t xml:space="preserve">ocus </w:t>
      </w:r>
      <w:r w:rsidR="00135861" w:rsidRPr="00313A87">
        <w:t>a</w:t>
      </w:r>
      <w:r w:rsidRPr="00313A87">
        <w:t>rea 7</w:t>
      </w:r>
      <w:r w:rsidR="00135861" w:rsidRPr="00313A87">
        <w:t>:</w:t>
      </w:r>
      <w:r w:rsidRPr="00313A87">
        <w:t xml:space="preserve"> Asset </w:t>
      </w:r>
      <w:r w:rsidR="00135861" w:rsidRPr="00313A87">
        <w:t>o</w:t>
      </w:r>
      <w:r w:rsidRPr="00313A87">
        <w:t xml:space="preserve">wner’s </w:t>
      </w:r>
      <w:r w:rsidR="00135861" w:rsidRPr="00313A87">
        <w:t>n</w:t>
      </w:r>
      <w:r w:rsidRPr="00313A87">
        <w:t>eeds and</w:t>
      </w:r>
      <w:r w:rsidR="00313A87" w:rsidRPr="00313A87">
        <w:t xml:space="preserve"> c</w:t>
      </w:r>
      <w:r w:rsidRPr="00313A87">
        <w:t>hange</w:t>
      </w:r>
      <w:r w:rsidR="00056917" w:rsidRPr="00313A87">
        <w:t> </w:t>
      </w:r>
      <w:r w:rsidR="00135861" w:rsidRPr="00313A87">
        <w:t>m</w:t>
      </w:r>
      <w:r w:rsidRPr="00313A87">
        <w:t>anagement</w:t>
      </w:r>
      <w:bookmarkEnd w:id="128"/>
    </w:p>
    <w:tbl>
      <w:tblPr>
        <w:tblpPr w:leftFromText="180" w:rightFromText="180" w:vertAnchor="page" w:horzAnchor="margin" w:tblpY="1955"/>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06"/>
        <w:gridCol w:w="2806"/>
        <w:gridCol w:w="2806"/>
      </w:tblGrid>
      <w:tr w:rsidR="00771513" w:rsidRPr="00B97EEC" w14:paraId="1FE914E8" w14:textId="77777777" w:rsidTr="00771513">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0076C4"/>
          </w:tcPr>
          <w:p w14:paraId="43B207FC" w14:textId="4988C7BB" w:rsidR="00771513" w:rsidRPr="00B97EEC" w:rsidRDefault="00771513" w:rsidP="00771513">
            <w:pPr>
              <w:spacing w:before="60" w:after="60"/>
              <w:rPr>
                <w:rFonts w:ascii="Arial" w:hAnsi="Arial"/>
                <w:b/>
                <w:bCs/>
              </w:rPr>
            </w:pPr>
            <w:bookmarkStart w:id="129" w:name="_Hlk181713213"/>
            <w:bookmarkEnd w:id="127"/>
            <w:r w:rsidRPr="00B97EEC">
              <w:rPr>
                <w:rFonts w:ascii="Arial" w:hAnsi="Arial"/>
                <w:b/>
                <w:bCs/>
                <w:color w:val="FFFFFF" w:themeColor="background1"/>
                <w:lang w:val="ro-RO"/>
              </w:rPr>
              <w:t xml:space="preserve">Gate </w:t>
            </w:r>
            <w:r>
              <w:rPr>
                <w:rFonts w:ascii="Arial" w:hAnsi="Arial"/>
                <w:b/>
                <w:bCs/>
                <w:color w:val="FFFFFF" w:themeColor="background1"/>
                <w:lang w:val="ro-RO"/>
              </w:rPr>
              <w:t xml:space="preserve">3 </w:t>
            </w:r>
            <w:r w:rsidRPr="00B97EEC">
              <w:rPr>
                <w:rFonts w:ascii="Arial" w:hAnsi="Arial"/>
                <w:b/>
                <w:bCs/>
                <w:color w:val="FFFFFF" w:themeColor="background1"/>
                <w:lang w:val="ro-RO"/>
              </w:rPr>
              <w:t>application</w:t>
            </w:r>
          </w:p>
        </w:tc>
      </w:tr>
      <w:tr w:rsidR="00771513" w:rsidRPr="00B97EEC" w14:paraId="47736095" w14:textId="77777777" w:rsidTr="00771513">
        <w:trPr>
          <w:cantSplit/>
          <w:tblCellSpacing w:w="4" w:type="dxa"/>
        </w:trPr>
        <w:tc>
          <w:tcPr>
            <w:tcW w:w="1973" w:type="dxa"/>
            <w:vMerge w:val="restart"/>
            <w:shd w:val="clear" w:color="auto" w:fill="CCE4F3"/>
            <w:vAlign w:val="center"/>
          </w:tcPr>
          <w:p w14:paraId="4BD3D143" w14:textId="4E8A197E" w:rsidR="00771513" w:rsidRDefault="00771513" w:rsidP="00771513">
            <w:pPr>
              <w:spacing w:before="60" w:after="60"/>
              <w:jc w:val="center"/>
              <w:rPr>
                <w:rFonts w:ascii="Arial" w:hAnsi="Arial"/>
                <w:b/>
                <w:bCs/>
                <w:shd w:val="clear" w:color="auto" w:fill="D2E7D2"/>
              </w:rPr>
            </w:pPr>
          </w:p>
          <w:p w14:paraId="79967D69" w14:textId="77777777" w:rsidR="00CC35FA" w:rsidRDefault="00CC35FA" w:rsidP="00771513">
            <w:pPr>
              <w:spacing w:before="60" w:after="60"/>
              <w:jc w:val="center"/>
              <w:rPr>
                <w:rFonts w:ascii="Arial" w:hAnsi="Arial"/>
                <w:b/>
                <w:bCs/>
                <w:lang w:val="ro-RO"/>
              </w:rPr>
            </w:pPr>
          </w:p>
          <w:p w14:paraId="180FCE09" w14:textId="5A8FB44A" w:rsidR="00771513" w:rsidRPr="00B97EEC" w:rsidRDefault="00CC35FA" w:rsidP="00771513">
            <w:pPr>
              <w:spacing w:before="60" w:after="60"/>
              <w:jc w:val="center"/>
              <w:rPr>
                <w:rFonts w:ascii="Arial" w:hAnsi="Arial"/>
                <w:b/>
                <w:bCs/>
                <w:color w:val="FFFFFF" w:themeColor="background1"/>
                <w:lang w:val="ro-RO"/>
              </w:rPr>
            </w:pPr>
            <w:r>
              <w:rPr>
                <w:noProof/>
              </w:rPr>
              <w:drawing>
                <wp:inline distT="0" distB="0" distL="0" distR="0" wp14:anchorId="41E32AA6" wp14:editId="3E954B06">
                  <wp:extent cx="540000" cy="540000"/>
                  <wp:effectExtent l="0" t="0" r="0" b="0"/>
                  <wp:docPr id="144105321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3212" name="Graphic 9">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r>
              <w:rPr>
                <w:rFonts w:ascii="Arial" w:hAnsi="Arial"/>
                <w:b/>
                <w:bCs/>
                <w:lang w:val="ro-RO"/>
              </w:rPr>
              <w:br/>
            </w:r>
            <w:r w:rsidR="00771513" w:rsidRPr="0081536F">
              <w:rPr>
                <w:rFonts w:ascii="Arial" w:hAnsi="Arial"/>
                <w:b/>
                <w:bCs/>
                <w:lang w:val="ro-RO"/>
              </w:rPr>
              <w:t>Asset owner’s needs and change management</w:t>
            </w:r>
          </w:p>
        </w:tc>
        <w:tc>
          <w:tcPr>
            <w:tcW w:w="8406" w:type="dxa"/>
            <w:gridSpan w:val="3"/>
            <w:shd w:val="clear" w:color="auto" w:fill="F2F2F2" w:themeFill="background1" w:themeFillShade="F2"/>
            <w:vAlign w:val="center"/>
          </w:tcPr>
          <w:p w14:paraId="315FE8D1" w14:textId="331C4D43" w:rsidR="00771513" w:rsidRPr="00B97EEC" w:rsidRDefault="00771513" w:rsidP="00771513">
            <w:pPr>
              <w:spacing w:before="60" w:after="60"/>
              <w:rPr>
                <w:rFonts w:ascii="Arial" w:hAnsi="Arial"/>
                <w:lang w:val="ro-RO"/>
              </w:rPr>
            </w:pPr>
            <w:r w:rsidRPr="00555A63">
              <w:rPr>
                <w:rFonts w:ascii="Arial" w:hAnsi="Arial"/>
              </w:rPr>
              <w:t>Involvement of the asset owner/operator</w:t>
            </w:r>
            <w:r w:rsidR="001E0471">
              <w:rPr>
                <w:rFonts w:ascii="Arial" w:hAnsi="Arial"/>
              </w:rPr>
              <w:t>,</w:t>
            </w:r>
            <w:r w:rsidRPr="00555A63">
              <w:rPr>
                <w:rFonts w:ascii="Arial" w:hAnsi="Arial"/>
              </w:rPr>
              <w:t xml:space="preserve"> and consideration and documentation of operational requirements for the project. Proactive identification of handover points and required change</w:t>
            </w:r>
            <w:r w:rsidR="00B26350">
              <w:rPr>
                <w:rFonts w:ascii="Arial" w:hAnsi="Arial"/>
              </w:rPr>
              <w:t>-</w:t>
            </w:r>
            <w:r w:rsidRPr="00555A63">
              <w:rPr>
                <w:rFonts w:ascii="Arial" w:hAnsi="Arial"/>
              </w:rPr>
              <w:t>management process to move effectively through procurement and into delivery.</w:t>
            </w:r>
          </w:p>
        </w:tc>
      </w:tr>
      <w:tr w:rsidR="00771513" w:rsidRPr="00B97EEC" w14:paraId="59372968" w14:textId="77777777" w:rsidTr="00463C41">
        <w:trPr>
          <w:cantSplit/>
          <w:tblCellSpacing w:w="4" w:type="dxa"/>
        </w:trPr>
        <w:tc>
          <w:tcPr>
            <w:tcW w:w="1973" w:type="dxa"/>
            <w:vMerge/>
            <w:shd w:val="clear" w:color="auto" w:fill="CCE4F3"/>
            <w:vAlign w:val="center"/>
          </w:tcPr>
          <w:p w14:paraId="304D18FC" w14:textId="77777777" w:rsidR="00771513" w:rsidRPr="00B97EEC" w:rsidRDefault="00771513" w:rsidP="00771513">
            <w:pPr>
              <w:spacing w:before="60" w:after="60"/>
              <w:rPr>
                <w:rFonts w:ascii="Arial" w:hAnsi="Arial"/>
                <w:b/>
                <w:bCs/>
                <w:lang w:val="ro-RO"/>
              </w:rPr>
            </w:pPr>
          </w:p>
        </w:tc>
        <w:tc>
          <w:tcPr>
            <w:tcW w:w="2798" w:type="dxa"/>
            <w:shd w:val="clear" w:color="auto" w:fill="F2F2F2" w:themeFill="background1" w:themeFillShade="F2"/>
          </w:tcPr>
          <w:p w14:paraId="18C441C2" w14:textId="67AA5F92" w:rsidR="00771513" w:rsidRPr="00B97EEC" w:rsidRDefault="00463C41" w:rsidP="00463C41">
            <w:pPr>
              <w:spacing w:before="60" w:after="60"/>
              <w:rPr>
                <w:rFonts w:ascii="Arial" w:hAnsi="Arial"/>
                <w:lang w:val="ro-RO"/>
              </w:rPr>
            </w:pPr>
            <w:r w:rsidRPr="00B97EEC">
              <w:rPr>
                <w:rFonts w:ascii="Arial" w:hAnsi="Arial"/>
                <w:noProof/>
                <w:sz w:val="24"/>
                <w:szCs w:val="24"/>
              </w:rPr>
              <w:drawing>
                <wp:anchor distT="0" distB="0" distL="114300" distR="114300" simplePos="0" relativeHeight="251875839" behindDoc="0" locked="0" layoutInCell="1" allowOverlap="1" wp14:anchorId="29A5AAE9" wp14:editId="006BEE8A">
                  <wp:simplePos x="0" y="0"/>
                  <wp:positionH relativeFrom="column">
                    <wp:posOffset>1109345</wp:posOffset>
                  </wp:positionH>
                  <wp:positionV relativeFrom="paragraph">
                    <wp:posOffset>5715</wp:posOffset>
                  </wp:positionV>
                  <wp:extent cx="539750" cy="539750"/>
                  <wp:effectExtent l="0" t="0" r="0" b="0"/>
                  <wp:wrapNone/>
                  <wp:docPr id="99385697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56970" name="Graphic 10">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771513" w:rsidRPr="00555A63">
              <w:rPr>
                <w:rFonts w:ascii="Arial" w:hAnsi="Arial"/>
                <w:lang w:val="ro-RO"/>
              </w:rPr>
              <w:t>Engagement</w:t>
            </w:r>
            <w:r w:rsidR="003C6BAB">
              <w:rPr>
                <w:rFonts w:ascii="Arial" w:hAnsi="Arial"/>
                <w:lang w:val="ro-RO"/>
              </w:rPr>
              <w:br/>
            </w:r>
            <w:r w:rsidR="00771513" w:rsidRPr="00555A63">
              <w:rPr>
                <w:rFonts w:ascii="Arial" w:hAnsi="Arial"/>
                <w:lang w:val="ro-RO"/>
              </w:rPr>
              <w:t>of</w:t>
            </w:r>
            <w:r w:rsidR="003C6BAB">
              <w:rPr>
                <w:rFonts w:ascii="Arial" w:hAnsi="Arial"/>
                <w:lang w:val="ro-RO"/>
              </w:rPr>
              <w:t xml:space="preserve"> </w:t>
            </w:r>
            <w:r w:rsidR="00771513" w:rsidRPr="00555A63">
              <w:rPr>
                <w:rFonts w:ascii="Arial" w:hAnsi="Arial"/>
                <w:lang w:val="ro-RO"/>
              </w:rPr>
              <w:t>asset</w:t>
            </w:r>
            <w:r w:rsidR="003C6BAB">
              <w:rPr>
                <w:rFonts w:ascii="Arial" w:hAnsi="Arial"/>
                <w:lang w:val="ro-RO"/>
              </w:rPr>
              <w:br/>
            </w:r>
            <w:r w:rsidR="00771513" w:rsidRPr="00555A63">
              <w:rPr>
                <w:rFonts w:ascii="Arial" w:hAnsi="Arial"/>
                <w:lang w:val="ro-RO"/>
              </w:rPr>
              <w:t>owner</w:t>
            </w:r>
            <w:r w:rsidR="003C6BAB">
              <w:rPr>
                <w:rFonts w:ascii="Arial" w:hAnsi="Arial"/>
                <w:lang w:val="ro-RO"/>
              </w:rPr>
              <w:t>/operator</w:t>
            </w:r>
            <w:r w:rsidR="003C6BAB">
              <w:rPr>
                <w:rFonts w:ascii="Arial" w:hAnsi="Arial"/>
                <w:lang w:val="ro-RO"/>
              </w:rPr>
              <w:br/>
            </w:r>
            <w:r w:rsidR="00771513" w:rsidRPr="00555A63">
              <w:rPr>
                <w:rFonts w:ascii="Arial" w:hAnsi="Arial"/>
                <w:lang w:val="ro-RO"/>
              </w:rPr>
              <w:t>in development of tender specification, asset testing and handover</w:t>
            </w:r>
            <w:r w:rsidR="002539BA">
              <w:rPr>
                <w:rFonts w:ascii="Arial" w:hAnsi="Arial"/>
                <w:lang w:val="ro-RO"/>
              </w:rPr>
              <w:t>.</w:t>
            </w:r>
          </w:p>
        </w:tc>
        <w:tc>
          <w:tcPr>
            <w:tcW w:w="2798" w:type="dxa"/>
            <w:shd w:val="clear" w:color="auto" w:fill="F2F2F2" w:themeFill="background1" w:themeFillShade="F2"/>
          </w:tcPr>
          <w:p w14:paraId="3C1B6A85" w14:textId="6957AB0F" w:rsidR="00771513" w:rsidRPr="00B97EEC" w:rsidRDefault="00463C41" w:rsidP="00463C41">
            <w:pPr>
              <w:spacing w:before="60" w:after="60"/>
              <w:rPr>
                <w:rFonts w:ascii="Arial" w:hAnsi="Arial"/>
                <w:lang w:val="ro-RO"/>
              </w:rPr>
            </w:pPr>
            <w:r w:rsidRPr="00B97EEC">
              <w:rPr>
                <w:rFonts w:ascii="Arial" w:hAnsi="Arial"/>
                <w:noProof/>
                <w:sz w:val="24"/>
                <w:szCs w:val="24"/>
              </w:rPr>
              <w:drawing>
                <wp:anchor distT="0" distB="0" distL="114300" distR="114300" simplePos="0" relativeHeight="251874815" behindDoc="0" locked="0" layoutInCell="1" allowOverlap="1" wp14:anchorId="65748AC6" wp14:editId="47AAD0F1">
                  <wp:simplePos x="0" y="0"/>
                  <wp:positionH relativeFrom="column">
                    <wp:posOffset>1096645</wp:posOffset>
                  </wp:positionH>
                  <wp:positionV relativeFrom="paragraph">
                    <wp:posOffset>635</wp:posOffset>
                  </wp:positionV>
                  <wp:extent cx="539750" cy="539750"/>
                  <wp:effectExtent l="0" t="0" r="0" b="0"/>
                  <wp:wrapNone/>
                  <wp:docPr id="880635460"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35460" name="Graphic 1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771513" w:rsidRPr="00555A63">
              <w:rPr>
                <w:rFonts w:ascii="Arial" w:hAnsi="Arial"/>
                <w:lang w:val="en-GB"/>
              </w:rPr>
              <w:t>Change</w:t>
            </w:r>
            <w:r w:rsidR="003C6BAB">
              <w:rPr>
                <w:rFonts w:ascii="Arial" w:hAnsi="Arial"/>
                <w:lang w:val="en-GB"/>
              </w:rPr>
              <w:br/>
            </w:r>
            <w:r w:rsidR="00771513" w:rsidRPr="00555A63">
              <w:rPr>
                <w:rFonts w:ascii="Arial" w:hAnsi="Arial"/>
                <w:lang w:val="en-GB"/>
              </w:rPr>
              <w:t>management</w:t>
            </w:r>
            <w:r w:rsidR="003C6BAB">
              <w:rPr>
                <w:rFonts w:ascii="Arial" w:hAnsi="Arial"/>
                <w:lang w:val="en-GB"/>
              </w:rPr>
              <w:br/>
            </w:r>
            <w:r w:rsidR="00771513" w:rsidRPr="00555A63">
              <w:rPr>
                <w:rFonts w:ascii="Arial" w:hAnsi="Arial"/>
                <w:lang w:val="en-GB"/>
              </w:rPr>
              <w:t>planning</w:t>
            </w:r>
            <w:r w:rsidR="003C6BAB">
              <w:rPr>
                <w:rFonts w:ascii="Arial" w:hAnsi="Arial"/>
                <w:lang w:val="en-GB"/>
              </w:rPr>
              <w:br/>
            </w:r>
            <w:r w:rsidR="00771513" w:rsidRPr="00555A63">
              <w:rPr>
                <w:rFonts w:ascii="Arial" w:hAnsi="Arial"/>
                <w:lang w:val="en-GB"/>
              </w:rPr>
              <w:t xml:space="preserve">processes </w:t>
            </w:r>
            <w:r w:rsidR="001E0471">
              <w:rPr>
                <w:rFonts w:ascii="Arial" w:hAnsi="Arial"/>
                <w:lang w:val="en-GB"/>
              </w:rPr>
              <w:t>for</w:t>
            </w:r>
            <w:r w:rsidR="00771513" w:rsidRPr="00555A63">
              <w:rPr>
                <w:rFonts w:ascii="Arial" w:hAnsi="Arial"/>
                <w:lang w:val="en-GB"/>
              </w:rPr>
              <w:t xml:space="preserve"> project lifecycle, addressing delivery, completion, and handover</w:t>
            </w:r>
            <w:r w:rsidR="00771513" w:rsidRPr="006A5300">
              <w:rPr>
                <w:rFonts w:ascii="Arial" w:hAnsi="Arial"/>
                <w:lang w:val="en-GB"/>
              </w:rPr>
              <w:t>.</w:t>
            </w:r>
          </w:p>
        </w:tc>
        <w:tc>
          <w:tcPr>
            <w:tcW w:w="2794" w:type="dxa"/>
            <w:shd w:val="clear" w:color="auto" w:fill="F2F2F2" w:themeFill="background1" w:themeFillShade="F2"/>
          </w:tcPr>
          <w:p w14:paraId="02D24F41" w14:textId="3CC08290" w:rsidR="00771513" w:rsidRPr="00B97EEC" w:rsidRDefault="00771513" w:rsidP="00463C41">
            <w:pPr>
              <w:spacing w:before="60" w:after="60"/>
              <w:rPr>
                <w:rFonts w:ascii="Arial" w:hAnsi="Arial"/>
                <w:lang w:val="ro-RO"/>
              </w:rPr>
            </w:pPr>
            <w:r w:rsidRPr="00B97EEC">
              <w:rPr>
                <w:rFonts w:ascii="Arial" w:hAnsi="Arial"/>
                <w:noProof/>
                <w:sz w:val="24"/>
                <w:szCs w:val="24"/>
              </w:rPr>
              <w:drawing>
                <wp:anchor distT="0" distB="0" distL="114300" distR="114300" simplePos="0" relativeHeight="251876863" behindDoc="0" locked="0" layoutInCell="1" allowOverlap="1" wp14:anchorId="76DBC743" wp14:editId="7F1E78DA">
                  <wp:simplePos x="0" y="0"/>
                  <wp:positionH relativeFrom="column">
                    <wp:posOffset>1099185</wp:posOffset>
                  </wp:positionH>
                  <wp:positionV relativeFrom="paragraph">
                    <wp:posOffset>10160</wp:posOffset>
                  </wp:positionV>
                  <wp:extent cx="539750" cy="539750"/>
                  <wp:effectExtent l="0" t="0" r="0" b="0"/>
                  <wp:wrapNone/>
                  <wp:docPr id="1145840358"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0358" name="Graphic 12">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555A63">
              <w:rPr>
                <w:rFonts w:ascii="Arial" w:hAnsi="Arial"/>
              </w:rPr>
              <w:t>Asset</w:t>
            </w:r>
            <w:r w:rsidR="003C6BAB">
              <w:rPr>
                <w:rFonts w:ascii="Arial" w:hAnsi="Arial"/>
              </w:rPr>
              <w:br/>
            </w:r>
            <w:r w:rsidRPr="00555A63">
              <w:rPr>
                <w:rFonts w:ascii="Arial" w:hAnsi="Arial"/>
              </w:rPr>
              <w:t>owner</w:t>
            </w:r>
            <w:r w:rsidR="003C6BAB">
              <w:rPr>
                <w:rFonts w:ascii="Arial" w:hAnsi="Arial"/>
              </w:rPr>
              <w:t>/operator</w:t>
            </w:r>
            <w:r w:rsidRPr="00555A63">
              <w:rPr>
                <w:rFonts w:ascii="Arial" w:hAnsi="Arial"/>
              </w:rPr>
              <w:t xml:space="preserve"> understands </w:t>
            </w:r>
            <w:r w:rsidR="00463C41">
              <w:rPr>
                <w:rFonts w:ascii="Arial" w:hAnsi="Arial"/>
              </w:rPr>
              <w:br/>
            </w:r>
            <w:r w:rsidR="002539BA" w:rsidRPr="00555A63">
              <w:rPr>
                <w:rFonts w:ascii="Arial" w:hAnsi="Arial"/>
              </w:rPr>
              <w:t>benefits</w:t>
            </w:r>
            <w:r w:rsidR="00463C41">
              <w:rPr>
                <w:rFonts w:ascii="Arial" w:hAnsi="Arial"/>
              </w:rPr>
              <w:t xml:space="preserve"> </w:t>
            </w:r>
            <w:r w:rsidR="002539BA" w:rsidRPr="00555A63">
              <w:rPr>
                <w:rFonts w:ascii="Arial" w:hAnsi="Arial"/>
              </w:rPr>
              <w:t>and</w:t>
            </w:r>
            <w:r w:rsidRPr="00555A63">
              <w:rPr>
                <w:rFonts w:ascii="Arial" w:hAnsi="Arial"/>
              </w:rPr>
              <w:t xml:space="preserve"> engaged in benefits realisation planning through the procurement stage</w:t>
            </w:r>
            <w:r>
              <w:rPr>
                <w:rFonts w:ascii="Arial" w:hAnsi="Arial"/>
              </w:rPr>
              <w:t>.</w:t>
            </w:r>
          </w:p>
        </w:tc>
      </w:tr>
      <w:tr w:rsidR="00771513" w:rsidRPr="00B97EEC" w14:paraId="2E77B10E" w14:textId="77777777" w:rsidTr="00771513">
        <w:trPr>
          <w:cantSplit/>
          <w:tblCellSpacing w:w="4" w:type="dxa"/>
        </w:trPr>
        <w:tc>
          <w:tcPr>
            <w:tcW w:w="10387" w:type="dxa"/>
            <w:gridSpan w:val="4"/>
            <w:shd w:val="clear" w:color="auto" w:fill="CCE4F3"/>
          </w:tcPr>
          <w:p w14:paraId="343C6ED9" w14:textId="77777777" w:rsidR="00771513" w:rsidRPr="00555A63" w:rsidRDefault="00771513" w:rsidP="00771513">
            <w:pPr>
              <w:numPr>
                <w:ilvl w:val="0"/>
                <w:numId w:val="180"/>
              </w:numPr>
              <w:suppressAutoHyphens/>
              <w:spacing w:before="60" w:after="60"/>
              <w:rPr>
                <w:rFonts w:ascii="Arial" w:hAnsi="Arial"/>
              </w:rPr>
            </w:pPr>
            <w:r w:rsidRPr="00555A63">
              <w:rPr>
                <w:rFonts w:ascii="Arial" w:hAnsi="Arial"/>
              </w:rPr>
              <w:t>How has the asset owner/operator been actively involved in the development of the procurement documentation, information requirements, specifications, benefits identification, pre-commissioning requirements and works interfaces?</w:t>
            </w:r>
          </w:p>
          <w:p w14:paraId="0D75532D" w14:textId="121D40F5" w:rsidR="00771513" w:rsidRPr="00555A63" w:rsidRDefault="00771513" w:rsidP="00771513">
            <w:pPr>
              <w:numPr>
                <w:ilvl w:val="0"/>
                <w:numId w:val="180"/>
              </w:numPr>
              <w:suppressAutoHyphens/>
              <w:spacing w:before="60" w:after="60"/>
              <w:rPr>
                <w:rFonts w:ascii="Arial" w:hAnsi="Arial"/>
              </w:rPr>
            </w:pPr>
            <w:r w:rsidRPr="00555A63">
              <w:rPr>
                <w:rFonts w:ascii="Arial" w:hAnsi="Arial"/>
              </w:rPr>
              <w:t xml:space="preserve">How </w:t>
            </w:r>
            <w:r w:rsidR="001E0471">
              <w:rPr>
                <w:rFonts w:ascii="Arial" w:hAnsi="Arial"/>
              </w:rPr>
              <w:t>have</w:t>
            </w:r>
            <w:r w:rsidRPr="00555A63">
              <w:rPr>
                <w:rFonts w:ascii="Arial" w:hAnsi="Arial"/>
              </w:rPr>
              <w:t xml:space="preserve"> the operational, maintenance and other lifecycle management activity requirements, performance levels and asset information requirements been reflected in the procurement documentation</w:t>
            </w:r>
            <w:r w:rsidR="001E0471">
              <w:rPr>
                <w:rFonts w:ascii="Arial" w:hAnsi="Arial"/>
              </w:rPr>
              <w:t>? H</w:t>
            </w:r>
            <w:r w:rsidRPr="00555A63">
              <w:rPr>
                <w:rFonts w:ascii="Arial" w:hAnsi="Arial"/>
              </w:rPr>
              <w:t>as this been signed off by the asset owner/operator?</w:t>
            </w:r>
          </w:p>
          <w:p w14:paraId="69049EBE" w14:textId="208396A3" w:rsidR="00771513" w:rsidRPr="00555A63" w:rsidRDefault="00771513" w:rsidP="00771513">
            <w:pPr>
              <w:numPr>
                <w:ilvl w:val="0"/>
                <w:numId w:val="180"/>
              </w:numPr>
              <w:suppressAutoHyphens/>
              <w:spacing w:before="60" w:after="60"/>
              <w:rPr>
                <w:rFonts w:ascii="Arial" w:hAnsi="Arial"/>
              </w:rPr>
            </w:pPr>
            <w:r w:rsidRPr="00555A63">
              <w:rPr>
                <w:rFonts w:ascii="Arial" w:hAnsi="Arial"/>
              </w:rPr>
              <w:t>What is the approach to the procurement of asset operations and maintenance</w:t>
            </w:r>
            <w:r w:rsidR="001E0471">
              <w:rPr>
                <w:rFonts w:ascii="Arial" w:hAnsi="Arial"/>
              </w:rPr>
              <w:t>? W</w:t>
            </w:r>
            <w:r w:rsidRPr="00555A63">
              <w:rPr>
                <w:rFonts w:ascii="Arial" w:hAnsi="Arial"/>
              </w:rPr>
              <w:t>ill the approach to procurement have workforce or human resources impacts</w:t>
            </w:r>
            <w:r w:rsidR="001E0471">
              <w:rPr>
                <w:rFonts w:ascii="Arial" w:hAnsi="Arial"/>
              </w:rPr>
              <w:t>? H</w:t>
            </w:r>
            <w:r w:rsidRPr="00555A63">
              <w:rPr>
                <w:rFonts w:ascii="Arial" w:hAnsi="Arial"/>
              </w:rPr>
              <w:t>ow has this been considered?</w:t>
            </w:r>
          </w:p>
          <w:p w14:paraId="714ABE1B" w14:textId="6F0BD74D" w:rsidR="00771513" w:rsidRPr="00555A63" w:rsidRDefault="00771513" w:rsidP="00771513">
            <w:pPr>
              <w:numPr>
                <w:ilvl w:val="0"/>
                <w:numId w:val="180"/>
              </w:numPr>
              <w:suppressAutoHyphens/>
              <w:spacing w:before="60" w:after="60"/>
              <w:rPr>
                <w:rFonts w:ascii="Arial" w:hAnsi="Arial"/>
              </w:rPr>
            </w:pPr>
            <w:r w:rsidRPr="00555A63">
              <w:rPr>
                <w:rFonts w:ascii="Arial" w:hAnsi="Arial"/>
              </w:rPr>
              <w:t xml:space="preserve">How </w:t>
            </w:r>
            <w:r w:rsidR="003A78D2">
              <w:rPr>
                <w:rFonts w:ascii="Arial" w:hAnsi="Arial"/>
              </w:rPr>
              <w:t>have</w:t>
            </w:r>
            <w:r w:rsidRPr="00555A63">
              <w:rPr>
                <w:rFonts w:ascii="Arial" w:hAnsi="Arial"/>
              </w:rPr>
              <w:t xml:space="preserve"> the approach</w:t>
            </w:r>
            <w:r w:rsidR="003A78D2">
              <w:rPr>
                <w:rFonts w:ascii="Arial" w:hAnsi="Arial"/>
              </w:rPr>
              <w:t>es</w:t>
            </w:r>
            <w:r w:rsidRPr="00555A63">
              <w:rPr>
                <w:rFonts w:ascii="Arial" w:hAnsi="Arial"/>
              </w:rPr>
              <w:t xml:space="preserve"> to network</w:t>
            </w:r>
            <w:r w:rsidR="00CD385F">
              <w:rPr>
                <w:rFonts w:ascii="Arial" w:hAnsi="Arial"/>
              </w:rPr>
              <w:t xml:space="preserve"> or </w:t>
            </w:r>
            <w:r w:rsidRPr="00555A63">
              <w:rPr>
                <w:rFonts w:ascii="Arial" w:hAnsi="Arial"/>
              </w:rPr>
              <w:t>system interfaces and change management been included in the procurement documentation</w:t>
            </w:r>
            <w:r w:rsidR="001E0471">
              <w:rPr>
                <w:rFonts w:ascii="Arial" w:hAnsi="Arial"/>
              </w:rPr>
              <w:t>,</w:t>
            </w:r>
            <w:r w:rsidRPr="00555A63">
              <w:rPr>
                <w:rFonts w:ascii="Arial" w:hAnsi="Arial"/>
              </w:rPr>
              <w:t xml:space="preserve"> including hold points for asset owner/operator endorsement of proposed system change?</w:t>
            </w:r>
          </w:p>
          <w:p w14:paraId="5B6BFEE7" w14:textId="0A1763B4" w:rsidR="00771513" w:rsidRPr="00555A63" w:rsidRDefault="00771513" w:rsidP="00771513">
            <w:pPr>
              <w:numPr>
                <w:ilvl w:val="0"/>
                <w:numId w:val="180"/>
              </w:numPr>
              <w:suppressAutoHyphens/>
              <w:spacing w:before="60" w:after="60"/>
              <w:rPr>
                <w:rFonts w:ascii="Arial" w:hAnsi="Arial"/>
              </w:rPr>
            </w:pPr>
            <w:r w:rsidRPr="00555A63">
              <w:rPr>
                <w:rFonts w:ascii="Arial" w:hAnsi="Arial"/>
              </w:rPr>
              <w:t>What are the required business systems changes (</w:t>
            </w:r>
            <w:r w:rsidR="001E0471">
              <w:rPr>
                <w:rFonts w:ascii="Arial" w:hAnsi="Arial"/>
              </w:rPr>
              <w:t xml:space="preserve">for example, </w:t>
            </w:r>
            <w:r w:rsidRPr="00555A63">
              <w:rPr>
                <w:rFonts w:ascii="Arial" w:hAnsi="Arial"/>
              </w:rPr>
              <w:t>information, technology, interoperability, processes or procedures) in the procurement documentation?</w:t>
            </w:r>
          </w:p>
          <w:p w14:paraId="591ECFBD" w14:textId="77777777" w:rsidR="00771513" w:rsidRPr="00555A63" w:rsidRDefault="00771513" w:rsidP="00771513">
            <w:pPr>
              <w:numPr>
                <w:ilvl w:val="0"/>
                <w:numId w:val="180"/>
              </w:numPr>
              <w:suppressAutoHyphens/>
              <w:spacing w:before="60" w:after="60"/>
              <w:rPr>
                <w:rFonts w:ascii="Arial" w:hAnsi="Arial"/>
              </w:rPr>
            </w:pPr>
            <w:r w:rsidRPr="00555A63">
              <w:rPr>
                <w:rFonts w:ascii="Arial" w:hAnsi="Arial"/>
              </w:rPr>
              <w:t>How are end-user needs incorporated into the procurement documentation?</w:t>
            </w:r>
          </w:p>
          <w:p w14:paraId="0E146E1D" w14:textId="177E71F7" w:rsidR="00771513" w:rsidRPr="00555A63" w:rsidRDefault="00771513" w:rsidP="00771513">
            <w:pPr>
              <w:numPr>
                <w:ilvl w:val="0"/>
                <w:numId w:val="180"/>
              </w:numPr>
              <w:suppressAutoHyphens/>
              <w:spacing w:before="60" w:after="60"/>
              <w:rPr>
                <w:rFonts w:ascii="Arial" w:hAnsi="Arial"/>
              </w:rPr>
            </w:pPr>
            <w:r w:rsidRPr="00555A63">
              <w:rPr>
                <w:rFonts w:ascii="Arial" w:hAnsi="Arial"/>
              </w:rPr>
              <w:t>What is the plan to facilitate the handover to the team responsible for evaluation of commercial offers</w:t>
            </w:r>
            <w:r w:rsidR="001E0471">
              <w:rPr>
                <w:rFonts w:ascii="Arial" w:hAnsi="Arial"/>
              </w:rPr>
              <w:t>? W</w:t>
            </w:r>
            <w:r w:rsidRPr="00555A63">
              <w:rPr>
                <w:rFonts w:ascii="Arial" w:hAnsi="Arial"/>
              </w:rPr>
              <w:t>ho is responsible for leading this change?</w:t>
            </w:r>
          </w:p>
          <w:p w14:paraId="40D109F4" w14:textId="77777777" w:rsidR="00771513" w:rsidRPr="00555A63" w:rsidRDefault="00771513" w:rsidP="00771513">
            <w:pPr>
              <w:numPr>
                <w:ilvl w:val="0"/>
                <w:numId w:val="180"/>
              </w:numPr>
              <w:suppressAutoHyphens/>
              <w:spacing w:before="60" w:after="60"/>
              <w:rPr>
                <w:rFonts w:ascii="Arial" w:hAnsi="Arial"/>
              </w:rPr>
            </w:pPr>
            <w:r w:rsidRPr="00555A63">
              <w:rPr>
                <w:rFonts w:ascii="Arial" w:hAnsi="Arial"/>
              </w:rPr>
              <w:t>How has any potential service disruption, during delivery or in operations, been reflected and addressed in the procurement documentation?</w:t>
            </w:r>
          </w:p>
        </w:tc>
      </w:tr>
      <w:tr w:rsidR="00771513" w:rsidRPr="00B97EEC" w14:paraId="0DE6D328" w14:textId="77777777" w:rsidTr="00771513">
        <w:trPr>
          <w:cantSplit/>
          <w:tblCellSpacing w:w="4" w:type="dxa"/>
        </w:trPr>
        <w:tc>
          <w:tcPr>
            <w:tcW w:w="10387" w:type="dxa"/>
            <w:gridSpan w:val="4"/>
            <w:shd w:val="clear" w:color="auto" w:fill="0076C4"/>
            <w:vAlign w:val="center"/>
          </w:tcPr>
          <w:p w14:paraId="40D030A4" w14:textId="77777777" w:rsidR="00771513" w:rsidRPr="00B97EEC" w:rsidRDefault="00771513" w:rsidP="00771513">
            <w:pPr>
              <w:spacing w:before="60" w:after="60"/>
              <w:rPr>
                <w:rFonts w:ascii="Arial" w:hAnsi="Arial"/>
              </w:rPr>
            </w:pPr>
            <w:r w:rsidRPr="00B97EEC">
              <w:rPr>
                <w:rFonts w:ascii="Arial" w:hAnsi="Arial"/>
                <w:b/>
                <w:bCs/>
                <w:color w:val="FFFFFF" w:themeColor="background1"/>
                <w:lang w:val="ro-RO"/>
              </w:rPr>
              <w:t>Optional areas to explore</w:t>
            </w:r>
          </w:p>
        </w:tc>
      </w:tr>
      <w:tr w:rsidR="00771513" w:rsidRPr="00B97EEC" w14:paraId="6C9D21EB" w14:textId="77777777" w:rsidTr="00771513">
        <w:trPr>
          <w:cantSplit/>
          <w:tblCellSpacing w:w="4" w:type="dxa"/>
        </w:trPr>
        <w:tc>
          <w:tcPr>
            <w:tcW w:w="10387" w:type="dxa"/>
            <w:gridSpan w:val="4"/>
            <w:shd w:val="clear" w:color="auto" w:fill="F2F2F2" w:themeFill="background1" w:themeFillShade="F2"/>
          </w:tcPr>
          <w:p w14:paraId="6B3F5542" w14:textId="77777777" w:rsidR="00771513" w:rsidRPr="00B97EEC" w:rsidRDefault="00771513" w:rsidP="00771513">
            <w:pPr>
              <w:spacing w:before="60" w:after="60"/>
              <w:rPr>
                <w:rFonts w:ascii="Arial" w:hAnsi="Arial"/>
                <w:b/>
                <w:bCs/>
              </w:rPr>
            </w:pPr>
            <w:r w:rsidRPr="00B97EEC">
              <w:rPr>
                <w:rFonts w:ascii="Arial" w:hAnsi="Arial"/>
                <w:b/>
                <w:bCs/>
              </w:rPr>
              <w:t>For programs</w:t>
            </w:r>
          </w:p>
          <w:p w14:paraId="77B6B9DD" w14:textId="4DA209AC" w:rsidR="00771513" w:rsidRPr="006A5300" w:rsidRDefault="00771513" w:rsidP="00771513">
            <w:pPr>
              <w:pStyle w:val="ListParagraph"/>
              <w:widowControl/>
              <w:numPr>
                <w:ilvl w:val="0"/>
                <w:numId w:val="181"/>
              </w:numPr>
              <w:autoSpaceDE/>
              <w:autoSpaceDN/>
              <w:spacing w:before="60" w:after="60" w:line="280" w:lineRule="exact"/>
              <w:contextualSpacing/>
              <w:rPr>
                <w:b/>
                <w:bCs/>
                <w:color w:val="000000" w:themeColor="text1"/>
              </w:rPr>
            </w:pPr>
            <w:r w:rsidRPr="00555A63">
              <w:rPr>
                <w:color w:val="000000" w:themeColor="text1"/>
              </w:rPr>
              <w:t>How has the overarching program-level change</w:t>
            </w:r>
            <w:r w:rsidR="00B26350">
              <w:rPr>
                <w:color w:val="000000" w:themeColor="text1"/>
              </w:rPr>
              <w:t>-</w:t>
            </w:r>
            <w:r w:rsidRPr="00555A63">
              <w:rPr>
                <w:color w:val="000000" w:themeColor="text1"/>
              </w:rPr>
              <w:t>management strategy been reflected in the procurement documentation?</w:t>
            </w:r>
          </w:p>
          <w:p w14:paraId="38053AE9" w14:textId="77777777" w:rsidR="00771513" w:rsidRPr="006A5300" w:rsidRDefault="00771513" w:rsidP="00771513">
            <w:pPr>
              <w:spacing w:before="60" w:after="60"/>
              <w:rPr>
                <w:rFonts w:ascii="Arial" w:hAnsi="Arial"/>
                <w:b/>
                <w:bCs/>
              </w:rPr>
            </w:pPr>
            <w:r w:rsidRPr="006A5300">
              <w:rPr>
                <w:rFonts w:ascii="Arial" w:hAnsi="Arial"/>
                <w:b/>
                <w:bCs/>
              </w:rPr>
              <w:t>For civil infrastructure and assets</w:t>
            </w:r>
          </w:p>
          <w:p w14:paraId="3BB1DE94" w14:textId="77777777" w:rsidR="00771513" w:rsidRPr="00B97EEC" w:rsidRDefault="00771513" w:rsidP="00771513">
            <w:pPr>
              <w:numPr>
                <w:ilvl w:val="0"/>
                <w:numId w:val="182"/>
              </w:numPr>
              <w:spacing w:before="60" w:after="60"/>
              <w:rPr>
                <w:rFonts w:ascii="Arial" w:hAnsi="Arial"/>
                <w:b/>
                <w:bCs/>
              </w:rPr>
            </w:pPr>
            <w:r>
              <w:rPr>
                <w:rFonts w:ascii="Arial" w:hAnsi="Arial"/>
              </w:rPr>
              <w:t>Nil</w:t>
            </w:r>
          </w:p>
          <w:p w14:paraId="31B496C1" w14:textId="77777777" w:rsidR="00771513" w:rsidRPr="00B97EEC" w:rsidRDefault="00771513" w:rsidP="00771513">
            <w:pPr>
              <w:spacing w:before="60" w:after="60"/>
              <w:rPr>
                <w:rFonts w:ascii="Arial" w:hAnsi="Arial"/>
                <w:b/>
                <w:bCs/>
              </w:rPr>
            </w:pPr>
            <w:r w:rsidRPr="00B97EEC">
              <w:rPr>
                <w:rFonts w:ascii="Arial" w:hAnsi="Arial"/>
                <w:b/>
                <w:bCs/>
              </w:rPr>
              <w:t>For buildings and places</w:t>
            </w:r>
          </w:p>
          <w:p w14:paraId="78082C6C" w14:textId="77777777" w:rsidR="00771513" w:rsidRPr="00B97EEC" w:rsidRDefault="00771513" w:rsidP="00771513">
            <w:pPr>
              <w:numPr>
                <w:ilvl w:val="0"/>
                <w:numId w:val="182"/>
              </w:numPr>
              <w:spacing w:before="60" w:after="60"/>
              <w:contextualSpacing/>
              <w:rPr>
                <w:rFonts w:ascii="Arial" w:hAnsi="Arial"/>
              </w:rPr>
            </w:pPr>
            <w:r>
              <w:rPr>
                <w:rFonts w:ascii="Arial" w:hAnsi="Arial"/>
              </w:rPr>
              <w:t>Nil</w:t>
            </w:r>
          </w:p>
        </w:tc>
      </w:tr>
      <w:bookmarkEnd w:id="129"/>
    </w:tbl>
    <w:p w14:paraId="3A44D80E" w14:textId="5ACF2040" w:rsidR="00381D10" w:rsidRPr="00B51374" w:rsidRDefault="00381D10" w:rsidP="00381D10">
      <w:pPr>
        <w:widowControl w:val="0"/>
        <w:autoSpaceDE w:val="0"/>
        <w:autoSpaceDN w:val="0"/>
        <w:spacing w:before="0" w:after="0" w:line="240" w:lineRule="auto"/>
        <w:rPr>
          <w:rFonts w:ascii="Arial" w:eastAsia="Arial" w:hAnsi="Arial" w:cs="Arial"/>
          <w:color w:val="auto"/>
          <w:lang w:val="ro-RO"/>
        </w:rPr>
      </w:pPr>
    </w:p>
    <w:p w14:paraId="47EC25FD" w14:textId="71BCC81F" w:rsidR="00381D10" w:rsidRPr="00B51374" w:rsidRDefault="00381D10" w:rsidP="00FD3092">
      <w:pPr>
        <w:widowControl w:val="0"/>
        <w:autoSpaceDE w:val="0"/>
        <w:autoSpaceDN w:val="0"/>
        <w:spacing w:before="0" w:after="0" w:line="240" w:lineRule="auto"/>
        <w:rPr>
          <w:rFonts w:ascii="Arial" w:eastAsia="Arial" w:hAnsi="Arial" w:cs="Arial"/>
          <w:color w:val="auto"/>
          <w:sz w:val="24"/>
          <w:lang w:val="ro-RO"/>
        </w:rPr>
      </w:pPr>
    </w:p>
    <w:p w14:paraId="7A0A40FD" w14:textId="77777777" w:rsidR="008C1AE0" w:rsidRDefault="008C1AE0" w:rsidP="003F6291">
      <w:pPr>
        <w:rPr>
          <w:rFonts w:ascii="Arial" w:hAnsi="Arial" w:cs="Arial"/>
        </w:rPr>
      </w:pPr>
    </w:p>
    <w:p w14:paraId="544851B4" w14:textId="77777777" w:rsidR="00EF65B5" w:rsidRDefault="00EF65B5" w:rsidP="003F6291">
      <w:pPr>
        <w:rPr>
          <w:rFonts w:ascii="Arial" w:hAnsi="Arial" w:cs="Arial"/>
        </w:rPr>
      </w:pPr>
    </w:p>
    <w:p w14:paraId="51FE94B3" w14:textId="77777777" w:rsidR="00EF65B5" w:rsidRDefault="00EF65B5" w:rsidP="00EF65B5">
      <w:pPr>
        <w:pStyle w:val="Heading2"/>
        <w:rPr>
          <w:lang w:val="en-GB"/>
        </w:rPr>
      </w:pPr>
      <w:bookmarkStart w:id="130" w:name="_Toc167109811"/>
      <w:bookmarkStart w:id="131" w:name="_Toc177545297"/>
      <w:bookmarkStart w:id="132" w:name="_Toc197503535"/>
      <w:bookmarkStart w:id="133" w:name="_Toc214360947"/>
      <w:r w:rsidRPr="005253D6">
        <w:rPr>
          <w:lang w:val="en-GB"/>
        </w:rPr>
        <w:lastRenderedPageBreak/>
        <w:t>Glossary</w:t>
      </w:r>
      <w:bookmarkEnd w:id="130"/>
      <w:bookmarkEnd w:id="131"/>
      <w:bookmarkEnd w:id="132"/>
      <w:bookmarkEnd w:id="133"/>
    </w:p>
    <w:tbl>
      <w:tblPr>
        <w:tblW w:w="10200"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8215"/>
      </w:tblGrid>
      <w:tr w:rsidR="00EF65B5" w:rsidRPr="0094373E" w14:paraId="0220D816" w14:textId="77777777" w:rsidTr="00EF65B5">
        <w:trPr>
          <w:cantSplit/>
          <w:trHeight w:val="337"/>
          <w:tblCellSpacing w:w="4" w:type="dxa"/>
        </w:trPr>
        <w:tc>
          <w:tcPr>
            <w:tcW w:w="1973" w:type="dxa"/>
            <w:shd w:val="clear" w:color="auto" w:fill="0076C4"/>
            <w:vAlign w:val="center"/>
          </w:tcPr>
          <w:p w14:paraId="2E9B88EB" w14:textId="77777777" w:rsidR="00EF65B5" w:rsidRPr="0094373E" w:rsidRDefault="00EF65B5" w:rsidP="00071EE8">
            <w:pPr>
              <w:widowControl w:val="0"/>
              <w:autoSpaceDE w:val="0"/>
              <w:autoSpaceDN w:val="0"/>
              <w:spacing w:before="60" w:after="60"/>
              <w:rPr>
                <w:rFonts w:ascii="Arial" w:eastAsia="Arial" w:hAnsi="Arial" w:cs="Arial"/>
                <w:b/>
                <w:sz w:val="20"/>
                <w:szCs w:val="20"/>
                <w:lang w:val="ro-RO"/>
              </w:rPr>
            </w:pPr>
            <w:bookmarkStart w:id="134" w:name="_Hlk186710586"/>
            <w:bookmarkStart w:id="135" w:name="_Hlk183439551"/>
            <w:bookmarkStart w:id="136" w:name="_Hlk181861607"/>
            <w:r w:rsidRPr="0094373E">
              <w:rPr>
                <w:rFonts w:ascii="Arial" w:eastAsia="Arial" w:hAnsi="Arial" w:cs="Arial"/>
                <w:b/>
                <w:color w:val="FFFFFF" w:themeColor="background1"/>
                <w:lang w:val="ro-RO"/>
              </w:rPr>
              <w:t>Term</w:t>
            </w:r>
          </w:p>
        </w:tc>
        <w:tc>
          <w:tcPr>
            <w:tcW w:w="8203" w:type="dxa"/>
            <w:shd w:val="clear" w:color="auto" w:fill="0076C4"/>
          </w:tcPr>
          <w:p w14:paraId="1FE07CCF" w14:textId="77777777" w:rsidR="00EF65B5" w:rsidRPr="0094373E" w:rsidRDefault="00EF65B5" w:rsidP="00071EE8">
            <w:pPr>
              <w:suppressAutoHyphens/>
              <w:spacing w:before="60" w:after="60"/>
              <w:rPr>
                <w:rFonts w:ascii="Arial" w:hAnsi="Arial" w:cs="Arial"/>
                <w:b/>
                <w:color w:val="FFFFFF" w:themeColor="background1"/>
                <w:lang w:val="ro-RO"/>
              </w:rPr>
            </w:pPr>
            <w:r w:rsidRPr="0094373E">
              <w:rPr>
                <w:rFonts w:ascii="Arial" w:hAnsi="Arial" w:cs="Arial"/>
                <w:b/>
                <w:color w:val="FFFFFF" w:themeColor="background1"/>
                <w:lang w:val="ro-RO"/>
              </w:rPr>
              <w:t>Definition</w:t>
            </w:r>
          </w:p>
        </w:tc>
      </w:tr>
      <w:bookmarkEnd w:id="134"/>
      <w:bookmarkEnd w:id="135"/>
      <w:tr w:rsidR="00EF65B5" w:rsidRPr="00F770D0" w14:paraId="07447681" w14:textId="77777777" w:rsidTr="00EF65B5">
        <w:trPr>
          <w:cantSplit/>
          <w:trHeight w:val="337"/>
          <w:tblCellSpacing w:w="4" w:type="dxa"/>
        </w:trPr>
        <w:tc>
          <w:tcPr>
            <w:tcW w:w="1973" w:type="dxa"/>
            <w:shd w:val="clear" w:color="auto" w:fill="CCE4F3"/>
            <w:vAlign w:val="center"/>
          </w:tcPr>
          <w:p w14:paraId="410E7106" w14:textId="77777777" w:rsidR="00EF65B5" w:rsidRPr="00DF2AE3" w:rsidRDefault="00EF65B5"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assurance reviews</w:t>
            </w:r>
          </w:p>
        </w:tc>
        <w:tc>
          <w:tcPr>
            <w:tcW w:w="8203" w:type="dxa"/>
            <w:shd w:val="clear" w:color="auto" w:fill="F1F1F1"/>
            <w:vAlign w:val="center"/>
          </w:tcPr>
          <w:p w14:paraId="6212D363" w14:textId="77777777" w:rsidR="00EF65B5" w:rsidRPr="00F770D0" w:rsidRDefault="00EF65B5" w:rsidP="00071EE8">
            <w:pPr>
              <w:suppressAutoHyphens/>
              <w:spacing w:before="60" w:after="60"/>
              <w:ind w:left="113"/>
              <w:rPr>
                <w:rFonts w:ascii="Arial" w:hAnsi="Arial" w:cs="Arial"/>
                <w:color w:val="auto"/>
                <w:lang w:val="ro-RO"/>
              </w:rPr>
            </w:pPr>
            <w:r w:rsidRPr="00DF2AE3">
              <w:rPr>
                <w:rFonts w:ascii="Arial" w:hAnsi="Arial" w:cs="Arial"/>
                <w:color w:val="auto"/>
                <w:lang w:val="ro-RO"/>
              </w:rPr>
              <w:t>Refers to gate review, health checks and deep dives.</w:t>
            </w:r>
          </w:p>
        </w:tc>
      </w:tr>
      <w:tr w:rsidR="00EF65B5" w:rsidRPr="00F770D0" w14:paraId="05366366" w14:textId="77777777" w:rsidTr="00EF65B5">
        <w:trPr>
          <w:cantSplit/>
          <w:trHeight w:val="669"/>
          <w:tblCellSpacing w:w="4" w:type="dxa"/>
        </w:trPr>
        <w:tc>
          <w:tcPr>
            <w:tcW w:w="1973" w:type="dxa"/>
            <w:shd w:val="clear" w:color="auto" w:fill="CCE4F3"/>
            <w:vAlign w:val="center"/>
          </w:tcPr>
          <w:p w14:paraId="6882D7CD" w14:textId="77777777" w:rsidR="00EF65B5" w:rsidRPr="00DF2AE3" w:rsidRDefault="00EF65B5"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Assurance Review Team</w:t>
            </w:r>
          </w:p>
        </w:tc>
        <w:tc>
          <w:tcPr>
            <w:tcW w:w="8203" w:type="dxa"/>
            <w:shd w:val="clear" w:color="auto" w:fill="F1F1F1"/>
          </w:tcPr>
          <w:p w14:paraId="7E9DC25D" w14:textId="77777777" w:rsidR="00EF65B5" w:rsidRPr="00F770D0" w:rsidRDefault="00EF65B5"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A team of expert independent reviewers, sourced from the Project Assurance Services Panel engaged by Infrastructure Tasmania to undertake a gate review, health check or deep dive. </w:t>
            </w:r>
          </w:p>
        </w:tc>
      </w:tr>
      <w:tr w:rsidR="00EF65B5" w:rsidRPr="00F770D0" w14:paraId="769CCD96" w14:textId="77777777" w:rsidTr="00EF65B5">
        <w:trPr>
          <w:cantSplit/>
          <w:trHeight w:val="669"/>
          <w:tblCellSpacing w:w="4" w:type="dxa"/>
        </w:trPr>
        <w:tc>
          <w:tcPr>
            <w:tcW w:w="1973" w:type="dxa"/>
            <w:shd w:val="clear" w:color="auto" w:fill="CCE4F3"/>
            <w:vAlign w:val="center"/>
          </w:tcPr>
          <w:p w14:paraId="128FEC0A" w14:textId="77777777" w:rsidR="00EF65B5" w:rsidRPr="00DF2AE3" w:rsidRDefault="00EF65B5"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deep</w:t>
            </w:r>
            <w:r w:rsidRPr="00DF2AE3">
              <w:rPr>
                <w:rFonts w:ascii="Arial" w:hAnsi="Arial" w:cs="Arial"/>
                <w:b/>
                <w:bCs/>
              </w:rPr>
              <w:br/>
              <w:t xml:space="preserve">dive </w:t>
            </w:r>
          </w:p>
        </w:tc>
        <w:tc>
          <w:tcPr>
            <w:tcW w:w="8203" w:type="dxa"/>
            <w:shd w:val="clear" w:color="auto" w:fill="F1F1F1"/>
          </w:tcPr>
          <w:p w14:paraId="365F0703" w14:textId="77777777" w:rsidR="00EF65B5" w:rsidRPr="00F770D0" w:rsidRDefault="00EF65B5"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Deep dive reviews are similar to health checks but focus on a specific and often technical issue. These reviews are usually undertaken in response to an issue raised by project teams, SROs, Cabinet or the like. </w:t>
            </w:r>
          </w:p>
        </w:tc>
      </w:tr>
      <w:tr w:rsidR="00EF65B5" w:rsidRPr="00F770D0" w14:paraId="09F62758" w14:textId="77777777" w:rsidTr="00EF65B5">
        <w:trPr>
          <w:cantSplit/>
          <w:trHeight w:val="669"/>
          <w:tblCellSpacing w:w="4" w:type="dxa"/>
        </w:trPr>
        <w:tc>
          <w:tcPr>
            <w:tcW w:w="1973" w:type="dxa"/>
            <w:shd w:val="clear" w:color="auto" w:fill="CCE4F3"/>
            <w:vAlign w:val="center"/>
          </w:tcPr>
          <w:p w14:paraId="7887E8FA" w14:textId="77777777" w:rsidR="00EF65B5" w:rsidRPr="00DF2AE3" w:rsidRDefault="00EF65B5"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delivery agency</w:t>
            </w:r>
          </w:p>
        </w:tc>
        <w:tc>
          <w:tcPr>
            <w:tcW w:w="8203" w:type="dxa"/>
            <w:shd w:val="clear" w:color="auto" w:fill="F1F1F1"/>
          </w:tcPr>
          <w:p w14:paraId="1101B7D5" w14:textId="77777777" w:rsidR="00EF65B5" w:rsidRPr="00F770D0" w:rsidRDefault="00EF65B5" w:rsidP="00071EE8">
            <w:pPr>
              <w:suppressAutoHyphens/>
              <w:spacing w:before="60" w:after="60"/>
              <w:ind w:left="113"/>
              <w:rPr>
                <w:rFonts w:ascii="Arial" w:hAnsi="Arial" w:cs="Arial"/>
                <w:color w:val="auto"/>
                <w:lang w:val="ro-RO"/>
              </w:rPr>
            </w:pPr>
            <w:r w:rsidRPr="00DF2AE3">
              <w:rPr>
                <w:rFonts w:ascii="Arial" w:hAnsi="Arial" w:cs="Arial"/>
                <w:color w:val="auto"/>
                <w:lang w:val="ro-RO"/>
              </w:rPr>
              <w:t>The government agency tasked with developing and/or delivering a project.</w:t>
            </w:r>
          </w:p>
        </w:tc>
      </w:tr>
      <w:tr w:rsidR="00EF65B5" w:rsidRPr="00F770D0" w14:paraId="31583960" w14:textId="77777777" w:rsidTr="00EF65B5">
        <w:trPr>
          <w:cantSplit/>
          <w:trHeight w:val="669"/>
          <w:tblCellSpacing w:w="4" w:type="dxa"/>
        </w:trPr>
        <w:tc>
          <w:tcPr>
            <w:tcW w:w="1973" w:type="dxa"/>
            <w:shd w:val="clear" w:color="auto" w:fill="CCE4F3"/>
            <w:vAlign w:val="center"/>
          </w:tcPr>
          <w:p w14:paraId="435020F4" w14:textId="77777777" w:rsidR="00EF65B5" w:rsidRPr="00DF2AE3" w:rsidRDefault="00EF65B5"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gate</w:t>
            </w:r>
          </w:p>
        </w:tc>
        <w:tc>
          <w:tcPr>
            <w:tcW w:w="8203" w:type="dxa"/>
            <w:shd w:val="clear" w:color="auto" w:fill="F1F1F1"/>
            <w:vAlign w:val="center"/>
          </w:tcPr>
          <w:p w14:paraId="740CFD24" w14:textId="77777777" w:rsidR="00EF65B5" w:rsidRPr="00F770D0" w:rsidRDefault="00EF65B5" w:rsidP="00071EE8">
            <w:pPr>
              <w:suppressAutoHyphens/>
              <w:spacing w:before="60" w:after="60"/>
              <w:ind w:left="113"/>
              <w:rPr>
                <w:rFonts w:ascii="Arial" w:hAnsi="Arial" w:cs="Arial"/>
                <w:color w:val="auto"/>
                <w:lang w:val="ro-RO"/>
              </w:rPr>
            </w:pPr>
            <w:r w:rsidRPr="00DF2AE3">
              <w:rPr>
                <w:rFonts w:ascii="Arial" w:hAnsi="Arial" w:cs="Arial"/>
                <w:color w:val="auto"/>
                <w:lang w:val="ro-RO"/>
              </w:rPr>
              <w:t>Key decision point(s) in a project/program’s lifecycle when a gate review may be undertaken.</w:t>
            </w:r>
          </w:p>
        </w:tc>
      </w:tr>
      <w:tr w:rsidR="00EF65B5" w:rsidRPr="00F770D0" w14:paraId="64A07787" w14:textId="77777777" w:rsidTr="00EF65B5">
        <w:trPr>
          <w:cantSplit/>
          <w:trHeight w:val="551"/>
          <w:tblCellSpacing w:w="4" w:type="dxa"/>
        </w:trPr>
        <w:tc>
          <w:tcPr>
            <w:tcW w:w="1973" w:type="dxa"/>
            <w:shd w:val="clear" w:color="auto" w:fill="CCE4F3"/>
            <w:vAlign w:val="center"/>
          </w:tcPr>
          <w:p w14:paraId="209DF5EA" w14:textId="77777777" w:rsidR="00EF65B5" w:rsidRPr="00DF2AE3" w:rsidRDefault="00EF65B5"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gate</w:t>
            </w:r>
            <w:r w:rsidRPr="00DF2AE3">
              <w:rPr>
                <w:rFonts w:ascii="Arial" w:hAnsi="Arial" w:cs="Arial"/>
                <w:b/>
                <w:bCs/>
              </w:rPr>
              <w:br/>
              <w:t>review</w:t>
            </w:r>
          </w:p>
        </w:tc>
        <w:tc>
          <w:tcPr>
            <w:tcW w:w="8203" w:type="dxa"/>
            <w:shd w:val="clear" w:color="auto" w:fill="F1F1F1"/>
          </w:tcPr>
          <w:p w14:paraId="66EFC3E8" w14:textId="77777777" w:rsidR="00EF65B5" w:rsidRPr="00DF2AE3" w:rsidRDefault="00EF65B5"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A review of a project/program by an independent team of experienced practitioners at a specific key decision point (gate) in the project/program lifecycle. </w:t>
            </w:r>
          </w:p>
          <w:p w14:paraId="173B9A70" w14:textId="77777777" w:rsidR="00EF65B5" w:rsidRPr="00F770D0" w:rsidRDefault="00EF65B5" w:rsidP="00071EE8">
            <w:pPr>
              <w:suppressAutoHyphens/>
              <w:spacing w:before="60" w:after="60"/>
              <w:ind w:left="113"/>
              <w:rPr>
                <w:rFonts w:ascii="Arial" w:hAnsi="Arial" w:cs="Arial"/>
                <w:color w:val="auto"/>
                <w:lang w:val="ro-RO"/>
              </w:rPr>
            </w:pPr>
            <w:r w:rsidRPr="00DF2AE3">
              <w:rPr>
                <w:rFonts w:ascii="Arial" w:hAnsi="Arial" w:cs="Arial"/>
                <w:color w:val="auto"/>
                <w:lang w:val="ro-RO"/>
              </w:rPr>
              <w:t>A gate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EF65B5" w:rsidRPr="00F770D0" w14:paraId="04415BEC" w14:textId="77777777" w:rsidTr="00EF65B5">
        <w:trPr>
          <w:cantSplit/>
          <w:trHeight w:val="551"/>
          <w:tblCellSpacing w:w="4" w:type="dxa"/>
        </w:trPr>
        <w:tc>
          <w:tcPr>
            <w:tcW w:w="1973" w:type="dxa"/>
            <w:shd w:val="clear" w:color="auto" w:fill="CCE4F3"/>
            <w:vAlign w:val="center"/>
          </w:tcPr>
          <w:p w14:paraId="7B1662C3" w14:textId="77777777" w:rsidR="00EF65B5" w:rsidRPr="00DF2AE3" w:rsidRDefault="00EF65B5"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health</w:t>
            </w:r>
            <w:r w:rsidRPr="00DF2AE3">
              <w:rPr>
                <w:rFonts w:ascii="Arial" w:hAnsi="Arial" w:cs="Arial"/>
                <w:b/>
                <w:bCs/>
              </w:rPr>
              <w:br/>
              <w:t>check</w:t>
            </w:r>
          </w:p>
        </w:tc>
        <w:tc>
          <w:tcPr>
            <w:tcW w:w="8203" w:type="dxa"/>
            <w:shd w:val="clear" w:color="auto" w:fill="F1F1F1"/>
          </w:tcPr>
          <w:p w14:paraId="24D7C22F" w14:textId="77777777" w:rsidR="00EF65B5" w:rsidRPr="00F770D0" w:rsidRDefault="00EF65B5"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A health check is an independent review carried out by a team of experienced practitioners seeking to identify issues in a project/program which may arise between gate reviews. </w:t>
            </w:r>
          </w:p>
        </w:tc>
      </w:tr>
      <w:tr w:rsidR="00EF65B5" w:rsidRPr="00F770D0" w14:paraId="6CA63761" w14:textId="77777777" w:rsidTr="00EF65B5">
        <w:trPr>
          <w:cantSplit/>
          <w:trHeight w:val="1516"/>
          <w:tblCellSpacing w:w="4" w:type="dxa"/>
        </w:trPr>
        <w:tc>
          <w:tcPr>
            <w:tcW w:w="1973" w:type="dxa"/>
            <w:shd w:val="clear" w:color="auto" w:fill="CCE4F3"/>
            <w:vAlign w:val="center"/>
          </w:tcPr>
          <w:p w14:paraId="5A700DDA" w14:textId="77777777" w:rsidR="00EF65B5" w:rsidRPr="00DF2AE3" w:rsidRDefault="00EF65B5" w:rsidP="00071EE8">
            <w:pPr>
              <w:widowControl w:val="0"/>
              <w:autoSpaceDE w:val="0"/>
              <w:autoSpaceDN w:val="0"/>
              <w:spacing w:before="60" w:after="60"/>
              <w:jc w:val="center"/>
              <w:rPr>
                <w:rFonts w:ascii="Arial" w:eastAsia="Arial" w:hAnsi="Arial" w:cs="Arial"/>
                <w:b/>
                <w:lang w:val="ro-RO"/>
              </w:rPr>
            </w:pPr>
            <w:r w:rsidRPr="00DF2AE3">
              <w:rPr>
                <w:rFonts w:ascii="Arial" w:hAnsi="Arial" w:cs="Arial"/>
                <w:b/>
                <w:bCs/>
              </w:rPr>
              <w:t>program</w:t>
            </w:r>
          </w:p>
        </w:tc>
        <w:tc>
          <w:tcPr>
            <w:tcW w:w="8203" w:type="dxa"/>
            <w:shd w:val="clear" w:color="auto" w:fill="F1F1F1"/>
          </w:tcPr>
          <w:p w14:paraId="17D048FA" w14:textId="77777777" w:rsidR="00EF65B5" w:rsidRPr="00DF2AE3" w:rsidRDefault="00EF65B5"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Programs provide an umbrella under which related projects and activities can be coordinated. A program is likely to be longer term and have a life that spans several years. </w:t>
            </w:r>
          </w:p>
          <w:p w14:paraId="2C8C5E10" w14:textId="77777777" w:rsidR="00EF65B5" w:rsidRPr="00DF2AE3" w:rsidRDefault="00EF65B5"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Projects that form part of a program may be grouped together for a variety of reasons including co-location, similar nature (for example, agency capital program or road upgrades) or shared outcome. </w:t>
            </w:r>
          </w:p>
          <w:p w14:paraId="20014AFB" w14:textId="77777777" w:rsidR="00EF65B5" w:rsidRPr="00F770D0" w:rsidRDefault="00EF65B5" w:rsidP="00071EE8">
            <w:pPr>
              <w:suppressAutoHyphens/>
              <w:spacing w:before="60" w:after="60"/>
              <w:ind w:left="113"/>
              <w:rPr>
                <w:rFonts w:ascii="Arial" w:hAnsi="Arial" w:cs="Arial"/>
                <w:color w:val="auto"/>
                <w:lang w:val="ro-RO"/>
              </w:rPr>
            </w:pPr>
            <w:r w:rsidRPr="00DF2AE3">
              <w:rPr>
                <w:rFonts w:ascii="Arial" w:hAnsi="Arial" w:cs="Arial"/>
                <w:color w:val="auto"/>
                <w:lang w:val="ro-RO"/>
              </w:rPr>
              <w:t xml:space="preserve">The component parts of a program are usually individual projects or smaller groups of projects (sub-programs). In some cases, these individual projects or sub-programs may have a different project tier to the overall program. </w:t>
            </w:r>
          </w:p>
        </w:tc>
      </w:tr>
      <w:tr w:rsidR="00EF65B5" w:rsidRPr="00F770D0" w14:paraId="0B018621" w14:textId="77777777" w:rsidTr="00EF65B5">
        <w:trPr>
          <w:cantSplit/>
          <w:trHeight w:val="1516"/>
          <w:tblCellSpacing w:w="4" w:type="dxa"/>
        </w:trPr>
        <w:tc>
          <w:tcPr>
            <w:tcW w:w="1973" w:type="dxa"/>
            <w:shd w:val="clear" w:color="auto" w:fill="CCE4F3"/>
            <w:vAlign w:val="center"/>
          </w:tcPr>
          <w:p w14:paraId="3FA766EB" w14:textId="77777777" w:rsidR="00EF65B5" w:rsidRPr="00DF2AE3" w:rsidRDefault="00EF65B5" w:rsidP="00071EE8">
            <w:pPr>
              <w:widowControl w:val="0"/>
              <w:autoSpaceDE w:val="0"/>
              <w:autoSpaceDN w:val="0"/>
              <w:spacing w:before="60" w:after="60"/>
              <w:jc w:val="center"/>
              <w:rPr>
                <w:rFonts w:ascii="Arial" w:hAnsi="Arial" w:cs="Arial"/>
                <w:b/>
                <w:bCs/>
              </w:rPr>
            </w:pPr>
            <w:r w:rsidRPr="00DF2AE3">
              <w:rPr>
                <w:rFonts w:ascii="Arial" w:hAnsi="Arial" w:cs="Arial"/>
                <w:b/>
                <w:bCs/>
              </w:rPr>
              <w:lastRenderedPageBreak/>
              <w:t>project</w:t>
            </w:r>
          </w:p>
        </w:tc>
        <w:tc>
          <w:tcPr>
            <w:tcW w:w="8203" w:type="dxa"/>
            <w:shd w:val="clear" w:color="auto" w:fill="F1F1F1"/>
          </w:tcPr>
          <w:p w14:paraId="142427C1" w14:textId="77777777" w:rsidR="00EF65B5" w:rsidRPr="00DF2AE3" w:rsidRDefault="00EF65B5" w:rsidP="00071EE8">
            <w:pPr>
              <w:rPr>
                <w:rFonts w:ascii="Arial" w:hAnsi="Arial" w:cs="Arial"/>
                <w:color w:val="auto"/>
                <w:lang w:val="ro-RO"/>
              </w:rPr>
            </w:pPr>
            <w:r w:rsidRPr="00DF2AE3">
              <w:rPr>
                <w:rFonts w:ascii="Arial" w:hAnsi="Arial" w:cs="Arial"/>
                <w:color w:val="auto"/>
                <w:lang w:val="ro-RO"/>
              </w:rPr>
              <w:t xml:space="preserve">A project is a group of interrelated activities that are planned and then executed in a particular sequence to achieve planned and agreed outcomes, within a predetermined timeframe. A particular project may or may not be part of a program. A project has the following characteristics: </w:t>
            </w:r>
          </w:p>
          <w:p w14:paraId="4A15DD8C" w14:textId="77777777" w:rsidR="00EF65B5" w:rsidRPr="00DF2AE3" w:rsidRDefault="00EF65B5" w:rsidP="00071EE8">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defined scope and finite resources </w:t>
            </w:r>
          </w:p>
          <w:p w14:paraId="43E113CF" w14:textId="77777777" w:rsidR="00EF65B5" w:rsidRPr="00DF2AE3" w:rsidRDefault="00EF65B5" w:rsidP="00071EE8">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has a definable start and end dates </w:t>
            </w:r>
          </w:p>
          <w:p w14:paraId="2CC1BEC6" w14:textId="77777777" w:rsidR="00EF65B5" w:rsidRPr="00DF2AE3" w:rsidRDefault="00EF65B5" w:rsidP="00071EE8">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introduces a change </w:t>
            </w:r>
          </w:p>
          <w:p w14:paraId="1FC06BDA" w14:textId="77777777" w:rsidR="00EF65B5" w:rsidRPr="00DF2AE3" w:rsidRDefault="00EF65B5" w:rsidP="00071EE8">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creates a unique result, product or service </w:t>
            </w:r>
          </w:p>
          <w:p w14:paraId="33F64D55" w14:textId="77777777" w:rsidR="00EF65B5" w:rsidRPr="00DF2AE3" w:rsidRDefault="00EF65B5" w:rsidP="00071EE8">
            <w:pPr>
              <w:rPr>
                <w:rFonts w:ascii="Arial" w:hAnsi="Arial" w:cs="Arial"/>
                <w:color w:val="auto"/>
                <w:lang w:val="ro-RO"/>
              </w:rPr>
            </w:pPr>
            <w:r w:rsidRPr="00DF2AE3">
              <w:rPr>
                <w:rFonts w:ascii="Arial" w:hAnsi="Arial" w:cs="Arial"/>
                <w:color w:val="auto"/>
                <w:lang w:val="ro-RO"/>
              </w:rPr>
              <w:sym w:font="Symbol" w:char="F0B7"/>
            </w:r>
            <w:r w:rsidRPr="00DF2AE3">
              <w:rPr>
                <w:rFonts w:ascii="Arial" w:hAnsi="Arial" w:cs="Arial"/>
                <w:color w:val="auto"/>
                <w:lang w:val="ro-RO"/>
              </w:rPr>
              <w:t xml:space="preserve"> has its own governance structure</w:t>
            </w:r>
          </w:p>
        </w:tc>
      </w:tr>
      <w:tr w:rsidR="00EF65B5" w:rsidRPr="00F770D0" w14:paraId="33FCB03E" w14:textId="77777777" w:rsidTr="00EF65B5">
        <w:trPr>
          <w:cantSplit/>
          <w:trHeight w:val="1516"/>
          <w:tblCellSpacing w:w="4" w:type="dxa"/>
        </w:trPr>
        <w:tc>
          <w:tcPr>
            <w:tcW w:w="1973" w:type="dxa"/>
            <w:shd w:val="clear" w:color="auto" w:fill="CCE4F3"/>
            <w:vAlign w:val="center"/>
          </w:tcPr>
          <w:p w14:paraId="54836812" w14:textId="77777777" w:rsidR="00EF65B5" w:rsidRPr="00DF2AE3" w:rsidRDefault="00EF65B5" w:rsidP="00071EE8">
            <w:pPr>
              <w:widowControl w:val="0"/>
              <w:autoSpaceDE w:val="0"/>
              <w:autoSpaceDN w:val="0"/>
              <w:spacing w:before="60" w:after="60"/>
              <w:jc w:val="center"/>
              <w:rPr>
                <w:rFonts w:ascii="Arial" w:hAnsi="Arial" w:cs="Arial"/>
                <w:b/>
                <w:bCs/>
              </w:rPr>
            </w:pPr>
            <w:r w:rsidRPr="00DF2AE3">
              <w:rPr>
                <w:rFonts w:ascii="Arial" w:hAnsi="Arial" w:cs="Arial"/>
                <w:b/>
                <w:bCs/>
              </w:rPr>
              <w:t>project assurance</w:t>
            </w:r>
          </w:p>
        </w:tc>
        <w:tc>
          <w:tcPr>
            <w:tcW w:w="8203" w:type="dxa"/>
            <w:shd w:val="clear" w:color="auto" w:fill="F1F1F1"/>
          </w:tcPr>
          <w:p w14:paraId="503C4A56" w14:textId="77777777" w:rsidR="00EF65B5" w:rsidRPr="00DF2AE3" w:rsidRDefault="00EF65B5" w:rsidP="00071EE8">
            <w:pPr>
              <w:rPr>
                <w:rFonts w:ascii="Arial" w:hAnsi="Arial" w:cs="Arial"/>
                <w:color w:val="auto"/>
                <w:lang w:val="ro-RO"/>
              </w:rPr>
            </w:pPr>
            <w:r w:rsidRPr="00DF2AE3">
              <w:rPr>
                <w:rFonts w:ascii="Arial" w:hAnsi="Arial" w:cs="Arial"/>
                <w:color w:val="auto"/>
                <w:lang w:val="ro-RO"/>
              </w:rPr>
              <w:t>The governance, reporting and independent expert project review process that assesses the health and viability of a project. Project assurance can provide investors and other stakeholders with the confidence that the project can deliver to time, budget and quality.</w:t>
            </w:r>
          </w:p>
        </w:tc>
      </w:tr>
      <w:tr w:rsidR="00EF65B5" w:rsidRPr="00F770D0" w14:paraId="43F77D72" w14:textId="77777777" w:rsidTr="00EF65B5">
        <w:trPr>
          <w:cantSplit/>
          <w:trHeight w:val="1516"/>
          <w:tblCellSpacing w:w="4" w:type="dxa"/>
        </w:trPr>
        <w:tc>
          <w:tcPr>
            <w:tcW w:w="1973" w:type="dxa"/>
            <w:shd w:val="clear" w:color="auto" w:fill="CCE4F3"/>
            <w:vAlign w:val="center"/>
          </w:tcPr>
          <w:p w14:paraId="0001FCB0" w14:textId="77777777" w:rsidR="00EF65B5" w:rsidRPr="00DF2AE3" w:rsidRDefault="00EF65B5" w:rsidP="00071EE8">
            <w:pPr>
              <w:widowControl w:val="0"/>
              <w:autoSpaceDE w:val="0"/>
              <w:autoSpaceDN w:val="0"/>
              <w:spacing w:before="60" w:after="60"/>
              <w:jc w:val="center"/>
              <w:rPr>
                <w:rFonts w:ascii="Arial" w:hAnsi="Arial" w:cs="Arial"/>
                <w:b/>
                <w:bCs/>
              </w:rPr>
            </w:pPr>
            <w:r w:rsidRPr="00DF2AE3">
              <w:rPr>
                <w:rFonts w:ascii="Arial" w:hAnsi="Arial" w:cs="Arial"/>
                <w:b/>
                <w:bCs/>
              </w:rPr>
              <w:t>Project Assurance Services Panel</w:t>
            </w:r>
          </w:p>
        </w:tc>
        <w:tc>
          <w:tcPr>
            <w:tcW w:w="8203" w:type="dxa"/>
            <w:shd w:val="clear" w:color="auto" w:fill="F1F1F1"/>
          </w:tcPr>
          <w:p w14:paraId="6747AE52" w14:textId="77777777" w:rsidR="00EF65B5" w:rsidRPr="00DF2AE3" w:rsidRDefault="00EF65B5" w:rsidP="00071EE8">
            <w:pPr>
              <w:rPr>
                <w:rFonts w:ascii="Arial" w:hAnsi="Arial" w:cs="Arial"/>
                <w:color w:val="auto"/>
                <w:lang w:val="ro-RO"/>
              </w:rPr>
            </w:pPr>
            <w:r w:rsidRPr="00DF2AE3">
              <w:rPr>
                <w:rFonts w:ascii="Arial" w:hAnsi="Arial" w:cs="Arial"/>
                <w:color w:val="auto"/>
                <w:lang w:val="ro-RO"/>
              </w:rPr>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EF65B5" w:rsidRPr="00F770D0" w14:paraId="2D1B0A71" w14:textId="77777777" w:rsidTr="00EF65B5">
        <w:trPr>
          <w:cantSplit/>
          <w:trHeight w:val="1516"/>
          <w:tblCellSpacing w:w="4" w:type="dxa"/>
        </w:trPr>
        <w:tc>
          <w:tcPr>
            <w:tcW w:w="1973" w:type="dxa"/>
            <w:shd w:val="clear" w:color="auto" w:fill="CCE4F3"/>
            <w:vAlign w:val="center"/>
          </w:tcPr>
          <w:p w14:paraId="08945735" w14:textId="77777777" w:rsidR="00EF65B5" w:rsidRPr="00DF2AE3" w:rsidRDefault="00EF65B5" w:rsidP="00071EE8">
            <w:pPr>
              <w:widowControl w:val="0"/>
              <w:autoSpaceDE w:val="0"/>
              <w:autoSpaceDN w:val="0"/>
              <w:spacing w:before="60" w:after="60"/>
              <w:jc w:val="center"/>
              <w:rPr>
                <w:rFonts w:ascii="Arial" w:hAnsi="Arial" w:cs="Arial"/>
                <w:b/>
                <w:bCs/>
              </w:rPr>
            </w:pPr>
            <w:r w:rsidRPr="00DF2AE3">
              <w:rPr>
                <w:rFonts w:ascii="Arial" w:hAnsi="Arial" w:cs="Arial"/>
                <w:b/>
                <w:bCs/>
              </w:rPr>
              <w:t>project tier</w:t>
            </w:r>
          </w:p>
        </w:tc>
        <w:tc>
          <w:tcPr>
            <w:tcW w:w="8203" w:type="dxa"/>
            <w:shd w:val="clear" w:color="auto" w:fill="F1F1F1"/>
          </w:tcPr>
          <w:p w14:paraId="3DE24919" w14:textId="77777777" w:rsidR="00EF65B5" w:rsidRPr="00DF2AE3" w:rsidRDefault="00EF65B5" w:rsidP="00071EE8">
            <w:pPr>
              <w:rPr>
                <w:rFonts w:ascii="Arial" w:hAnsi="Arial" w:cs="Arial"/>
                <w:color w:val="auto"/>
                <w:lang w:val="ro-RO"/>
              </w:rPr>
            </w:pPr>
            <w:r w:rsidRPr="00DF2AE3">
              <w:rPr>
                <w:rFonts w:ascii="Arial" w:hAnsi="Arial" w:cs="Arial"/>
                <w:color w:val="auto"/>
                <w:lang w:val="ro-RO"/>
              </w:rPr>
              <w:t>The project tier classification is comprised of three project tiers, where Tier 1 encompasses projects deemed as being the highest risk profile (Tier 1 – high value, high risk projects), and Tier 3 with the lowest risk profile. Tier classification considers a project's overall risk profile and the project’s estimated total budget.</w:t>
            </w:r>
          </w:p>
        </w:tc>
      </w:tr>
      <w:tr w:rsidR="00EF65B5" w:rsidRPr="00F770D0" w14:paraId="4717BC7E" w14:textId="77777777" w:rsidTr="00EF65B5">
        <w:trPr>
          <w:cantSplit/>
          <w:trHeight w:val="1516"/>
          <w:tblCellSpacing w:w="4" w:type="dxa"/>
        </w:trPr>
        <w:tc>
          <w:tcPr>
            <w:tcW w:w="1973" w:type="dxa"/>
            <w:shd w:val="clear" w:color="auto" w:fill="CCE4F3"/>
            <w:vAlign w:val="center"/>
          </w:tcPr>
          <w:p w14:paraId="016C5A09" w14:textId="77777777" w:rsidR="00EF65B5" w:rsidRPr="00DF2AE3" w:rsidRDefault="00EF65B5" w:rsidP="00071EE8">
            <w:pPr>
              <w:widowControl w:val="0"/>
              <w:autoSpaceDE w:val="0"/>
              <w:autoSpaceDN w:val="0"/>
              <w:spacing w:before="60" w:after="60"/>
              <w:jc w:val="center"/>
              <w:rPr>
                <w:rFonts w:ascii="Arial" w:hAnsi="Arial" w:cs="Arial"/>
                <w:b/>
                <w:bCs/>
              </w:rPr>
            </w:pPr>
            <w:r w:rsidRPr="00DF2AE3">
              <w:rPr>
                <w:rFonts w:ascii="Arial" w:hAnsi="Arial" w:cs="Arial"/>
                <w:b/>
                <w:bCs/>
              </w:rPr>
              <w:t>regular infrastructure project reporting</w:t>
            </w:r>
          </w:p>
        </w:tc>
        <w:tc>
          <w:tcPr>
            <w:tcW w:w="8203" w:type="dxa"/>
            <w:shd w:val="clear" w:color="auto" w:fill="F1F1F1"/>
          </w:tcPr>
          <w:p w14:paraId="34C6BB99" w14:textId="77777777" w:rsidR="00EF65B5" w:rsidRPr="00DF2AE3" w:rsidRDefault="00EF65B5" w:rsidP="00071EE8">
            <w:pPr>
              <w:rPr>
                <w:rFonts w:ascii="Arial" w:hAnsi="Arial" w:cs="Arial"/>
                <w:color w:val="auto"/>
                <w:lang w:val="ro-RO"/>
              </w:rPr>
            </w:pPr>
            <w:r w:rsidRPr="00DF2AE3">
              <w:rPr>
                <w:rFonts w:ascii="Arial" w:hAnsi="Arial" w:cs="Arial"/>
                <w:color w:val="auto"/>
                <w:lang w:val="ro-RO"/>
              </w:rPr>
              <w:t>Routine reporting of projects prepared by the Department of Treasury and Finance and provided to government.</w:t>
            </w:r>
          </w:p>
        </w:tc>
      </w:tr>
      <w:tr w:rsidR="00EF65B5" w:rsidRPr="00F770D0" w14:paraId="558B7A6F" w14:textId="77777777" w:rsidTr="00EF65B5">
        <w:trPr>
          <w:cantSplit/>
          <w:trHeight w:val="1516"/>
          <w:tblCellSpacing w:w="4" w:type="dxa"/>
        </w:trPr>
        <w:tc>
          <w:tcPr>
            <w:tcW w:w="1973" w:type="dxa"/>
            <w:shd w:val="clear" w:color="auto" w:fill="CCE4F3"/>
            <w:vAlign w:val="center"/>
          </w:tcPr>
          <w:p w14:paraId="74A6FFEE" w14:textId="77777777" w:rsidR="00EF65B5" w:rsidRPr="00DF2AE3" w:rsidRDefault="00EF65B5" w:rsidP="00071EE8">
            <w:pPr>
              <w:widowControl w:val="0"/>
              <w:autoSpaceDE w:val="0"/>
              <w:autoSpaceDN w:val="0"/>
              <w:spacing w:before="60" w:after="60"/>
              <w:jc w:val="center"/>
              <w:rPr>
                <w:rFonts w:ascii="Arial" w:hAnsi="Arial" w:cs="Arial"/>
                <w:b/>
                <w:bCs/>
              </w:rPr>
            </w:pPr>
            <w:r w:rsidRPr="00DF2AE3">
              <w:rPr>
                <w:rFonts w:ascii="Arial" w:hAnsi="Arial" w:cs="Arial"/>
                <w:b/>
                <w:bCs/>
              </w:rPr>
              <w:t>Senior Responsible Officer (SRO)</w:t>
            </w:r>
          </w:p>
        </w:tc>
        <w:tc>
          <w:tcPr>
            <w:tcW w:w="8203" w:type="dxa"/>
            <w:shd w:val="clear" w:color="auto" w:fill="F1F1F1"/>
          </w:tcPr>
          <w:p w14:paraId="45B54100" w14:textId="77777777" w:rsidR="00EF65B5" w:rsidRPr="00DF2AE3" w:rsidRDefault="00EF65B5" w:rsidP="00071EE8">
            <w:pPr>
              <w:rPr>
                <w:rFonts w:ascii="Arial" w:hAnsi="Arial" w:cs="Arial"/>
                <w:color w:val="auto"/>
                <w:lang w:val="ro-RO"/>
              </w:rPr>
            </w:pPr>
            <w:r w:rsidRPr="00DF2AE3">
              <w:rPr>
                <w:rFonts w:ascii="Arial" w:hAnsi="Arial" w:cs="Arial"/>
                <w:color w:val="auto"/>
                <w:lang w:val="ro-RO"/>
              </w:rPr>
              <w:t>The delivery agency secretary or deputy secretary with strategic responsibility and the single point of overall accountability for a project/program. The Senior Responsible Officer (SRO) is the owner of the business case, accountable for all aspects of governance and delivery of benefits. Some project management methodologies refer to this role as the Project Executive, Sponsor or Client.</w:t>
            </w:r>
          </w:p>
        </w:tc>
      </w:tr>
      <w:bookmarkEnd w:id="136"/>
    </w:tbl>
    <w:p w14:paraId="6A7ADC90" w14:textId="77777777" w:rsidR="00EF65B5" w:rsidRPr="00B51374" w:rsidRDefault="00EF65B5" w:rsidP="003F6291">
      <w:pPr>
        <w:rPr>
          <w:rFonts w:ascii="Arial" w:hAnsi="Arial" w:cs="Arial"/>
        </w:rPr>
        <w:sectPr w:rsidR="00EF65B5" w:rsidRPr="00B51374" w:rsidSect="007E516D">
          <w:footerReference w:type="default" r:id="rId34"/>
          <w:pgSz w:w="11906" w:h="16838" w:code="9"/>
          <w:pgMar w:top="851" w:right="851" w:bottom="1134" w:left="851" w:header="709" w:footer="363" w:gutter="0"/>
          <w:pgNumType w:start="1"/>
          <w:cols w:space="708"/>
          <w:docGrid w:linePitch="360"/>
        </w:sectPr>
      </w:pPr>
    </w:p>
    <w:p w14:paraId="066C6D56" w14:textId="77777777" w:rsidR="009C3F70" w:rsidRPr="00B51374" w:rsidRDefault="003D3429" w:rsidP="003D3429">
      <w:pPr>
        <w:pStyle w:val="BodyText"/>
        <w:rPr>
          <w:rFonts w:cs="Arial"/>
          <w:sz w:val="14"/>
          <w:szCs w:val="14"/>
        </w:rPr>
      </w:pPr>
      <w:r w:rsidRPr="00B51374">
        <w:rPr>
          <w:rFonts w:cs="Arial"/>
          <w:noProof/>
          <w:sz w:val="14"/>
          <w:szCs w:val="14"/>
        </w:rPr>
        <w:lastRenderedPageBreak/>
        <w:drawing>
          <wp:anchor distT="0" distB="0" distL="114300" distR="114300" simplePos="0" relativeHeight="251667967" behindDoc="1" locked="0" layoutInCell="1" allowOverlap="1" wp14:anchorId="6175F2C4" wp14:editId="4F0F3D8D">
            <wp:simplePos x="0" y="0"/>
            <wp:positionH relativeFrom="column">
              <wp:posOffset>-547370</wp:posOffset>
            </wp:positionH>
            <wp:positionV relativeFrom="paragraph">
              <wp:posOffset>-2433261</wp:posOffset>
            </wp:positionV>
            <wp:extent cx="7549286" cy="10676696"/>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49286" cy="10676696"/>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2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0"/>
      </w:tblGrid>
      <w:tr w:rsidR="00B135E8" w:rsidRPr="00252C15" w14:paraId="4EA7E7C9" w14:textId="77777777" w:rsidTr="007E5A73">
        <w:trPr>
          <w:trHeight w:val="1186"/>
        </w:trPr>
        <w:tc>
          <w:tcPr>
            <w:tcW w:w="5463" w:type="dxa"/>
            <w:gridSpan w:val="2"/>
          </w:tcPr>
          <w:p w14:paraId="3F0853F1" w14:textId="77777777" w:rsidR="00B135E8" w:rsidRPr="00252C15" w:rsidRDefault="00B135E8" w:rsidP="00767AD4">
            <w:pPr>
              <w:pStyle w:val="BackPage"/>
              <w:rPr>
                <w:rFonts w:cs="Arial"/>
              </w:rPr>
            </w:pPr>
            <w:bookmarkStart w:id="137" w:name="_Hlk182916337"/>
            <w:r w:rsidRPr="00252C15">
              <w:rPr>
                <w:rFonts w:cs="Arial"/>
              </w:rPr>
              <w:t>Department of State Growth</w:t>
            </w:r>
          </w:p>
          <w:p w14:paraId="3D8912ED" w14:textId="6B31B7EC" w:rsidR="00B135E8" w:rsidRPr="00252C15" w:rsidRDefault="00B135E8" w:rsidP="00767AD4">
            <w:pPr>
              <w:pStyle w:val="BackPage"/>
              <w:rPr>
                <w:rFonts w:cs="Arial"/>
              </w:rPr>
            </w:pPr>
            <w:r w:rsidRPr="00252C15">
              <w:rPr>
                <w:rFonts w:cs="Arial"/>
              </w:rPr>
              <w:t>Level 1, 2 Salamanca Square</w:t>
            </w:r>
            <w:r w:rsidRPr="00252C15">
              <w:rPr>
                <w:rFonts w:cs="Arial"/>
              </w:rPr>
              <w:br/>
              <w:t>Battery Point TAS 700</w:t>
            </w:r>
            <w:r w:rsidR="004F3137">
              <w:rPr>
                <w:rFonts w:cs="Arial"/>
              </w:rPr>
              <w:t>4</w:t>
            </w:r>
            <w:r w:rsidRPr="00252C15">
              <w:rPr>
                <w:rFonts w:cs="Arial"/>
              </w:rPr>
              <w:t xml:space="preserve"> Australia</w:t>
            </w:r>
          </w:p>
        </w:tc>
      </w:tr>
      <w:tr w:rsidR="00B135E8" w:rsidRPr="00252C15" w14:paraId="70DFA2E1" w14:textId="77777777" w:rsidTr="007E5A73">
        <w:tc>
          <w:tcPr>
            <w:tcW w:w="1134" w:type="dxa"/>
          </w:tcPr>
          <w:p w14:paraId="1A73F41F" w14:textId="77777777" w:rsidR="00B135E8" w:rsidRPr="00252C15" w:rsidRDefault="00B135E8" w:rsidP="00767AD4">
            <w:pPr>
              <w:pStyle w:val="BackPage"/>
              <w:rPr>
                <w:rFonts w:cs="Arial"/>
              </w:rPr>
            </w:pPr>
            <w:r w:rsidRPr="00252C15">
              <w:rPr>
                <w:rFonts w:cs="Arial"/>
              </w:rPr>
              <w:t>Phone:</w:t>
            </w:r>
          </w:p>
        </w:tc>
        <w:tc>
          <w:tcPr>
            <w:tcW w:w="4329" w:type="dxa"/>
          </w:tcPr>
          <w:p w14:paraId="6D690487" w14:textId="77777777" w:rsidR="00B135E8" w:rsidRPr="00252C15" w:rsidRDefault="00B135E8" w:rsidP="00767AD4">
            <w:pPr>
              <w:pStyle w:val="BackPage"/>
              <w:rPr>
                <w:rFonts w:cs="Arial"/>
              </w:rPr>
            </w:pPr>
            <w:r w:rsidRPr="00252C15">
              <w:rPr>
                <w:rFonts w:cs="Arial"/>
              </w:rPr>
              <w:t>03 6166 3181</w:t>
            </w:r>
          </w:p>
        </w:tc>
      </w:tr>
      <w:tr w:rsidR="00B135E8" w:rsidRPr="00252C15" w14:paraId="6CC1E206" w14:textId="77777777" w:rsidTr="007E5A73">
        <w:tc>
          <w:tcPr>
            <w:tcW w:w="1134" w:type="dxa"/>
          </w:tcPr>
          <w:p w14:paraId="4E788B0C" w14:textId="77777777" w:rsidR="00B135E8" w:rsidRPr="00252C15" w:rsidRDefault="00B135E8" w:rsidP="00767AD4">
            <w:pPr>
              <w:pStyle w:val="BackPage"/>
              <w:rPr>
                <w:rFonts w:cs="Arial"/>
              </w:rPr>
            </w:pPr>
            <w:r w:rsidRPr="00252C15">
              <w:rPr>
                <w:rFonts w:cs="Arial"/>
              </w:rPr>
              <w:t>Email:</w:t>
            </w:r>
          </w:p>
        </w:tc>
        <w:tc>
          <w:tcPr>
            <w:tcW w:w="4329" w:type="dxa"/>
          </w:tcPr>
          <w:p w14:paraId="017B2833" w14:textId="59636AD7" w:rsidR="00B135E8" w:rsidRPr="00252C15" w:rsidRDefault="001C3D7E" w:rsidP="00767AD4">
            <w:pPr>
              <w:pStyle w:val="BackPage"/>
              <w:rPr>
                <w:rFonts w:cs="Arial"/>
              </w:rPr>
            </w:pPr>
            <w:hyperlink r:id="rId36" w:history="1">
              <w:r w:rsidRPr="008816E7">
                <w:rPr>
                  <w:rStyle w:val="Hyperlink"/>
                  <w:rFonts w:cs="Arial"/>
                </w:rPr>
                <w:t>project.assurance@stategrowth.tas.gov.au</w:t>
              </w:r>
            </w:hyperlink>
            <w:r w:rsidR="00B135E8" w:rsidRPr="00252C15">
              <w:rPr>
                <w:rFonts w:cs="Arial"/>
              </w:rPr>
              <w:t xml:space="preserve"> </w:t>
            </w:r>
          </w:p>
        </w:tc>
      </w:tr>
      <w:tr w:rsidR="00B135E8" w:rsidRPr="00252C15" w14:paraId="7494650C" w14:textId="77777777" w:rsidTr="007E5A73">
        <w:tc>
          <w:tcPr>
            <w:tcW w:w="1134" w:type="dxa"/>
          </w:tcPr>
          <w:p w14:paraId="6508F48B" w14:textId="77777777" w:rsidR="00B135E8" w:rsidRPr="00252C15" w:rsidRDefault="00B135E8" w:rsidP="00767AD4">
            <w:pPr>
              <w:pStyle w:val="BackPage"/>
              <w:rPr>
                <w:rFonts w:cs="Arial"/>
              </w:rPr>
            </w:pPr>
            <w:r w:rsidRPr="00252C15">
              <w:rPr>
                <w:rFonts w:cs="Arial"/>
              </w:rPr>
              <w:t>Web:</w:t>
            </w:r>
          </w:p>
        </w:tc>
        <w:tc>
          <w:tcPr>
            <w:tcW w:w="4329" w:type="dxa"/>
          </w:tcPr>
          <w:p w14:paraId="239A6153" w14:textId="7CF0AD37" w:rsidR="00B135E8" w:rsidRPr="00252C15" w:rsidRDefault="007E5A73" w:rsidP="00767AD4">
            <w:pPr>
              <w:pStyle w:val="BackPage"/>
              <w:rPr>
                <w:rFonts w:cs="Arial"/>
              </w:rPr>
            </w:pPr>
            <w:hyperlink r:id="rId37" w:history="1">
              <w:r w:rsidRPr="00B672CE">
                <w:rPr>
                  <w:rStyle w:val="Hyperlink"/>
                  <w:rFonts w:cs="Arial"/>
                </w:rPr>
                <w:t>www.infrastructure.tas.gov.au</w:t>
              </w:r>
            </w:hyperlink>
            <w:r w:rsidR="00B135E8" w:rsidRPr="00252C15">
              <w:rPr>
                <w:rFonts w:cs="Arial"/>
              </w:rPr>
              <w:t xml:space="preserve"> </w:t>
            </w:r>
          </w:p>
        </w:tc>
      </w:tr>
      <w:bookmarkEnd w:id="137"/>
      <w:tr w:rsidR="00B135E8" w:rsidRPr="00252C15" w14:paraId="7BDD42A6" w14:textId="77777777" w:rsidTr="007E5A73">
        <w:tc>
          <w:tcPr>
            <w:tcW w:w="1134" w:type="dxa"/>
          </w:tcPr>
          <w:p w14:paraId="7BF56A87" w14:textId="77777777" w:rsidR="00B135E8" w:rsidRPr="00252C15" w:rsidRDefault="00B135E8" w:rsidP="00767AD4">
            <w:pPr>
              <w:pStyle w:val="BackPage"/>
              <w:rPr>
                <w:rFonts w:cs="Arial"/>
              </w:rPr>
            </w:pPr>
          </w:p>
        </w:tc>
        <w:tc>
          <w:tcPr>
            <w:tcW w:w="4329" w:type="dxa"/>
          </w:tcPr>
          <w:p w14:paraId="1104AFE9" w14:textId="77777777" w:rsidR="00B135E8" w:rsidRPr="00252C15" w:rsidRDefault="00B135E8" w:rsidP="00767AD4">
            <w:pPr>
              <w:pStyle w:val="BackPage"/>
              <w:rPr>
                <w:rFonts w:cs="Arial"/>
              </w:rPr>
            </w:pPr>
          </w:p>
        </w:tc>
      </w:tr>
    </w:tbl>
    <w:p w14:paraId="2C981DAB" w14:textId="77777777" w:rsidR="009C3F70" w:rsidRPr="00B51374" w:rsidRDefault="009C3F70" w:rsidP="003F6291">
      <w:pPr>
        <w:pStyle w:val="BodyText"/>
        <w:rPr>
          <w:rFonts w:cs="Arial"/>
        </w:rPr>
      </w:pPr>
    </w:p>
    <w:p w14:paraId="62B6F014" w14:textId="77777777" w:rsidR="009C3F70" w:rsidRPr="00B51374" w:rsidRDefault="009C3F70" w:rsidP="003F6291">
      <w:pPr>
        <w:pStyle w:val="BodyText"/>
        <w:rPr>
          <w:rFonts w:cs="Arial"/>
        </w:rPr>
        <w:sectPr w:rsidR="009C3F70" w:rsidRPr="00B51374" w:rsidSect="007E516D">
          <w:pgSz w:w="11906" w:h="16838" w:code="9"/>
          <w:pgMar w:top="3828" w:right="851" w:bottom="1134" w:left="851" w:header="709" w:footer="709" w:gutter="0"/>
          <w:pgNumType w:start="1"/>
          <w:cols w:space="708"/>
          <w:docGrid w:linePitch="360"/>
        </w:sectPr>
      </w:pPr>
    </w:p>
    <w:p w14:paraId="1F2509A2" w14:textId="77777777" w:rsidR="009C3F70" w:rsidRPr="00B51374" w:rsidRDefault="009C3F70" w:rsidP="00EC2562">
      <w:pPr>
        <w:rPr>
          <w:rFonts w:ascii="Arial" w:hAnsi="Arial" w:cs="Arial"/>
        </w:rPr>
      </w:pPr>
    </w:p>
    <w:sectPr w:rsidR="009C3F70" w:rsidRPr="00B51374" w:rsidSect="007E516D">
      <w:footerReference w:type="default" r:id="rId3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ED8E3" w14:textId="77777777" w:rsidR="006C1C64" w:rsidRDefault="006C1C64">
      <w:pPr>
        <w:spacing w:before="0" w:after="0" w:line="240" w:lineRule="auto"/>
      </w:pPr>
      <w:r>
        <w:separator/>
      </w:r>
    </w:p>
  </w:endnote>
  <w:endnote w:type="continuationSeparator" w:id="0">
    <w:p w14:paraId="67A8E12B" w14:textId="77777777" w:rsidR="006C1C64" w:rsidRDefault="006C1C6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Sans Light">
    <w:altName w:val="Segoe UI Semi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EFC37" w14:textId="25274E1F" w:rsidR="00BE0C37" w:rsidRPr="00B94467" w:rsidRDefault="00DE7530">
    <w:pPr>
      <w:pStyle w:val="Footer"/>
      <w:rPr>
        <w:sz w:val="22"/>
      </w:rPr>
    </w:pPr>
    <w:r w:rsidRPr="00B94467">
      <w:rPr>
        <w:sz w:val="22"/>
      </w:rPr>
      <w:t>Gate 3 Workbook</w:t>
    </w:r>
    <w:r w:rsidR="00D97146" w:rsidRPr="00B94467">
      <w:rPr>
        <w:sz w:val="22"/>
      </w:rPr>
      <w:t xml:space="preserve"> </w:t>
    </w:r>
    <w:r w:rsidR="00D97146" w:rsidRPr="00B94467">
      <w:rPr>
        <w:sz w:val="22"/>
      </w:rPr>
      <w:tab/>
    </w:r>
    <w:r w:rsidR="00D97146" w:rsidRPr="00B94467">
      <w:rPr>
        <w:sz w:val="22"/>
      </w:rPr>
      <w:fldChar w:fldCharType="begin"/>
    </w:r>
    <w:r w:rsidR="00D97146" w:rsidRPr="00B94467">
      <w:rPr>
        <w:sz w:val="22"/>
      </w:rPr>
      <w:instrText xml:space="preserve">PAGE  </w:instrText>
    </w:r>
    <w:r w:rsidR="00D97146" w:rsidRPr="00B94467">
      <w:rPr>
        <w:sz w:val="22"/>
      </w:rPr>
      <w:fldChar w:fldCharType="separate"/>
    </w:r>
    <w:r w:rsidR="00D822C5" w:rsidRPr="00B94467">
      <w:rPr>
        <w:noProof/>
        <w:sz w:val="22"/>
      </w:rPr>
      <w:t>i</w:t>
    </w:r>
    <w:r w:rsidR="00D97146" w:rsidRPr="00B94467">
      <w:rP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F25B1" w14:textId="6CDF27FE" w:rsidR="00BE0C37" w:rsidRPr="00B94467" w:rsidRDefault="00BA193C">
    <w:pPr>
      <w:pStyle w:val="Footer"/>
      <w:rPr>
        <w:sz w:val="22"/>
      </w:rPr>
    </w:pPr>
    <w:r w:rsidRPr="00B94467">
      <w:rPr>
        <w:sz w:val="22"/>
      </w:rPr>
      <w:t>Gate 3 Workbook</w:t>
    </w:r>
    <w:r w:rsidR="00D97146" w:rsidRPr="00B94467">
      <w:rPr>
        <w:sz w:val="22"/>
      </w:rPr>
      <w:t xml:space="preserve"> </w:t>
    </w:r>
    <w:r w:rsidR="00D97146" w:rsidRPr="00B94467">
      <w:rPr>
        <w:sz w:val="22"/>
      </w:rPr>
      <w:tab/>
    </w:r>
    <w:r w:rsidR="00D97146" w:rsidRPr="00B94467">
      <w:rPr>
        <w:sz w:val="22"/>
      </w:rPr>
      <w:fldChar w:fldCharType="begin"/>
    </w:r>
    <w:r w:rsidR="00D97146" w:rsidRPr="00B94467">
      <w:rPr>
        <w:sz w:val="22"/>
      </w:rPr>
      <w:instrText xml:space="preserve">PAGE  </w:instrText>
    </w:r>
    <w:r w:rsidR="00D97146" w:rsidRPr="00B94467">
      <w:rPr>
        <w:sz w:val="22"/>
      </w:rPr>
      <w:fldChar w:fldCharType="separate"/>
    </w:r>
    <w:r w:rsidR="00D822C5" w:rsidRPr="00B94467">
      <w:rPr>
        <w:noProof/>
        <w:sz w:val="22"/>
      </w:rPr>
      <w:t>6</w:t>
    </w:r>
    <w:r w:rsidR="00D97146" w:rsidRPr="00B94467">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44DB" w14:textId="77777777" w:rsidR="00434B5A" w:rsidRDefault="00434B5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6</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CD629" w14:textId="77777777" w:rsidR="006C1C64" w:rsidRDefault="006C1C64">
      <w:pPr>
        <w:spacing w:before="0" w:after="0" w:line="240" w:lineRule="auto"/>
      </w:pPr>
      <w:r>
        <w:separator/>
      </w:r>
    </w:p>
  </w:footnote>
  <w:footnote w:type="continuationSeparator" w:id="0">
    <w:p w14:paraId="43455ED9" w14:textId="77777777" w:rsidR="006C1C64" w:rsidRDefault="006C1C6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0267410"/>
    <w:lvl w:ilvl="0">
      <w:start w:val="1"/>
      <w:numFmt w:val="bullet"/>
      <w:lvlText w:val=""/>
      <w:lvlJc w:val="left"/>
      <w:pPr>
        <w:tabs>
          <w:tab w:val="num" w:pos="423"/>
        </w:tabs>
        <w:ind w:left="423" w:firstLine="0"/>
      </w:pPr>
      <w:rPr>
        <w:rFonts w:ascii="Symbol" w:hAnsi="Symbol" w:hint="default"/>
      </w:rPr>
    </w:lvl>
    <w:lvl w:ilvl="1">
      <w:start w:val="1"/>
      <w:numFmt w:val="bullet"/>
      <w:lvlText w:val=""/>
      <w:lvlJc w:val="left"/>
      <w:pPr>
        <w:tabs>
          <w:tab w:val="num" w:pos="1143"/>
        </w:tabs>
        <w:ind w:left="1503" w:hanging="360"/>
      </w:pPr>
      <w:rPr>
        <w:rFonts w:ascii="Symbol" w:hAnsi="Symbol" w:hint="default"/>
      </w:rPr>
    </w:lvl>
    <w:lvl w:ilvl="2">
      <w:start w:val="1"/>
      <w:numFmt w:val="bullet"/>
      <w:lvlText w:val="o"/>
      <w:lvlJc w:val="left"/>
      <w:pPr>
        <w:tabs>
          <w:tab w:val="num" w:pos="1863"/>
        </w:tabs>
        <w:ind w:left="2223" w:hanging="360"/>
      </w:pPr>
      <w:rPr>
        <w:rFonts w:ascii="Courier New" w:hAnsi="Courier New" w:cs="Courier New" w:hint="default"/>
      </w:rPr>
    </w:lvl>
    <w:lvl w:ilvl="3">
      <w:start w:val="1"/>
      <w:numFmt w:val="bullet"/>
      <w:lvlText w:val=""/>
      <w:lvlJc w:val="left"/>
      <w:pPr>
        <w:tabs>
          <w:tab w:val="num" w:pos="2583"/>
        </w:tabs>
        <w:ind w:left="2943" w:hanging="360"/>
      </w:pPr>
      <w:rPr>
        <w:rFonts w:ascii="Wingdings" w:hAnsi="Wingdings" w:hint="default"/>
      </w:rPr>
    </w:lvl>
    <w:lvl w:ilvl="4">
      <w:start w:val="1"/>
      <w:numFmt w:val="bullet"/>
      <w:lvlText w:val=""/>
      <w:lvlJc w:val="left"/>
      <w:pPr>
        <w:tabs>
          <w:tab w:val="num" w:pos="3303"/>
        </w:tabs>
        <w:ind w:left="3663" w:hanging="360"/>
      </w:pPr>
      <w:rPr>
        <w:rFonts w:ascii="Wingdings" w:hAnsi="Wingdings" w:hint="default"/>
      </w:rPr>
    </w:lvl>
    <w:lvl w:ilvl="5">
      <w:start w:val="1"/>
      <w:numFmt w:val="bullet"/>
      <w:lvlText w:val=""/>
      <w:lvlJc w:val="left"/>
      <w:pPr>
        <w:tabs>
          <w:tab w:val="num" w:pos="4023"/>
        </w:tabs>
        <w:ind w:left="4383" w:hanging="360"/>
      </w:pPr>
      <w:rPr>
        <w:rFonts w:ascii="Symbol" w:hAnsi="Symbol" w:hint="default"/>
      </w:rPr>
    </w:lvl>
    <w:lvl w:ilvl="6">
      <w:start w:val="1"/>
      <w:numFmt w:val="bullet"/>
      <w:lvlText w:val="o"/>
      <w:lvlJc w:val="left"/>
      <w:pPr>
        <w:tabs>
          <w:tab w:val="num" w:pos="4743"/>
        </w:tabs>
        <w:ind w:left="5103" w:hanging="360"/>
      </w:pPr>
      <w:rPr>
        <w:rFonts w:ascii="Courier New" w:hAnsi="Courier New" w:cs="Courier New" w:hint="default"/>
      </w:rPr>
    </w:lvl>
    <w:lvl w:ilvl="7">
      <w:start w:val="1"/>
      <w:numFmt w:val="bullet"/>
      <w:lvlText w:val=""/>
      <w:lvlJc w:val="left"/>
      <w:pPr>
        <w:tabs>
          <w:tab w:val="num" w:pos="5463"/>
        </w:tabs>
        <w:ind w:left="5823" w:hanging="360"/>
      </w:pPr>
      <w:rPr>
        <w:rFonts w:ascii="Wingdings" w:hAnsi="Wingdings" w:hint="default"/>
      </w:rPr>
    </w:lvl>
    <w:lvl w:ilvl="8">
      <w:start w:val="1"/>
      <w:numFmt w:val="bullet"/>
      <w:lvlText w:val=""/>
      <w:lvlJc w:val="left"/>
      <w:pPr>
        <w:tabs>
          <w:tab w:val="num" w:pos="6183"/>
        </w:tabs>
        <w:ind w:left="6543"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E68040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E360D"/>
    <w:multiLevelType w:val="hybridMultilevel"/>
    <w:tmpl w:val="A342A5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0376E97"/>
    <w:multiLevelType w:val="hybridMultilevel"/>
    <w:tmpl w:val="B798FB7E"/>
    <w:lvl w:ilvl="0" w:tplc="BB703CC0">
      <w:numFmt w:val="bullet"/>
      <w:lvlText w:val="•"/>
      <w:lvlJc w:val="left"/>
      <w:pPr>
        <w:ind w:left="386" w:hanging="285"/>
      </w:pPr>
      <w:rPr>
        <w:rFonts w:ascii="Verdana" w:eastAsia="Verdana" w:hAnsi="Verdana" w:cs="Verdana" w:hint="default"/>
        <w:b w:val="0"/>
        <w:bCs w:val="0"/>
        <w:i w:val="0"/>
        <w:iCs w:val="0"/>
        <w:spacing w:val="0"/>
        <w:w w:val="84"/>
        <w:sz w:val="18"/>
        <w:szCs w:val="18"/>
        <w:lang w:val="en-US" w:eastAsia="en-US" w:bidi="ar-SA"/>
      </w:rPr>
    </w:lvl>
    <w:lvl w:ilvl="1" w:tplc="1D280EE4">
      <w:numFmt w:val="bullet"/>
      <w:lvlText w:val="•"/>
      <w:lvlJc w:val="left"/>
      <w:pPr>
        <w:ind w:left="992" w:hanging="285"/>
      </w:pPr>
      <w:rPr>
        <w:rFonts w:hint="default"/>
        <w:lang w:val="en-US" w:eastAsia="en-US" w:bidi="ar-SA"/>
      </w:rPr>
    </w:lvl>
    <w:lvl w:ilvl="2" w:tplc="8B6AD6E0">
      <w:numFmt w:val="bullet"/>
      <w:lvlText w:val="•"/>
      <w:lvlJc w:val="left"/>
      <w:pPr>
        <w:ind w:left="1605" w:hanging="285"/>
      </w:pPr>
      <w:rPr>
        <w:rFonts w:hint="default"/>
        <w:lang w:val="en-US" w:eastAsia="en-US" w:bidi="ar-SA"/>
      </w:rPr>
    </w:lvl>
    <w:lvl w:ilvl="3" w:tplc="D29075BC">
      <w:numFmt w:val="bullet"/>
      <w:lvlText w:val="•"/>
      <w:lvlJc w:val="left"/>
      <w:pPr>
        <w:ind w:left="2218" w:hanging="285"/>
      </w:pPr>
      <w:rPr>
        <w:rFonts w:hint="default"/>
        <w:lang w:val="en-US" w:eastAsia="en-US" w:bidi="ar-SA"/>
      </w:rPr>
    </w:lvl>
    <w:lvl w:ilvl="4" w:tplc="3BE07B6E">
      <w:numFmt w:val="bullet"/>
      <w:lvlText w:val="•"/>
      <w:lvlJc w:val="left"/>
      <w:pPr>
        <w:ind w:left="2830" w:hanging="285"/>
      </w:pPr>
      <w:rPr>
        <w:rFonts w:hint="default"/>
        <w:lang w:val="en-US" w:eastAsia="en-US" w:bidi="ar-SA"/>
      </w:rPr>
    </w:lvl>
    <w:lvl w:ilvl="5" w:tplc="9DA43B6E">
      <w:numFmt w:val="bullet"/>
      <w:lvlText w:val="•"/>
      <w:lvlJc w:val="left"/>
      <w:pPr>
        <w:ind w:left="3443" w:hanging="285"/>
      </w:pPr>
      <w:rPr>
        <w:rFonts w:hint="default"/>
        <w:lang w:val="en-US" w:eastAsia="en-US" w:bidi="ar-SA"/>
      </w:rPr>
    </w:lvl>
    <w:lvl w:ilvl="6" w:tplc="354C0206">
      <w:numFmt w:val="bullet"/>
      <w:lvlText w:val="•"/>
      <w:lvlJc w:val="left"/>
      <w:pPr>
        <w:ind w:left="4056" w:hanging="285"/>
      </w:pPr>
      <w:rPr>
        <w:rFonts w:hint="default"/>
        <w:lang w:val="en-US" w:eastAsia="en-US" w:bidi="ar-SA"/>
      </w:rPr>
    </w:lvl>
    <w:lvl w:ilvl="7" w:tplc="FE98C960">
      <w:numFmt w:val="bullet"/>
      <w:lvlText w:val="•"/>
      <w:lvlJc w:val="left"/>
      <w:pPr>
        <w:ind w:left="4668" w:hanging="285"/>
      </w:pPr>
      <w:rPr>
        <w:rFonts w:hint="default"/>
        <w:lang w:val="en-US" w:eastAsia="en-US" w:bidi="ar-SA"/>
      </w:rPr>
    </w:lvl>
    <w:lvl w:ilvl="8" w:tplc="047ED876">
      <w:numFmt w:val="bullet"/>
      <w:lvlText w:val="•"/>
      <w:lvlJc w:val="left"/>
      <w:pPr>
        <w:ind w:left="5281" w:hanging="285"/>
      </w:pPr>
      <w:rPr>
        <w:rFonts w:hint="default"/>
        <w:lang w:val="en-US" w:eastAsia="en-US" w:bidi="ar-SA"/>
      </w:rPr>
    </w:lvl>
  </w:abstractNum>
  <w:abstractNum w:abstractNumId="5" w15:restartNumberingAfterBreak="0">
    <w:nsid w:val="009574B8"/>
    <w:multiLevelType w:val="hybridMultilevel"/>
    <w:tmpl w:val="EF7E33A4"/>
    <w:lvl w:ilvl="0" w:tplc="63F66B0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C46C7B4">
      <w:numFmt w:val="bullet"/>
      <w:lvlText w:val="•"/>
      <w:lvlJc w:val="left"/>
      <w:pPr>
        <w:ind w:left="1092" w:hanging="285"/>
      </w:pPr>
      <w:rPr>
        <w:rFonts w:hint="default"/>
        <w:lang w:val="en-US" w:eastAsia="en-US" w:bidi="ar-SA"/>
      </w:rPr>
    </w:lvl>
    <w:lvl w:ilvl="2" w:tplc="DBE466FE">
      <w:numFmt w:val="bullet"/>
      <w:lvlText w:val="•"/>
      <w:lvlJc w:val="left"/>
      <w:pPr>
        <w:ind w:left="1804" w:hanging="285"/>
      </w:pPr>
      <w:rPr>
        <w:rFonts w:hint="default"/>
        <w:lang w:val="en-US" w:eastAsia="en-US" w:bidi="ar-SA"/>
      </w:rPr>
    </w:lvl>
    <w:lvl w:ilvl="3" w:tplc="9D50A9CA">
      <w:numFmt w:val="bullet"/>
      <w:lvlText w:val="•"/>
      <w:lvlJc w:val="left"/>
      <w:pPr>
        <w:ind w:left="2516" w:hanging="285"/>
      </w:pPr>
      <w:rPr>
        <w:rFonts w:hint="default"/>
        <w:lang w:val="en-US" w:eastAsia="en-US" w:bidi="ar-SA"/>
      </w:rPr>
    </w:lvl>
    <w:lvl w:ilvl="4" w:tplc="1A5ED2EA">
      <w:numFmt w:val="bullet"/>
      <w:lvlText w:val="•"/>
      <w:lvlJc w:val="left"/>
      <w:pPr>
        <w:ind w:left="3228" w:hanging="285"/>
      </w:pPr>
      <w:rPr>
        <w:rFonts w:hint="default"/>
        <w:lang w:val="en-US" w:eastAsia="en-US" w:bidi="ar-SA"/>
      </w:rPr>
    </w:lvl>
    <w:lvl w:ilvl="5" w:tplc="0414DAC2">
      <w:numFmt w:val="bullet"/>
      <w:lvlText w:val="•"/>
      <w:lvlJc w:val="left"/>
      <w:pPr>
        <w:ind w:left="3940" w:hanging="285"/>
      </w:pPr>
      <w:rPr>
        <w:rFonts w:hint="default"/>
        <w:lang w:val="en-US" w:eastAsia="en-US" w:bidi="ar-SA"/>
      </w:rPr>
    </w:lvl>
    <w:lvl w:ilvl="6" w:tplc="0130E862">
      <w:numFmt w:val="bullet"/>
      <w:lvlText w:val="•"/>
      <w:lvlJc w:val="left"/>
      <w:pPr>
        <w:ind w:left="4652" w:hanging="285"/>
      </w:pPr>
      <w:rPr>
        <w:rFonts w:hint="default"/>
        <w:lang w:val="en-US" w:eastAsia="en-US" w:bidi="ar-SA"/>
      </w:rPr>
    </w:lvl>
    <w:lvl w:ilvl="7" w:tplc="B3BA54C8">
      <w:numFmt w:val="bullet"/>
      <w:lvlText w:val="•"/>
      <w:lvlJc w:val="left"/>
      <w:pPr>
        <w:ind w:left="5364" w:hanging="285"/>
      </w:pPr>
      <w:rPr>
        <w:rFonts w:hint="default"/>
        <w:lang w:val="en-US" w:eastAsia="en-US" w:bidi="ar-SA"/>
      </w:rPr>
    </w:lvl>
    <w:lvl w:ilvl="8" w:tplc="DE90BF5A">
      <w:numFmt w:val="bullet"/>
      <w:lvlText w:val="•"/>
      <w:lvlJc w:val="left"/>
      <w:pPr>
        <w:ind w:left="6076" w:hanging="285"/>
      </w:pPr>
      <w:rPr>
        <w:rFonts w:hint="default"/>
        <w:lang w:val="en-US" w:eastAsia="en-US" w:bidi="ar-SA"/>
      </w:rPr>
    </w:lvl>
  </w:abstractNum>
  <w:abstractNum w:abstractNumId="6" w15:restartNumberingAfterBreak="0">
    <w:nsid w:val="05024D7F"/>
    <w:multiLevelType w:val="hybridMultilevel"/>
    <w:tmpl w:val="9314F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31612D"/>
    <w:multiLevelType w:val="hybridMultilevel"/>
    <w:tmpl w:val="99F280FC"/>
    <w:lvl w:ilvl="0" w:tplc="ACEE9736">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7DE4F232">
      <w:numFmt w:val="bullet"/>
      <w:lvlText w:val="•"/>
      <w:lvlJc w:val="left"/>
      <w:pPr>
        <w:ind w:left="1258" w:hanging="285"/>
      </w:pPr>
      <w:rPr>
        <w:rFonts w:hint="default"/>
        <w:lang w:val="en-US" w:eastAsia="en-US" w:bidi="ar-SA"/>
      </w:rPr>
    </w:lvl>
    <w:lvl w:ilvl="2" w:tplc="307C94CE">
      <w:numFmt w:val="bullet"/>
      <w:lvlText w:val="•"/>
      <w:lvlJc w:val="left"/>
      <w:pPr>
        <w:ind w:left="2157" w:hanging="285"/>
      </w:pPr>
      <w:rPr>
        <w:rFonts w:hint="default"/>
        <w:lang w:val="en-US" w:eastAsia="en-US" w:bidi="ar-SA"/>
      </w:rPr>
    </w:lvl>
    <w:lvl w:ilvl="3" w:tplc="0858631A">
      <w:numFmt w:val="bullet"/>
      <w:lvlText w:val="•"/>
      <w:lvlJc w:val="left"/>
      <w:pPr>
        <w:ind w:left="3056" w:hanging="285"/>
      </w:pPr>
      <w:rPr>
        <w:rFonts w:hint="default"/>
        <w:lang w:val="en-US" w:eastAsia="en-US" w:bidi="ar-SA"/>
      </w:rPr>
    </w:lvl>
    <w:lvl w:ilvl="4" w:tplc="4656D94C">
      <w:numFmt w:val="bullet"/>
      <w:lvlText w:val="•"/>
      <w:lvlJc w:val="left"/>
      <w:pPr>
        <w:ind w:left="3955" w:hanging="285"/>
      </w:pPr>
      <w:rPr>
        <w:rFonts w:hint="default"/>
        <w:lang w:val="en-US" w:eastAsia="en-US" w:bidi="ar-SA"/>
      </w:rPr>
    </w:lvl>
    <w:lvl w:ilvl="5" w:tplc="F6968A84">
      <w:numFmt w:val="bullet"/>
      <w:lvlText w:val="•"/>
      <w:lvlJc w:val="left"/>
      <w:pPr>
        <w:ind w:left="4854" w:hanging="285"/>
      </w:pPr>
      <w:rPr>
        <w:rFonts w:hint="default"/>
        <w:lang w:val="en-US" w:eastAsia="en-US" w:bidi="ar-SA"/>
      </w:rPr>
    </w:lvl>
    <w:lvl w:ilvl="6" w:tplc="54F4A5AE">
      <w:numFmt w:val="bullet"/>
      <w:lvlText w:val="•"/>
      <w:lvlJc w:val="left"/>
      <w:pPr>
        <w:ind w:left="5753" w:hanging="285"/>
      </w:pPr>
      <w:rPr>
        <w:rFonts w:hint="default"/>
        <w:lang w:val="en-US" w:eastAsia="en-US" w:bidi="ar-SA"/>
      </w:rPr>
    </w:lvl>
    <w:lvl w:ilvl="7" w:tplc="7BBC6BF8">
      <w:numFmt w:val="bullet"/>
      <w:lvlText w:val="•"/>
      <w:lvlJc w:val="left"/>
      <w:pPr>
        <w:ind w:left="6652" w:hanging="285"/>
      </w:pPr>
      <w:rPr>
        <w:rFonts w:hint="default"/>
        <w:lang w:val="en-US" w:eastAsia="en-US" w:bidi="ar-SA"/>
      </w:rPr>
    </w:lvl>
    <w:lvl w:ilvl="8" w:tplc="7FAEBEAA">
      <w:numFmt w:val="bullet"/>
      <w:lvlText w:val="•"/>
      <w:lvlJc w:val="left"/>
      <w:pPr>
        <w:ind w:left="7551" w:hanging="285"/>
      </w:pPr>
      <w:rPr>
        <w:rFonts w:hint="default"/>
        <w:lang w:val="en-US" w:eastAsia="en-US" w:bidi="ar-SA"/>
      </w:rPr>
    </w:lvl>
  </w:abstractNum>
  <w:abstractNum w:abstractNumId="8" w15:restartNumberingAfterBreak="0">
    <w:nsid w:val="0581507C"/>
    <w:multiLevelType w:val="hybridMultilevel"/>
    <w:tmpl w:val="DBFCD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005318"/>
    <w:multiLevelType w:val="hybridMultilevel"/>
    <w:tmpl w:val="1698499C"/>
    <w:lvl w:ilvl="0" w:tplc="6D3CEFE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C3924FD6">
      <w:numFmt w:val="bullet"/>
      <w:lvlText w:val="•"/>
      <w:lvlJc w:val="left"/>
      <w:pPr>
        <w:ind w:left="1258" w:hanging="285"/>
      </w:pPr>
      <w:rPr>
        <w:rFonts w:hint="default"/>
        <w:lang w:val="en-US" w:eastAsia="en-US" w:bidi="ar-SA"/>
      </w:rPr>
    </w:lvl>
    <w:lvl w:ilvl="2" w:tplc="48C04D30">
      <w:numFmt w:val="bullet"/>
      <w:lvlText w:val="•"/>
      <w:lvlJc w:val="left"/>
      <w:pPr>
        <w:ind w:left="2157" w:hanging="285"/>
      </w:pPr>
      <w:rPr>
        <w:rFonts w:hint="default"/>
        <w:lang w:val="en-US" w:eastAsia="en-US" w:bidi="ar-SA"/>
      </w:rPr>
    </w:lvl>
    <w:lvl w:ilvl="3" w:tplc="A816C48E">
      <w:numFmt w:val="bullet"/>
      <w:lvlText w:val="•"/>
      <w:lvlJc w:val="left"/>
      <w:pPr>
        <w:ind w:left="3056" w:hanging="285"/>
      </w:pPr>
      <w:rPr>
        <w:rFonts w:hint="default"/>
        <w:lang w:val="en-US" w:eastAsia="en-US" w:bidi="ar-SA"/>
      </w:rPr>
    </w:lvl>
    <w:lvl w:ilvl="4" w:tplc="122A370E">
      <w:numFmt w:val="bullet"/>
      <w:lvlText w:val="•"/>
      <w:lvlJc w:val="left"/>
      <w:pPr>
        <w:ind w:left="3955" w:hanging="285"/>
      </w:pPr>
      <w:rPr>
        <w:rFonts w:hint="default"/>
        <w:lang w:val="en-US" w:eastAsia="en-US" w:bidi="ar-SA"/>
      </w:rPr>
    </w:lvl>
    <w:lvl w:ilvl="5" w:tplc="7F046074">
      <w:numFmt w:val="bullet"/>
      <w:lvlText w:val="•"/>
      <w:lvlJc w:val="left"/>
      <w:pPr>
        <w:ind w:left="4854" w:hanging="285"/>
      </w:pPr>
      <w:rPr>
        <w:rFonts w:hint="default"/>
        <w:lang w:val="en-US" w:eastAsia="en-US" w:bidi="ar-SA"/>
      </w:rPr>
    </w:lvl>
    <w:lvl w:ilvl="6" w:tplc="CB7E4358">
      <w:numFmt w:val="bullet"/>
      <w:lvlText w:val="•"/>
      <w:lvlJc w:val="left"/>
      <w:pPr>
        <w:ind w:left="5753" w:hanging="285"/>
      </w:pPr>
      <w:rPr>
        <w:rFonts w:hint="default"/>
        <w:lang w:val="en-US" w:eastAsia="en-US" w:bidi="ar-SA"/>
      </w:rPr>
    </w:lvl>
    <w:lvl w:ilvl="7" w:tplc="FDA2D488">
      <w:numFmt w:val="bullet"/>
      <w:lvlText w:val="•"/>
      <w:lvlJc w:val="left"/>
      <w:pPr>
        <w:ind w:left="6652" w:hanging="285"/>
      </w:pPr>
      <w:rPr>
        <w:rFonts w:hint="default"/>
        <w:lang w:val="en-US" w:eastAsia="en-US" w:bidi="ar-SA"/>
      </w:rPr>
    </w:lvl>
    <w:lvl w:ilvl="8" w:tplc="F1CE2322">
      <w:numFmt w:val="bullet"/>
      <w:lvlText w:val="•"/>
      <w:lvlJc w:val="left"/>
      <w:pPr>
        <w:ind w:left="7551" w:hanging="285"/>
      </w:pPr>
      <w:rPr>
        <w:rFonts w:hint="default"/>
        <w:lang w:val="en-US" w:eastAsia="en-US" w:bidi="ar-SA"/>
      </w:rPr>
    </w:lvl>
  </w:abstractNum>
  <w:abstractNum w:abstractNumId="10" w15:restartNumberingAfterBreak="0">
    <w:nsid w:val="0651040E"/>
    <w:multiLevelType w:val="hybridMultilevel"/>
    <w:tmpl w:val="9AD8D93C"/>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535252"/>
    <w:multiLevelType w:val="hybridMultilevel"/>
    <w:tmpl w:val="A0EAD660"/>
    <w:lvl w:ilvl="0" w:tplc="BC2C63D0">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A64A1978">
      <w:numFmt w:val="bullet"/>
      <w:lvlText w:val="•"/>
      <w:lvlJc w:val="left"/>
      <w:pPr>
        <w:ind w:left="1258" w:hanging="285"/>
      </w:pPr>
      <w:rPr>
        <w:rFonts w:hint="default"/>
        <w:lang w:val="en-US" w:eastAsia="en-US" w:bidi="ar-SA"/>
      </w:rPr>
    </w:lvl>
    <w:lvl w:ilvl="2" w:tplc="8BF82754">
      <w:numFmt w:val="bullet"/>
      <w:lvlText w:val="•"/>
      <w:lvlJc w:val="left"/>
      <w:pPr>
        <w:ind w:left="2157" w:hanging="285"/>
      </w:pPr>
      <w:rPr>
        <w:rFonts w:hint="default"/>
        <w:lang w:val="en-US" w:eastAsia="en-US" w:bidi="ar-SA"/>
      </w:rPr>
    </w:lvl>
    <w:lvl w:ilvl="3" w:tplc="41A0E6C8">
      <w:numFmt w:val="bullet"/>
      <w:lvlText w:val="•"/>
      <w:lvlJc w:val="left"/>
      <w:pPr>
        <w:ind w:left="3056" w:hanging="285"/>
      </w:pPr>
      <w:rPr>
        <w:rFonts w:hint="default"/>
        <w:lang w:val="en-US" w:eastAsia="en-US" w:bidi="ar-SA"/>
      </w:rPr>
    </w:lvl>
    <w:lvl w:ilvl="4" w:tplc="478E9628">
      <w:numFmt w:val="bullet"/>
      <w:lvlText w:val="•"/>
      <w:lvlJc w:val="left"/>
      <w:pPr>
        <w:ind w:left="3955" w:hanging="285"/>
      </w:pPr>
      <w:rPr>
        <w:rFonts w:hint="default"/>
        <w:lang w:val="en-US" w:eastAsia="en-US" w:bidi="ar-SA"/>
      </w:rPr>
    </w:lvl>
    <w:lvl w:ilvl="5" w:tplc="E946C502">
      <w:numFmt w:val="bullet"/>
      <w:lvlText w:val="•"/>
      <w:lvlJc w:val="left"/>
      <w:pPr>
        <w:ind w:left="4854" w:hanging="285"/>
      </w:pPr>
      <w:rPr>
        <w:rFonts w:hint="default"/>
        <w:lang w:val="en-US" w:eastAsia="en-US" w:bidi="ar-SA"/>
      </w:rPr>
    </w:lvl>
    <w:lvl w:ilvl="6" w:tplc="6ED680A6">
      <w:numFmt w:val="bullet"/>
      <w:lvlText w:val="•"/>
      <w:lvlJc w:val="left"/>
      <w:pPr>
        <w:ind w:left="5753" w:hanging="285"/>
      </w:pPr>
      <w:rPr>
        <w:rFonts w:hint="default"/>
        <w:lang w:val="en-US" w:eastAsia="en-US" w:bidi="ar-SA"/>
      </w:rPr>
    </w:lvl>
    <w:lvl w:ilvl="7" w:tplc="F592808E">
      <w:numFmt w:val="bullet"/>
      <w:lvlText w:val="•"/>
      <w:lvlJc w:val="left"/>
      <w:pPr>
        <w:ind w:left="6652" w:hanging="285"/>
      </w:pPr>
      <w:rPr>
        <w:rFonts w:hint="default"/>
        <w:lang w:val="en-US" w:eastAsia="en-US" w:bidi="ar-SA"/>
      </w:rPr>
    </w:lvl>
    <w:lvl w:ilvl="8" w:tplc="43E2A35A">
      <w:numFmt w:val="bullet"/>
      <w:lvlText w:val="•"/>
      <w:lvlJc w:val="left"/>
      <w:pPr>
        <w:ind w:left="7551" w:hanging="285"/>
      </w:pPr>
      <w:rPr>
        <w:rFonts w:hint="default"/>
        <w:lang w:val="en-US" w:eastAsia="en-US" w:bidi="ar-SA"/>
      </w:rPr>
    </w:lvl>
  </w:abstractNum>
  <w:abstractNum w:abstractNumId="12" w15:restartNumberingAfterBreak="0">
    <w:nsid w:val="0690721C"/>
    <w:multiLevelType w:val="hybridMultilevel"/>
    <w:tmpl w:val="FA9E1170"/>
    <w:lvl w:ilvl="0" w:tplc="6DF0F540">
      <w:numFmt w:val="bullet"/>
      <w:lvlText w:val="•"/>
      <w:lvlJc w:val="left"/>
      <w:pPr>
        <w:ind w:left="386" w:hanging="285"/>
      </w:pPr>
      <w:rPr>
        <w:rFonts w:ascii="Verdana" w:eastAsia="Verdana" w:hAnsi="Verdana" w:cs="Verdana" w:hint="default"/>
        <w:b w:val="0"/>
        <w:bCs w:val="0"/>
        <w:i w:val="0"/>
        <w:iCs w:val="0"/>
        <w:spacing w:val="0"/>
        <w:w w:val="84"/>
        <w:sz w:val="18"/>
        <w:szCs w:val="18"/>
        <w:lang w:val="en-US" w:eastAsia="en-US" w:bidi="ar-SA"/>
      </w:rPr>
    </w:lvl>
    <w:lvl w:ilvl="1" w:tplc="1F36DA70">
      <w:numFmt w:val="bullet"/>
      <w:lvlText w:val="•"/>
      <w:lvlJc w:val="left"/>
      <w:pPr>
        <w:ind w:left="1072" w:hanging="285"/>
      </w:pPr>
      <w:rPr>
        <w:rFonts w:hint="default"/>
        <w:lang w:val="en-US" w:eastAsia="en-US" w:bidi="ar-SA"/>
      </w:rPr>
    </w:lvl>
    <w:lvl w:ilvl="2" w:tplc="894222A8">
      <w:numFmt w:val="bullet"/>
      <w:lvlText w:val="•"/>
      <w:lvlJc w:val="left"/>
      <w:pPr>
        <w:ind w:left="1764" w:hanging="285"/>
      </w:pPr>
      <w:rPr>
        <w:rFonts w:hint="default"/>
        <w:lang w:val="en-US" w:eastAsia="en-US" w:bidi="ar-SA"/>
      </w:rPr>
    </w:lvl>
    <w:lvl w:ilvl="3" w:tplc="D3E240CE">
      <w:numFmt w:val="bullet"/>
      <w:lvlText w:val="•"/>
      <w:lvlJc w:val="left"/>
      <w:pPr>
        <w:ind w:left="2457" w:hanging="285"/>
      </w:pPr>
      <w:rPr>
        <w:rFonts w:hint="default"/>
        <w:lang w:val="en-US" w:eastAsia="en-US" w:bidi="ar-SA"/>
      </w:rPr>
    </w:lvl>
    <w:lvl w:ilvl="4" w:tplc="8594DCF6">
      <w:numFmt w:val="bullet"/>
      <w:lvlText w:val="•"/>
      <w:lvlJc w:val="left"/>
      <w:pPr>
        <w:ind w:left="3149" w:hanging="285"/>
      </w:pPr>
      <w:rPr>
        <w:rFonts w:hint="default"/>
        <w:lang w:val="en-US" w:eastAsia="en-US" w:bidi="ar-SA"/>
      </w:rPr>
    </w:lvl>
    <w:lvl w:ilvl="5" w:tplc="758870A6">
      <w:numFmt w:val="bullet"/>
      <w:lvlText w:val="•"/>
      <w:lvlJc w:val="left"/>
      <w:pPr>
        <w:ind w:left="3841" w:hanging="285"/>
      </w:pPr>
      <w:rPr>
        <w:rFonts w:hint="default"/>
        <w:lang w:val="en-US" w:eastAsia="en-US" w:bidi="ar-SA"/>
      </w:rPr>
    </w:lvl>
    <w:lvl w:ilvl="6" w:tplc="143A5F92">
      <w:numFmt w:val="bullet"/>
      <w:lvlText w:val="•"/>
      <w:lvlJc w:val="left"/>
      <w:pPr>
        <w:ind w:left="4534" w:hanging="285"/>
      </w:pPr>
      <w:rPr>
        <w:rFonts w:hint="default"/>
        <w:lang w:val="en-US" w:eastAsia="en-US" w:bidi="ar-SA"/>
      </w:rPr>
    </w:lvl>
    <w:lvl w:ilvl="7" w:tplc="E0B29166">
      <w:numFmt w:val="bullet"/>
      <w:lvlText w:val="•"/>
      <w:lvlJc w:val="left"/>
      <w:pPr>
        <w:ind w:left="5226" w:hanging="285"/>
      </w:pPr>
      <w:rPr>
        <w:rFonts w:hint="default"/>
        <w:lang w:val="en-US" w:eastAsia="en-US" w:bidi="ar-SA"/>
      </w:rPr>
    </w:lvl>
    <w:lvl w:ilvl="8" w:tplc="8C728B90">
      <w:numFmt w:val="bullet"/>
      <w:lvlText w:val="•"/>
      <w:lvlJc w:val="left"/>
      <w:pPr>
        <w:ind w:left="5919" w:hanging="285"/>
      </w:pPr>
      <w:rPr>
        <w:rFonts w:hint="default"/>
        <w:lang w:val="en-US" w:eastAsia="en-US" w:bidi="ar-SA"/>
      </w:rPr>
    </w:lvl>
  </w:abstractNum>
  <w:abstractNum w:abstractNumId="13" w15:restartNumberingAfterBreak="0">
    <w:nsid w:val="08526BBF"/>
    <w:multiLevelType w:val="hybridMultilevel"/>
    <w:tmpl w:val="FECEE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4C6292"/>
    <w:multiLevelType w:val="hybridMultilevel"/>
    <w:tmpl w:val="813EA28A"/>
    <w:lvl w:ilvl="0" w:tplc="0ED43AF0">
      <w:numFmt w:val="bullet"/>
      <w:lvlText w:val=""/>
      <w:lvlJc w:val="left"/>
      <w:pPr>
        <w:ind w:left="2606" w:hanging="284"/>
      </w:pPr>
      <w:rPr>
        <w:rFonts w:ascii="Symbol" w:eastAsia="Symbol" w:hAnsi="Symbol" w:cs="Symbol" w:hint="default"/>
        <w:b w:val="0"/>
        <w:bCs w:val="0"/>
        <w:i w:val="0"/>
        <w:iCs w:val="0"/>
        <w:spacing w:val="0"/>
        <w:w w:val="100"/>
        <w:sz w:val="18"/>
        <w:szCs w:val="18"/>
        <w:lang w:val="en-US" w:eastAsia="en-US" w:bidi="ar-SA"/>
      </w:rPr>
    </w:lvl>
    <w:lvl w:ilvl="1" w:tplc="7368C79E">
      <w:numFmt w:val="bullet"/>
      <w:lvlText w:val="•"/>
      <w:lvlJc w:val="left"/>
      <w:pPr>
        <w:ind w:left="3530" w:hanging="284"/>
      </w:pPr>
      <w:rPr>
        <w:rFonts w:hint="default"/>
        <w:lang w:val="en-US" w:eastAsia="en-US" w:bidi="ar-SA"/>
      </w:rPr>
    </w:lvl>
    <w:lvl w:ilvl="2" w:tplc="9CB8BB22">
      <w:numFmt w:val="bullet"/>
      <w:lvlText w:val="•"/>
      <w:lvlJc w:val="left"/>
      <w:pPr>
        <w:ind w:left="4461" w:hanging="284"/>
      </w:pPr>
      <w:rPr>
        <w:rFonts w:hint="default"/>
        <w:lang w:val="en-US" w:eastAsia="en-US" w:bidi="ar-SA"/>
      </w:rPr>
    </w:lvl>
    <w:lvl w:ilvl="3" w:tplc="B5A89C54">
      <w:numFmt w:val="bullet"/>
      <w:lvlText w:val="•"/>
      <w:lvlJc w:val="left"/>
      <w:pPr>
        <w:ind w:left="5391" w:hanging="284"/>
      </w:pPr>
      <w:rPr>
        <w:rFonts w:hint="default"/>
        <w:lang w:val="en-US" w:eastAsia="en-US" w:bidi="ar-SA"/>
      </w:rPr>
    </w:lvl>
    <w:lvl w:ilvl="4" w:tplc="E1B6B0F2">
      <w:numFmt w:val="bullet"/>
      <w:lvlText w:val="•"/>
      <w:lvlJc w:val="left"/>
      <w:pPr>
        <w:ind w:left="6322" w:hanging="284"/>
      </w:pPr>
      <w:rPr>
        <w:rFonts w:hint="default"/>
        <w:lang w:val="en-US" w:eastAsia="en-US" w:bidi="ar-SA"/>
      </w:rPr>
    </w:lvl>
    <w:lvl w:ilvl="5" w:tplc="C67E5E72">
      <w:numFmt w:val="bullet"/>
      <w:lvlText w:val="•"/>
      <w:lvlJc w:val="left"/>
      <w:pPr>
        <w:ind w:left="7253" w:hanging="284"/>
      </w:pPr>
      <w:rPr>
        <w:rFonts w:hint="default"/>
        <w:lang w:val="en-US" w:eastAsia="en-US" w:bidi="ar-SA"/>
      </w:rPr>
    </w:lvl>
    <w:lvl w:ilvl="6" w:tplc="BF4AF370">
      <w:numFmt w:val="bullet"/>
      <w:lvlText w:val="•"/>
      <w:lvlJc w:val="left"/>
      <w:pPr>
        <w:ind w:left="8183" w:hanging="284"/>
      </w:pPr>
      <w:rPr>
        <w:rFonts w:hint="default"/>
        <w:lang w:val="en-US" w:eastAsia="en-US" w:bidi="ar-SA"/>
      </w:rPr>
    </w:lvl>
    <w:lvl w:ilvl="7" w:tplc="BD9EDCF2">
      <w:numFmt w:val="bullet"/>
      <w:lvlText w:val="•"/>
      <w:lvlJc w:val="left"/>
      <w:pPr>
        <w:ind w:left="9114" w:hanging="284"/>
      </w:pPr>
      <w:rPr>
        <w:rFonts w:hint="default"/>
        <w:lang w:val="en-US" w:eastAsia="en-US" w:bidi="ar-SA"/>
      </w:rPr>
    </w:lvl>
    <w:lvl w:ilvl="8" w:tplc="B1C0AF4A">
      <w:numFmt w:val="bullet"/>
      <w:lvlText w:val="•"/>
      <w:lvlJc w:val="left"/>
      <w:pPr>
        <w:ind w:left="10045" w:hanging="284"/>
      </w:pPr>
      <w:rPr>
        <w:rFonts w:hint="default"/>
        <w:lang w:val="en-US" w:eastAsia="en-US" w:bidi="ar-SA"/>
      </w:rPr>
    </w:lvl>
  </w:abstractNum>
  <w:abstractNum w:abstractNumId="15" w15:restartNumberingAfterBreak="0">
    <w:nsid w:val="098320C0"/>
    <w:multiLevelType w:val="hybridMultilevel"/>
    <w:tmpl w:val="4E9C3D9E"/>
    <w:lvl w:ilvl="0" w:tplc="223EEFA8">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88326056">
      <w:numFmt w:val="bullet"/>
      <w:lvlText w:val="•"/>
      <w:lvlJc w:val="left"/>
      <w:pPr>
        <w:ind w:left="993" w:hanging="285"/>
      </w:pPr>
      <w:rPr>
        <w:rFonts w:hint="default"/>
        <w:lang w:val="en-US" w:eastAsia="en-US" w:bidi="ar-SA"/>
      </w:rPr>
    </w:lvl>
    <w:lvl w:ilvl="2" w:tplc="6116F366">
      <w:numFmt w:val="bullet"/>
      <w:lvlText w:val="•"/>
      <w:lvlJc w:val="left"/>
      <w:pPr>
        <w:ind w:left="1606" w:hanging="285"/>
      </w:pPr>
      <w:rPr>
        <w:rFonts w:hint="default"/>
        <w:lang w:val="en-US" w:eastAsia="en-US" w:bidi="ar-SA"/>
      </w:rPr>
    </w:lvl>
    <w:lvl w:ilvl="3" w:tplc="3E8C0C92">
      <w:numFmt w:val="bullet"/>
      <w:lvlText w:val="•"/>
      <w:lvlJc w:val="left"/>
      <w:pPr>
        <w:ind w:left="2219" w:hanging="285"/>
      </w:pPr>
      <w:rPr>
        <w:rFonts w:hint="default"/>
        <w:lang w:val="en-US" w:eastAsia="en-US" w:bidi="ar-SA"/>
      </w:rPr>
    </w:lvl>
    <w:lvl w:ilvl="4" w:tplc="97841954">
      <w:numFmt w:val="bullet"/>
      <w:lvlText w:val="•"/>
      <w:lvlJc w:val="left"/>
      <w:pPr>
        <w:ind w:left="2833" w:hanging="285"/>
      </w:pPr>
      <w:rPr>
        <w:rFonts w:hint="default"/>
        <w:lang w:val="en-US" w:eastAsia="en-US" w:bidi="ar-SA"/>
      </w:rPr>
    </w:lvl>
    <w:lvl w:ilvl="5" w:tplc="32C4D450">
      <w:numFmt w:val="bullet"/>
      <w:lvlText w:val="•"/>
      <w:lvlJc w:val="left"/>
      <w:pPr>
        <w:ind w:left="3446" w:hanging="285"/>
      </w:pPr>
      <w:rPr>
        <w:rFonts w:hint="default"/>
        <w:lang w:val="en-US" w:eastAsia="en-US" w:bidi="ar-SA"/>
      </w:rPr>
    </w:lvl>
    <w:lvl w:ilvl="6" w:tplc="8BB088E0">
      <w:numFmt w:val="bullet"/>
      <w:lvlText w:val="•"/>
      <w:lvlJc w:val="left"/>
      <w:pPr>
        <w:ind w:left="4059" w:hanging="285"/>
      </w:pPr>
      <w:rPr>
        <w:rFonts w:hint="default"/>
        <w:lang w:val="en-US" w:eastAsia="en-US" w:bidi="ar-SA"/>
      </w:rPr>
    </w:lvl>
    <w:lvl w:ilvl="7" w:tplc="82FED8B6">
      <w:numFmt w:val="bullet"/>
      <w:lvlText w:val="•"/>
      <w:lvlJc w:val="left"/>
      <w:pPr>
        <w:ind w:left="4673" w:hanging="285"/>
      </w:pPr>
      <w:rPr>
        <w:rFonts w:hint="default"/>
        <w:lang w:val="en-US" w:eastAsia="en-US" w:bidi="ar-SA"/>
      </w:rPr>
    </w:lvl>
    <w:lvl w:ilvl="8" w:tplc="496E5336">
      <w:numFmt w:val="bullet"/>
      <w:lvlText w:val="•"/>
      <w:lvlJc w:val="left"/>
      <w:pPr>
        <w:ind w:left="5286" w:hanging="285"/>
      </w:pPr>
      <w:rPr>
        <w:rFonts w:hint="default"/>
        <w:lang w:val="en-US" w:eastAsia="en-US" w:bidi="ar-SA"/>
      </w:rPr>
    </w:lvl>
  </w:abstractNum>
  <w:abstractNum w:abstractNumId="16" w15:restartNumberingAfterBreak="0">
    <w:nsid w:val="0B4512F4"/>
    <w:multiLevelType w:val="hybridMultilevel"/>
    <w:tmpl w:val="9116A04A"/>
    <w:lvl w:ilvl="0" w:tplc="CDBADAA6">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7A0917"/>
    <w:multiLevelType w:val="hybridMultilevel"/>
    <w:tmpl w:val="C55275D8"/>
    <w:lvl w:ilvl="0" w:tplc="43A0AEC2">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C0400808">
      <w:numFmt w:val="bullet"/>
      <w:lvlText w:val="•"/>
      <w:lvlJc w:val="left"/>
      <w:pPr>
        <w:ind w:left="1259" w:hanging="285"/>
      </w:pPr>
      <w:rPr>
        <w:rFonts w:hint="default"/>
        <w:lang w:val="en-US" w:eastAsia="en-US" w:bidi="ar-SA"/>
      </w:rPr>
    </w:lvl>
    <w:lvl w:ilvl="2" w:tplc="8B6C1D70">
      <w:numFmt w:val="bullet"/>
      <w:lvlText w:val="•"/>
      <w:lvlJc w:val="left"/>
      <w:pPr>
        <w:ind w:left="2158" w:hanging="285"/>
      </w:pPr>
      <w:rPr>
        <w:rFonts w:hint="default"/>
        <w:lang w:val="en-US" w:eastAsia="en-US" w:bidi="ar-SA"/>
      </w:rPr>
    </w:lvl>
    <w:lvl w:ilvl="3" w:tplc="A942D066">
      <w:numFmt w:val="bullet"/>
      <w:lvlText w:val="•"/>
      <w:lvlJc w:val="left"/>
      <w:pPr>
        <w:ind w:left="3058" w:hanging="285"/>
      </w:pPr>
      <w:rPr>
        <w:rFonts w:hint="default"/>
        <w:lang w:val="en-US" w:eastAsia="en-US" w:bidi="ar-SA"/>
      </w:rPr>
    </w:lvl>
    <w:lvl w:ilvl="4" w:tplc="94FC07D6">
      <w:numFmt w:val="bullet"/>
      <w:lvlText w:val="•"/>
      <w:lvlJc w:val="left"/>
      <w:pPr>
        <w:ind w:left="3957" w:hanging="285"/>
      </w:pPr>
      <w:rPr>
        <w:rFonts w:hint="default"/>
        <w:lang w:val="en-US" w:eastAsia="en-US" w:bidi="ar-SA"/>
      </w:rPr>
    </w:lvl>
    <w:lvl w:ilvl="5" w:tplc="FAAA01A0">
      <w:numFmt w:val="bullet"/>
      <w:lvlText w:val="•"/>
      <w:lvlJc w:val="left"/>
      <w:pPr>
        <w:ind w:left="4857" w:hanging="285"/>
      </w:pPr>
      <w:rPr>
        <w:rFonts w:hint="default"/>
        <w:lang w:val="en-US" w:eastAsia="en-US" w:bidi="ar-SA"/>
      </w:rPr>
    </w:lvl>
    <w:lvl w:ilvl="6" w:tplc="D74AEFBC">
      <w:numFmt w:val="bullet"/>
      <w:lvlText w:val="•"/>
      <w:lvlJc w:val="left"/>
      <w:pPr>
        <w:ind w:left="5756" w:hanging="285"/>
      </w:pPr>
      <w:rPr>
        <w:rFonts w:hint="default"/>
        <w:lang w:val="en-US" w:eastAsia="en-US" w:bidi="ar-SA"/>
      </w:rPr>
    </w:lvl>
    <w:lvl w:ilvl="7" w:tplc="9EC20FDE">
      <w:numFmt w:val="bullet"/>
      <w:lvlText w:val="•"/>
      <w:lvlJc w:val="left"/>
      <w:pPr>
        <w:ind w:left="6655" w:hanging="285"/>
      </w:pPr>
      <w:rPr>
        <w:rFonts w:hint="default"/>
        <w:lang w:val="en-US" w:eastAsia="en-US" w:bidi="ar-SA"/>
      </w:rPr>
    </w:lvl>
    <w:lvl w:ilvl="8" w:tplc="0C928DFA">
      <w:numFmt w:val="bullet"/>
      <w:lvlText w:val="•"/>
      <w:lvlJc w:val="left"/>
      <w:pPr>
        <w:ind w:left="7555" w:hanging="285"/>
      </w:pPr>
      <w:rPr>
        <w:rFonts w:hint="default"/>
        <w:lang w:val="en-US" w:eastAsia="en-US" w:bidi="ar-SA"/>
      </w:rPr>
    </w:lvl>
  </w:abstractNum>
  <w:abstractNum w:abstractNumId="18" w15:restartNumberingAfterBreak="0">
    <w:nsid w:val="0BC41F26"/>
    <w:multiLevelType w:val="hybridMultilevel"/>
    <w:tmpl w:val="5ACE0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BC652ED"/>
    <w:multiLevelType w:val="hybridMultilevel"/>
    <w:tmpl w:val="1B643C82"/>
    <w:lvl w:ilvl="0" w:tplc="904053D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AD508778">
      <w:numFmt w:val="bullet"/>
      <w:lvlText w:val="•"/>
      <w:lvlJc w:val="left"/>
      <w:pPr>
        <w:ind w:left="1062" w:hanging="285"/>
      </w:pPr>
      <w:rPr>
        <w:rFonts w:hint="default"/>
        <w:lang w:val="en-US" w:eastAsia="en-US" w:bidi="ar-SA"/>
      </w:rPr>
    </w:lvl>
    <w:lvl w:ilvl="2" w:tplc="9BE40358">
      <w:numFmt w:val="bullet"/>
      <w:lvlText w:val="•"/>
      <w:lvlJc w:val="left"/>
      <w:pPr>
        <w:ind w:left="1744" w:hanging="285"/>
      </w:pPr>
      <w:rPr>
        <w:rFonts w:hint="default"/>
        <w:lang w:val="en-US" w:eastAsia="en-US" w:bidi="ar-SA"/>
      </w:rPr>
    </w:lvl>
    <w:lvl w:ilvl="3" w:tplc="8564BAF0">
      <w:numFmt w:val="bullet"/>
      <w:lvlText w:val="•"/>
      <w:lvlJc w:val="left"/>
      <w:pPr>
        <w:ind w:left="2426" w:hanging="285"/>
      </w:pPr>
      <w:rPr>
        <w:rFonts w:hint="default"/>
        <w:lang w:val="en-US" w:eastAsia="en-US" w:bidi="ar-SA"/>
      </w:rPr>
    </w:lvl>
    <w:lvl w:ilvl="4" w:tplc="3684B4E6">
      <w:numFmt w:val="bullet"/>
      <w:lvlText w:val="•"/>
      <w:lvlJc w:val="left"/>
      <w:pPr>
        <w:ind w:left="3108" w:hanging="285"/>
      </w:pPr>
      <w:rPr>
        <w:rFonts w:hint="default"/>
        <w:lang w:val="en-US" w:eastAsia="en-US" w:bidi="ar-SA"/>
      </w:rPr>
    </w:lvl>
    <w:lvl w:ilvl="5" w:tplc="7C3ED394">
      <w:numFmt w:val="bullet"/>
      <w:lvlText w:val="•"/>
      <w:lvlJc w:val="left"/>
      <w:pPr>
        <w:ind w:left="3790" w:hanging="285"/>
      </w:pPr>
      <w:rPr>
        <w:rFonts w:hint="default"/>
        <w:lang w:val="en-US" w:eastAsia="en-US" w:bidi="ar-SA"/>
      </w:rPr>
    </w:lvl>
    <w:lvl w:ilvl="6" w:tplc="92149BF0">
      <w:numFmt w:val="bullet"/>
      <w:lvlText w:val="•"/>
      <w:lvlJc w:val="left"/>
      <w:pPr>
        <w:ind w:left="4472" w:hanging="285"/>
      </w:pPr>
      <w:rPr>
        <w:rFonts w:hint="default"/>
        <w:lang w:val="en-US" w:eastAsia="en-US" w:bidi="ar-SA"/>
      </w:rPr>
    </w:lvl>
    <w:lvl w:ilvl="7" w:tplc="C76C21D0">
      <w:numFmt w:val="bullet"/>
      <w:lvlText w:val="•"/>
      <w:lvlJc w:val="left"/>
      <w:pPr>
        <w:ind w:left="5154" w:hanging="285"/>
      </w:pPr>
      <w:rPr>
        <w:rFonts w:hint="default"/>
        <w:lang w:val="en-US" w:eastAsia="en-US" w:bidi="ar-SA"/>
      </w:rPr>
    </w:lvl>
    <w:lvl w:ilvl="8" w:tplc="6B2E3CE2">
      <w:numFmt w:val="bullet"/>
      <w:lvlText w:val="•"/>
      <w:lvlJc w:val="left"/>
      <w:pPr>
        <w:ind w:left="5836" w:hanging="285"/>
      </w:pPr>
      <w:rPr>
        <w:rFonts w:hint="default"/>
        <w:lang w:val="en-US" w:eastAsia="en-US" w:bidi="ar-SA"/>
      </w:rPr>
    </w:lvl>
  </w:abstractNum>
  <w:abstractNum w:abstractNumId="20" w15:restartNumberingAfterBreak="0">
    <w:nsid w:val="0C5958CB"/>
    <w:multiLevelType w:val="hybridMultilevel"/>
    <w:tmpl w:val="5E16E638"/>
    <w:lvl w:ilvl="0" w:tplc="7AB05348">
      <w:numFmt w:val="bullet"/>
      <w:lvlText w:val="•"/>
      <w:lvlJc w:val="left"/>
      <w:pPr>
        <w:ind w:left="386" w:hanging="285"/>
      </w:pPr>
      <w:rPr>
        <w:rFonts w:ascii="Verdana" w:eastAsia="Verdana" w:hAnsi="Verdana" w:cs="Verdana" w:hint="default"/>
        <w:b w:val="0"/>
        <w:bCs w:val="0"/>
        <w:i w:val="0"/>
        <w:iCs w:val="0"/>
        <w:spacing w:val="0"/>
        <w:w w:val="84"/>
        <w:sz w:val="18"/>
        <w:szCs w:val="18"/>
        <w:lang w:val="en-US" w:eastAsia="en-US" w:bidi="ar-SA"/>
      </w:rPr>
    </w:lvl>
    <w:lvl w:ilvl="1" w:tplc="75B62C0A">
      <w:numFmt w:val="bullet"/>
      <w:lvlText w:val="•"/>
      <w:lvlJc w:val="left"/>
      <w:pPr>
        <w:ind w:left="1072" w:hanging="285"/>
      </w:pPr>
      <w:rPr>
        <w:rFonts w:hint="default"/>
        <w:lang w:val="en-US" w:eastAsia="en-US" w:bidi="ar-SA"/>
      </w:rPr>
    </w:lvl>
    <w:lvl w:ilvl="2" w:tplc="C41C13EA">
      <w:numFmt w:val="bullet"/>
      <w:lvlText w:val="•"/>
      <w:lvlJc w:val="left"/>
      <w:pPr>
        <w:ind w:left="1764" w:hanging="285"/>
      </w:pPr>
      <w:rPr>
        <w:rFonts w:hint="default"/>
        <w:lang w:val="en-US" w:eastAsia="en-US" w:bidi="ar-SA"/>
      </w:rPr>
    </w:lvl>
    <w:lvl w:ilvl="3" w:tplc="41B62EAC">
      <w:numFmt w:val="bullet"/>
      <w:lvlText w:val="•"/>
      <w:lvlJc w:val="left"/>
      <w:pPr>
        <w:ind w:left="2457" w:hanging="285"/>
      </w:pPr>
      <w:rPr>
        <w:rFonts w:hint="default"/>
        <w:lang w:val="en-US" w:eastAsia="en-US" w:bidi="ar-SA"/>
      </w:rPr>
    </w:lvl>
    <w:lvl w:ilvl="4" w:tplc="C47435F0">
      <w:numFmt w:val="bullet"/>
      <w:lvlText w:val="•"/>
      <w:lvlJc w:val="left"/>
      <w:pPr>
        <w:ind w:left="3149" w:hanging="285"/>
      </w:pPr>
      <w:rPr>
        <w:rFonts w:hint="default"/>
        <w:lang w:val="en-US" w:eastAsia="en-US" w:bidi="ar-SA"/>
      </w:rPr>
    </w:lvl>
    <w:lvl w:ilvl="5" w:tplc="822655B8">
      <w:numFmt w:val="bullet"/>
      <w:lvlText w:val="•"/>
      <w:lvlJc w:val="left"/>
      <w:pPr>
        <w:ind w:left="3841" w:hanging="285"/>
      </w:pPr>
      <w:rPr>
        <w:rFonts w:hint="default"/>
        <w:lang w:val="en-US" w:eastAsia="en-US" w:bidi="ar-SA"/>
      </w:rPr>
    </w:lvl>
    <w:lvl w:ilvl="6" w:tplc="FDBA58FA">
      <w:numFmt w:val="bullet"/>
      <w:lvlText w:val="•"/>
      <w:lvlJc w:val="left"/>
      <w:pPr>
        <w:ind w:left="4534" w:hanging="285"/>
      </w:pPr>
      <w:rPr>
        <w:rFonts w:hint="default"/>
        <w:lang w:val="en-US" w:eastAsia="en-US" w:bidi="ar-SA"/>
      </w:rPr>
    </w:lvl>
    <w:lvl w:ilvl="7" w:tplc="E8A0DCBC">
      <w:numFmt w:val="bullet"/>
      <w:lvlText w:val="•"/>
      <w:lvlJc w:val="left"/>
      <w:pPr>
        <w:ind w:left="5226" w:hanging="285"/>
      </w:pPr>
      <w:rPr>
        <w:rFonts w:hint="default"/>
        <w:lang w:val="en-US" w:eastAsia="en-US" w:bidi="ar-SA"/>
      </w:rPr>
    </w:lvl>
    <w:lvl w:ilvl="8" w:tplc="B7FCE29C">
      <w:numFmt w:val="bullet"/>
      <w:lvlText w:val="•"/>
      <w:lvlJc w:val="left"/>
      <w:pPr>
        <w:ind w:left="5919" w:hanging="285"/>
      </w:pPr>
      <w:rPr>
        <w:rFonts w:hint="default"/>
        <w:lang w:val="en-US" w:eastAsia="en-US" w:bidi="ar-SA"/>
      </w:rPr>
    </w:lvl>
  </w:abstractNum>
  <w:abstractNum w:abstractNumId="21" w15:restartNumberingAfterBreak="0">
    <w:nsid w:val="0C6E7CBF"/>
    <w:multiLevelType w:val="hybridMultilevel"/>
    <w:tmpl w:val="F462E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D4076D7"/>
    <w:multiLevelType w:val="multilevel"/>
    <w:tmpl w:val="9A948C84"/>
    <w:lvl w:ilvl="0">
      <w:start w:val="1"/>
      <w:numFmt w:val="decimal"/>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0D67540B"/>
    <w:multiLevelType w:val="hybridMultilevel"/>
    <w:tmpl w:val="ADE002E0"/>
    <w:lvl w:ilvl="0" w:tplc="CA64F90A">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E80098D"/>
    <w:multiLevelType w:val="hybridMultilevel"/>
    <w:tmpl w:val="1D825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03737F9"/>
    <w:multiLevelType w:val="hybridMultilevel"/>
    <w:tmpl w:val="F9B4FEAA"/>
    <w:lvl w:ilvl="0" w:tplc="43D0EC2E">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34A28A50">
      <w:numFmt w:val="bullet"/>
      <w:lvlText w:val="•"/>
      <w:lvlJc w:val="left"/>
      <w:pPr>
        <w:ind w:left="1258" w:hanging="285"/>
      </w:pPr>
      <w:rPr>
        <w:rFonts w:hint="default"/>
        <w:lang w:val="en-US" w:eastAsia="en-US" w:bidi="ar-SA"/>
      </w:rPr>
    </w:lvl>
    <w:lvl w:ilvl="2" w:tplc="A7FC0AB8">
      <w:numFmt w:val="bullet"/>
      <w:lvlText w:val="•"/>
      <w:lvlJc w:val="left"/>
      <w:pPr>
        <w:ind w:left="2157" w:hanging="285"/>
      </w:pPr>
      <w:rPr>
        <w:rFonts w:hint="default"/>
        <w:lang w:val="en-US" w:eastAsia="en-US" w:bidi="ar-SA"/>
      </w:rPr>
    </w:lvl>
    <w:lvl w:ilvl="3" w:tplc="9DFC55F2">
      <w:numFmt w:val="bullet"/>
      <w:lvlText w:val="•"/>
      <w:lvlJc w:val="left"/>
      <w:pPr>
        <w:ind w:left="3056" w:hanging="285"/>
      </w:pPr>
      <w:rPr>
        <w:rFonts w:hint="default"/>
        <w:lang w:val="en-US" w:eastAsia="en-US" w:bidi="ar-SA"/>
      </w:rPr>
    </w:lvl>
    <w:lvl w:ilvl="4" w:tplc="B60A470C">
      <w:numFmt w:val="bullet"/>
      <w:lvlText w:val="•"/>
      <w:lvlJc w:val="left"/>
      <w:pPr>
        <w:ind w:left="3955" w:hanging="285"/>
      </w:pPr>
      <w:rPr>
        <w:rFonts w:hint="default"/>
        <w:lang w:val="en-US" w:eastAsia="en-US" w:bidi="ar-SA"/>
      </w:rPr>
    </w:lvl>
    <w:lvl w:ilvl="5" w:tplc="F95E1C1A">
      <w:numFmt w:val="bullet"/>
      <w:lvlText w:val="•"/>
      <w:lvlJc w:val="left"/>
      <w:pPr>
        <w:ind w:left="4854" w:hanging="285"/>
      </w:pPr>
      <w:rPr>
        <w:rFonts w:hint="default"/>
        <w:lang w:val="en-US" w:eastAsia="en-US" w:bidi="ar-SA"/>
      </w:rPr>
    </w:lvl>
    <w:lvl w:ilvl="6" w:tplc="626E6B6C">
      <w:numFmt w:val="bullet"/>
      <w:lvlText w:val="•"/>
      <w:lvlJc w:val="left"/>
      <w:pPr>
        <w:ind w:left="5753" w:hanging="285"/>
      </w:pPr>
      <w:rPr>
        <w:rFonts w:hint="default"/>
        <w:lang w:val="en-US" w:eastAsia="en-US" w:bidi="ar-SA"/>
      </w:rPr>
    </w:lvl>
    <w:lvl w:ilvl="7" w:tplc="A4CCC958">
      <w:numFmt w:val="bullet"/>
      <w:lvlText w:val="•"/>
      <w:lvlJc w:val="left"/>
      <w:pPr>
        <w:ind w:left="6652" w:hanging="285"/>
      </w:pPr>
      <w:rPr>
        <w:rFonts w:hint="default"/>
        <w:lang w:val="en-US" w:eastAsia="en-US" w:bidi="ar-SA"/>
      </w:rPr>
    </w:lvl>
    <w:lvl w:ilvl="8" w:tplc="E17CF332">
      <w:numFmt w:val="bullet"/>
      <w:lvlText w:val="•"/>
      <w:lvlJc w:val="left"/>
      <w:pPr>
        <w:ind w:left="7551" w:hanging="285"/>
      </w:pPr>
      <w:rPr>
        <w:rFonts w:hint="default"/>
        <w:lang w:val="en-US" w:eastAsia="en-US" w:bidi="ar-SA"/>
      </w:rPr>
    </w:lvl>
  </w:abstractNum>
  <w:abstractNum w:abstractNumId="26" w15:restartNumberingAfterBreak="0">
    <w:nsid w:val="10733264"/>
    <w:multiLevelType w:val="hybridMultilevel"/>
    <w:tmpl w:val="D4428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0E97AA6"/>
    <w:multiLevelType w:val="hybridMultilevel"/>
    <w:tmpl w:val="21C6F4CC"/>
    <w:lvl w:ilvl="0" w:tplc="FB64AF9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CBC6876">
      <w:numFmt w:val="bullet"/>
      <w:lvlText w:val="•"/>
      <w:lvlJc w:val="left"/>
      <w:pPr>
        <w:ind w:left="1106" w:hanging="285"/>
      </w:pPr>
      <w:rPr>
        <w:rFonts w:hint="default"/>
        <w:lang w:val="en-US" w:eastAsia="en-US" w:bidi="ar-SA"/>
      </w:rPr>
    </w:lvl>
    <w:lvl w:ilvl="2" w:tplc="E4F65CB0">
      <w:numFmt w:val="bullet"/>
      <w:lvlText w:val="•"/>
      <w:lvlJc w:val="left"/>
      <w:pPr>
        <w:ind w:left="1833" w:hanging="285"/>
      </w:pPr>
      <w:rPr>
        <w:rFonts w:hint="default"/>
        <w:lang w:val="en-US" w:eastAsia="en-US" w:bidi="ar-SA"/>
      </w:rPr>
    </w:lvl>
    <w:lvl w:ilvl="3" w:tplc="3CEA65FA">
      <w:numFmt w:val="bullet"/>
      <w:lvlText w:val="•"/>
      <w:lvlJc w:val="left"/>
      <w:pPr>
        <w:ind w:left="2560" w:hanging="285"/>
      </w:pPr>
      <w:rPr>
        <w:rFonts w:hint="default"/>
        <w:lang w:val="en-US" w:eastAsia="en-US" w:bidi="ar-SA"/>
      </w:rPr>
    </w:lvl>
    <w:lvl w:ilvl="4" w:tplc="B5FC10EA">
      <w:numFmt w:val="bullet"/>
      <w:lvlText w:val="•"/>
      <w:lvlJc w:val="left"/>
      <w:pPr>
        <w:ind w:left="3287" w:hanging="285"/>
      </w:pPr>
      <w:rPr>
        <w:rFonts w:hint="default"/>
        <w:lang w:val="en-US" w:eastAsia="en-US" w:bidi="ar-SA"/>
      </w:rPr>
    </w:lvl>
    <w:lvl w:ilvl="5" w:tplc="3DB26640">
      <w:numFmt w:val="bullet"/>
      <w:lvlText w:val="•"/>
      <w:lvlJc w:val="left"/>
      <w:pPr>
        <w:ind w:left="4014" w:hanging="285"/>
      </w:pPr>
      <w:rPr>
        <w:rFonts w:hint="default"/>
        <w:lang w:val="en-US" w:eastAsia="en-US" w:bidi="ar-SA"/>
      </w:rPr>
    </w:lvl>
    <w:lvl w:ilvl="6" w:tplc="1F5C542E">
      <w:numFmt w:val="bullet"/>
      <w:lvlText w:val="•"/>
      <w:lvlJc w:val="left"/>
      <w:pPr>
        <w:ind w:left="4740" w:hanging="285"/>
      </w:pPr>
      <w:rPr>
        <w:rFonts w:hint="default"/>
        <w:lang w:val="en-US" w:eastAsia="en-US" w:bidi="ar-SA"/>
      </w:rPr>
    </w:lvl>
    <w:lvl w:ilvl="7" w:tplc="F90E20E2">
      <w:numFmt w:val="bullet"/>
      <w:lvlText w:val="•"/>
      <w:lvlJc w:val="left"/>
      <w:pPr>
        <w:ind w:left="5467" w:hanging="285"/>
      </w:pPr>
      <w:rPr>
        <w:rFonts w:hint="default"/>
        <w:lang w:val="en-US" w:eastAsia="en-US" w:bidi="ar-SA"/>
      </w:rPr>
    </w:lvl>
    <w:lvl w:ilvl="8" w:tplc="053083E2">
      <w:numFmt w:val="bullet"/>
      <w:lvlText w:val="•"/>
      <w:lvlJc w:val="left"/>
      <w:pPr>
        <w:ind w:left="6194" w:hanging="285"/>
      </w:pPr>
      <w:rPr>
        <w:rFonts w:hint="default"/>
        <w:lang w:val="en-US" w:eastAsia="en-US" w:bidi="ar-SA"/>
      </w:rPr>
    </w:lvl>
  </w:abstractNum>
  <w:abstractNum w:abstractNumId="28" w15:restartNumberingAfterBreak="0">
    <w:nsid w:val="12016E4E"/>
    <w:multiLevelType w:val="hybridMultilevel"/>
    <w:tmpl w:val="0EF40C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126D160E"/>
    <w:multiLevelType w:val="hybridMultilevel"/>
    <w:tmpl w:val="A3600396"/>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0" w15:restartNumberingAfterBreak="0">
    <w:nsid w:val="13530E46"/>
    <w:multiLevelType w:val="hybridMultilevel"/>
    <w:tmpl w:val="1F5A1512"/>
    <w:lvl w:ilvl="0" w:tplc="A578622E">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3BE1F75"/>
    <w:multiLevelType w:val="hybridMultilevel"/>
    <w:tmpl w:val="FA261DF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4937C49"/>
    <w:multiLevelType w:val="hybridMultilevel"/>
    <w:tmpl w:val="C172C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4DA2151"/>
    <w:multiLevelType w:val="hybridMultilevel"/>
    <w:tmpl w:val="92646DB2"/>
    <w:lvl w:ilvl="0" w:tplc="E02EE290">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48FEBBA8">
      <w:numFmt w:val="bullet"/>
      <w:lvlText w:val="•"/>
      <w:lvlJc w:val="left"/>
      <w:pPr>
        <w:ind w:left="1258" w:hanging="285"/>
      </w:pPr>
      <w:rPr>
        <w:rFonts w:hint="default"/>
        <w:lang w:val="en-US" w:eastAsia="en-US" w:bidi="ar-SA"/>
      </w:rPr>
    </w:lvl>
    <w:lvl w:ilvl="2" w:tplc="BE5EA91E">
      <w:numFmt w:val="bullet"/>
      <w:lvlText w:val="•"/>
      <w:lvlJc w:val="left"/>
      <w:pPr>
        <w:ind w:left="2157" w:hanging="285"/>
      </w:pPr>
      <w:rPr>
        <w:rFonts w:hint="default"/>
        <w:lang w:val="en-US" w:eastAsia="en-US" w:bidi="ar-SA"/>
      </w:rPr>
    </w:lvl>
    <w:lvl w:ilvl="3" w:tplc="5ACA7F10">
      <w:numFmt w:val="bullet"/>
      <w:lvlText w:val="•"/>
      <w:lvlJc w:val="left"/>
      <w:pPr>
        <w:ind w:left="3056" w:hanging="285"/>
      </w:pPr>
      <w:rPr>
        <w:rFonts w:hint="default"/>
        <w:lang w:val="en-US" w:eastAsia="en-US" w:bidi="ar-SA"/>
      </w:rPr>
    </w:lvl>
    <w:lvl w:ilvl="4" w:tplc="099A95EA">
      <w:numFmt w:val="bullet"/>
      <w:lvlText w:val="•"/>
      <w:lvlJc w:val="left"/>
      <w:pPr>
        <w:ind w:left="3955" w:hanging="285"/>
      </w:pPr>
      <w:rPr>
        <w:rFonts w:hint="default"/>
        <w:lang w:val="en-US" w:eastAsia="en-US" w:bidi="ar-SA"/>
      </w:rPr>
    </w:lvl>
    <w:lvl w:ilvl="5" w:tplc="E06652C2">
      <w:numFmt w:val="bullet"/>
      <w:lvlText w:val="•"/>
      <w:lvlJc w:val="left"/>
      <w:pPr>
        <w:ind w:left="4854" w:hanging="285"/>
      </w:pPr>
      <w:rPr>
        <w:rFonts w:hint="default"/>
        <w:lang w:val="en-US" w:eastAsia="en-US" w:bidi="ar-SA"/>
      </w:rPr>
    </w:lvl>
    <w:lvl w:ilvl="6" w:tplc="7180DEEC">
      <w:numFmt w:val="bullet"/>
      <w:lvlText w:val="•"/>
      <w:lvlJc w:val="left"/>
      <w:pPr>
        <w:ind w:left="5753" w:hanging="285"/>
      </w:pPr>
      <w:rPr>
        <w:rFonts w:hint="default"/>
        <w:lang w:val="en-US" w:eastAsia="en-US" w:bidi="ar-SA"/>
      </w:rPr>
    </w:lvl>
    <w:lvl w:ilvl="7" w:tplc="9E5E0878">
      <w:numFmt w:val="bullet"/>
      <w:lvlText w:val="•"/>
      <w:lvlJc w:val="left"/>
      <w:pPr>
        <w:ind w:left="6652" w:hanging="285"/>
      </w:pPr>
      <w:rPr>
        <w:rFonts w:hint="default"/>
        <w:lang w:val="en-US" w:eastAsia="en-US" w:bidi="ar-SA"/>
      </w:rPr>
    </w:lvl>
    <w:lvl w:ilvl="8" w:tplc="31EEBF76">
      <w:numFmt w:val="bullet"/>
      <w:lvlText w:val="•"/>
      <w:lvlJc w:val="left"/>
      <w:pPr>
        <w:ind w:left="7551" w:hanging="285"/>
      </w:pPr>
      <w:rPr>
        <w:rFonts w:hint="default"/>
        <w:lang w:val="en-US" w:eastAsia="en-US" w:bidi="ar-SA"/>
      </w:rPr>
    </w:lvl>
  </w:abstractNum>
  <w:abstractNum w:abstractNumId="34" w15:restartNumberingAfterBreak="0">
    <w:nsid w:val="17390927"/>
    <w:multiLevelType w:val="hybridMultilevel"/>
    <w:tmpl w:val="9D6CBFCC"/>
    <w:lvl w:ilvl="0" w:tplc="8BD2A0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7972312"/>
    <w:multiLevelType w:val="hybridMultilevel"/>
    <w:tmpl w:val="5030A8B6"/>
    <w:lvl w:ilvl="0" w:tplc="F250AAD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60080E2">
      <w:numFmt w:val="bullet"/>
      <w:lvlText w:val="•"/>
      <w:lvlJc w:val="left"/>
      <w:pPr>
        <w:ind w:left="884" w:hanging="285"/>
      </w:pPr>
      <w:rPr>
        <w:rFonts w:hint="default"/>
        <w:lang w:val="en-US" w:eastAsia="en-US" w:bidi="ar-SA"/>
      </w:rPr>
    </w:lvl>
    <w:lvl w:ilvl="2" w:tplc="ECCE51A8">
      <w:numFmt w:val="bullet"/>
      <w:lvlText w:val="•"/>
      <w:lvlJc w:val="left"/>
      <w:pPr>
        <w:ind w:left="1389" w:hanging="285"/>
      </w:pPr>
      <w:rPr>
        <w:rFonts w:hint="default"/>
        <w:lang w:val="en-US" w:eastAsia="en-US" w:bidi="ar-SA"/>
      </w:rPr>
    </w:lvl>
    <w:lvl w:ilvl="3" w:tplc="203E3892">
      <w:numFmt w:val="bullet"/>
      <w:lvlText w:val="•"/>
      <w:lvlJc w:val="left"/>
      <w:pPr>
        <w:ind w:left="1893" w:hanging="285"/>
      </w:pPr>
      <w:rPr>
        <w:rFonts w:hint="default"/>
        <w:lang w:val="en-US" w:eastAsia="en-US" w:bidi="ar-SA"/>
      </w:rPr>
    </w:lvl>
    <w:lvl w:ilvl="4" w:tplc="CC963C9A">
      <w:numFmt w:val="bullet"/>
      <w:lvlText w:val="•"/>
      <w:lvlJc w:val="left"/>
      <w:pPr>
        <w:ind w:left="2398" w:hanging="285"/>
      </w:pPr>
      <w:rPr>
        <w:rFonts w:hint="default"/>
        <w:lang w:val="en-US" w:eastAsia="en-US" w:bidi="ar-SA"/>
      </w:rPr>
    </w:lvl>
    <w:lvl w:ilvl="5" w:tplc="4CC21762">
      <w:numFmt w:val="bullet"/>
      <w:lvlText w:val="•"/>
      <w:lvlJc w:val="left"/>
      <w:pPr>
        <w:ind w:left="2903" w:hanging="285"/>
      </w:pPr>
      <w:rPr>
        <w:rFonts w:hint="default"/>
        <w:lang w:val="en-US" w:eastAsia="en-US" w:bidi="ar-SA"/>
      </w:rPr>
    </w:lvl>
    <w:lvl w:ilvl="6" w:tplc="599E6124">
      <w:numFmt w:val="bullet"/>
      <w:lvlText w:val="•"/>
      <w:lvlJc w:val="left"/>
      <w:pPr>
        <w:ind w:left="3407" w:hanging="285"/>
      </w:pPr>
      <w:rPr>
        <w:rFonts w:hint="default"/>
        <w:lang w:val="en-US" w:eastAsia="en-US" w:bidi="ar-SA"/>
      </w:rPr>
    </w:lvl>
    <w:lvl w:ilvl="7" w:tplc="38081D5E">
      <w:numFmt w:val="bullet"/>
      <w:lvlText w:val="•"/>
      <w:lvlJc w:val="left"/>
      <w:pPr>
        <w:ind w:left="3912" w:hanging="285"/>
      </w:pPr>
      <w:rPr>
        <w:rFonts w:hint="default"/>
        <w:lang w:val="en-US" w:eastAsia="en-US" w:bidi="ar-SA"/>
      </w:rPr>
    </w:lvl>
    <w:lvl w:ilvl="8" w:tplc="1284B960">
      <w:numFmt w:val="bullet"/>
      <w:lvlText w:val="•"/>
      <w:lvlJc w:val="left"/>
      <w:pPr>
        <w:ind w:left="4417" w:hanging="285"/>
      </w:pPr>
      <w:rPr>
        <w:rFonts w:hint="default"/>
        <w:lang w:val="en-US" w:eastAsia="en-US" w:bidi="ar-SA"/>
      </w:rPr>
    </w:lvl>
  </w:abstractNum>
  <w:abstractNum w:abstractNumId="36" w15:restartNumberingAfterBreak="0">
    <w:nsid w:val="182B532E"/>
    <w:multiLevelType w:val="hybridMultilevel"/>
    <w:tmpl w:val="5498D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8471CC5"/>
    <w:multiLevelType w:val="hybridMultilevel"/>
    <w:tmpl w:val="E7FA0D2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851023A"/>
    <w:multiLevelType w:val="hybridMultilevel"/>
    <w:tmpl w:val="124095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9" w15:restartNumberingAfterBreak="0">
    <w:nsid w:val="185537F6"/>
    <w:multiLevelType w:val="hybridMultilevel"/>
    <w:tmpl w:val="48E01386"/>
    <w:lvl w:ilvl="0" w:tplc="695417A8">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0582BCB4">
      <w:numFmt w:val="bullet"/>
      <w:lvlText w:val="•"/>
      <w:lvlJc w:val="left"/>
      <w:pPr>
        <w:ind w:left="1259" w:hanging="285"/>
      </w:pPr>
      <w:rPr>
        <w:rFonts w:hint="default"/>
        <w:lang w:val="en-US" w:eastAsia="en-US" w:bidi="ar-SA"/>
      </w:rPr>
    </w:lvl>
    <w:lvl w:ilvl="2" w:tplc="E38CF570">
      <w:numFmt w:val="bullet"/>
      <w:lvlText w:val="•"/>
      <w:lvlJc w:val="left"/>
      <w:pPr>
        <w:ind w:left="2158" w:hanging="285"/>
      </w:pPr>
      <w:rPr>
        <w:rFonts w:hint="default"/>
        <w:lang w:val="en-US" w:eastAsia="en-US" w:bidi="ar-SA"/>
      </w:rPr>
    </w:lvl>
    <w:lvl w:ilvl="3" w:tplc="93B4FD4C">
      <w:numFmt w:val="bullet"/>
      <w:lvlText w:val="•"/>
      <w:lvlJc w:val="left"/>
      <w:pPr>
        <w:ind w:left="3058" w:hanging="285"/>
      </w:pPr>
      <w:rPr>
        <w:rFonts w:hint="default"/>
        <w:lang w:val="en-US" w:eastAsia="en-US" w:bidi="ar-SA"/>
      </w:rPr>
    </w:lvl>
    <w:lvl w:ilvl="4" w:tplc="E4FC562E">
      <w:numFmt w:val="bullet"/>
      <w:lvlText w:val="•"/>
      <w:lvlJc w:val="left"/>
      <w:pPr>
        <w:ind w:left="3957" w:hanging="285"/>
      </w:pPr>
      <w:rPr>
        <w:rFonts w:hint="default"/>
        <w:lang w:val="en-US" w:eastAsia="en-US" w:bidi="ar-SA"/>
      </w:rPr>
    </w:lvl>
    <w:lvl w:ilvl="5" w:tplc="887C5D14">
      <w:numFmt w:val="bullet"/>
      <w:lvlText w:val="•"/>
      <w:lvlJc w:val="left"/>
      <w:pPr>
        <w:ind w:left="4857" w:hanging="285"/>
      </w:pPr>
      <w:rPr>
        <w:rFonts w:hint="default"/>
        <w:lang w:val="en-US" w:eastAsia="en-US" w:bidi="ar-SA"/>
      </w:rPr>
    </w:lvl>
    <w:lvl w:ilvl="6" w:tplc="2FF07670">
      <w:numFmt w:val="bullet"/>
      <w:lvlText w:val="•"/>
      <w:lvlJc w:val="left"/>
      <w:pPr>
        <w:ind w:left="5756" w:hanging="285"/>
      </w:pPr>
      <w:rPr>
        <w:rFonts w:hint="default"/>
        <w:lang w:val="en-US" w:eastAsia="en-US" w:bidi="ar-SA"/>
      </w:rPr>
    </w:lvl>
    <w:lvl w:ilvl="7" w:tplc="12D4CA0E">
      <w:numFmt w:val="bullet"/>
      <w:lvlText w:val="•"/>
      <w:lvlJc w:val="left"/>
      <w:pPr>
        <w:ind w:left="6655" w:hanging="285"/>
      </w:pPr>
      <w:rPr>
        <w:rFonts w:hint="default"/>
        <w:lang w:val="en-US" w:eastAsia="en-US" w:bidi="ar-SA"/>
      </w:rPr>
    </w:lvl>
    <w:lvl w:ilvl="8" w:tplc="F294A108">
      <w:numFmt w:val="bullet"/>
      <w:lvlText w:val="•"/>
      <w:lvlJc w:val="left"/>
      <w:pPr>
        <w:ind w:left="7555" w:hanging="285"/>
      </w:pPr>
      <w:rPr>
        <w:rFonts w:hint="default"/>
        <w:lang w:val="en-US" w:eastAsia="en-US" w:bidi="ar-SA"/>
      </w:rPr>
    </w:lvl>
  </w:abstractNum>
  <w:abstractNum w:abstractNumId="40" w15:restartNumberingAfterBreak="0">
    <w:nsid w:val="18C326AD"/>
    <w:multiLevelType w:val="hybridMultilevel"/>
    <w:tmpl w:val="F2EE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8D90434"/>
    <w:multiLevelType w:val="hybridMultilevel"/>
    <w:tmpl w:val="BD946350"/>
    <w:lvl w:ilvl="0" w:tplc="607AA1C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4A307B7C">
      <w:numFmt w:val="bullet"/>
      <w:lvlText w:val="•"/>
      <w:lvlJc w:val="left"/>
      <w:pPr>
        <w:ind w:left="1258" w:hanging="285"/>
      </w:pPr>
      <w:rPr>
        <w:rFonts w:hint="default"/>
        <w:lang w:val="en-US" w:eastAsia="en-US" w:bidi="ar-SA"/>
      </w:rPr>
    </w:lvl>
    <w:lvl w:ilvl="2" w:tplc="C2A0E914">
      <w:numFmt w:val="bullet"/>
      <w:lvlText w:val="•"/>
      <w:lvlJc w:val="left"/>
      <w:pPr>
        <w:ind w:left="2157" w:hanging="285"/>
      </w:pPr>
      <w:rPr>
        <w:rFonts w:hint="default"/>
        <w:lang w:val="en-US" w:eastAsia="en-US" w:bidi="ar-SA"/>
      </w:rPr>
    </w:lvl>
    <w:lvl w:ilvl="3" w:tplc="45089CFE">
      <w:numFmt w:val="bullet"/>
      <w:lvlText w:val="•"/>
      <w:lvlJc w:val="left"/>
      <w:pPr>
        <w:ind w:left="3056" w:hanging="285"/>
      </w:pPr>
      <w:rPr>
        <w:rFonts w:hint="default"/>
        <w:lang w:val="en-US" w:eastAsia="en-US" w:bidi="ar-SA"/>
      </w:rPr>
    </w:lvl>
    <w:lvl w:ilvl="4" w:tplc="30ACA29E">
      <w:numFmt w:val="bullet"/>
      <w:lvlText w:val="•"/>
      <w:lvlJc w:val="left"/>
      <w:pPr>
        <w:ind w:left="3955" w:hanging="285"/>
      </w:pPr>
      <w:rPr>
        <w:rFonts w:hint="default"/>
        <w:lang w:val="en-US" w:eastAsia="en-US" w:bidi="ar-SA"/>
      </w:rPr>
    </w:lvl>
    <w:lvl w:ilvl="5" w:tplc="2BA4877C">
      <w:numFmt w:val="bullet"/>
      <w:lvlText w:val="•"/>
      <w:lvlJc w:val="left"/>
      <w:pPr>
        <w:ind w:left="4854" w:hanging="285"/>
      </w:pPr>
      <w:rPr>
        <w:rFonts w:hint="default"/>
        <w:lang w:val="en-US" w:eastAsia="en-US" w:bidi="ar-SA"/>
      </w:rPr>
    </w:lvl>
    <w:lvl w:ilvl="6" w:tplc="0CD6DFEA">
      <w:numFmt w:val="bullet"/>
      <w:lvlText w:val="•"/>
      <w:lvlJc w:val="left"/>
      <w:pPr>
        <w:ind w:left="5753" w:hanging="285"/>
      </w:pPr>
      <w:rPr>
        <w:rFonts w:hint="default"/>
        <w:lang w:val="en-US" w:eastAsia="en-US" w:bidi="ar-SA"/>
      </w:rPr>
    </w:lvl>
    <w:lvl w:ilvl="7" w:tplc="90A2FADA">
      <w:numFmt w:val="bullet"/>
      <w:lvlText w:val="•"/>
      <w:lvlJc w:val="left"/>
      <w:pPr>
        <w:ind w:left="6652" w:hanging="285"/>
      </w:pPr>
      <w:rPr>
        <w:rFonts w:hint="default"/>
        <w:lang w:val="en-US" w:eastAsia="en-US" w:bidi="ar-SA"/>
      </w:rPr>
    </w:lvl>
    <w:lvl w:ilvl="8" w:tplc="1E5C0A7E">
      <w:numFmt w:val="bullet"/>
      <w:lvlText w:val="•"/>
      <w:lvlJc w:val="left"/>
      <w:pPr>
        <w:ind w:left="7551" w:hanging="285"/>
      </w:pPr>
      <w:rPr>
        <w:rFonts w:hint="default"/>
        <w:lang w:val="en-US" w:eastAsia="en-US" w:bidi="ar-SA"/>
      </w:rPr>
    </w:lvl>
  </w:abstractNum>
  <w:abstractNum w:abstractNumId="42" w15:restartNumberingAfterBreak="0">
    <w:nsid w:val="19CC619B"/>
    <w:multiLevelType w:val="hybridMultilevel"/>
    <w:tmpl w:val="72BAAD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9E92A36"/>
    <w:multiLevelType w:val="hybridMultilevel"/>
    <w:tmpl w:val="36688E60"/>
    <w:lvl w:ilvl="0" w:tplc="6672B8B4">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7CD8FC50">
      <w:numFmt w:val="bullet"/>
      <w:lvlText w:val="•"/>
      <w:lvlJc w:val="left"/>
      <w:pPr>
        <w:ind w:left="2594" w:hanging="285"/>
      </w:pPr>
      <w:rPr>
        <w:rFonts w:hint="default"/>
        <w:lang w:val="en-US" w:eastAsia="en-US" w:bidi="ar-SA"/>
      </w:rPr>
    </w:lvl>
    <w:lvl w:ilvl="2" w:tplc="454A962E">
      <w:numFmt w:val="bullet"/>
      <w:lvlText w:val="•"/>
      <w:lvlJc w:val="left"/>
      <w:pPr>
        <w:ind w:left="3629" w:hanging="285"/>
      </w:pPr>
      <w:rPr>
        <w:rFonts w:hint="default"/>
        <w:lang w:val="en-US" w:eastAsia="en-US" w:bidi="ar-SA"/>
      </w:rPr>
    </w:lvl>
    <w:lvl w:ilvl="3" w:tplc="12885E24">
      <w:numFmt w:val="bullet"/>
      <w:lvlText w:val="•"/>
      <w:lvlJc w:val="left"/>
      <w:pPr>
        <w:ind w:left="4663" w:hanging="285"/>
      </w:pPr>
      <w:rPr>
        <w:rFonts w:hint="default"/>
        <w:lang w:val="en-US" w:eastAsia="en-US" w:bidi="ar-SA"/>
      </w:rPr>
    </w:lvl>
    <w:lvl w:ilvl="4" w:tplc="03AE8052">
      <w:numFmt w:val="bullet"/>
      <w:lvlText w:val="•"/>
      <w:lvlJc w:val="left"/>
      <w:pPr>
        <w:ind w:left="5698" w:hanging="285"/>
      </w:pPr>
      <w:rPr>
        <w:rFonts w:hint="default"/>
        <w:lang w:val="en-US" w:eastAsia="en-US" w:bidi="ar-SA"/>
      </w:rPr>
    </w:lvl>
    <w:lvl w:ilvl="5" w:tplc="2D963DEC">
      <w:numFmt w:val="bullet"/>
      <w:lvlText w:val="•"/>
      <w:lvlJc w:val="left"/>
      <w:pPr>
        <w:ind w:left="6733" w:hanging="285"/>
      </w:pPr>
      <w:rPr>
        <w:rFonts w:hint="default"/>
        <w:lang w:val="en-US" w:eastAsia="en-US" w:bidi="ar-SA"/>
      </w:rPr>
    </w:lvl>
    <w:lvl w:ilvl="6" w:tplc="D4264B8C">
      <w:numFmt w:val="bullet"/>
      <w:lvlText w:val="•"/>
      <w:lvlJc w:val="left"/>
      <w:pPr>
        <w:ind w:left="7767" w:hanging="285"/>
      </w:pPr>
      <w:rPr>
        <w:rFonts w:hint="default"/>
        <w:lang w:val="en-US" w:eastAsia="en-US" w:bidi="ar-SA"/>
      </w:rPr>
    </w:lvl>
    <w:lvl w:ilvl="7" w:tplc="C3AC578A">
      <w:numFmt w:val="bullet"/>
      <w:lvlText w:val="•"/>
      <w:lvlJc w:val="left"/>
      <w:pPr>
        <w:ind w:left="8802" w:hanging="285"/>
      </w:pPr>
      <w:rPr>
        <w:rFonts w:hint="default"/>
        <w:lang w:val="en-US" w:eastAsia="en-US" w:bidi="ar-SA"/>
      </w:rPr>
    </w:lvl>
    <w:lvl w:ilvl="8" w:tplc="9A7055AA">
      <w:numFmt w:val="bullet"/>
      <w:lvlText w:val="•"/>
      <w:lvlJc w:val="left"/>
      <w:pPr>
        <w:ind w:left="9837" w:hanging="285"/>
      </w:pPr>
      <w:rPr>
        <w:rFonts w:hint="default"/>
        <w:lang w:val="en-US" w:eastAsia="en-US" w:bidi="ar-SA"/>
      </w:rPr>
    </w:lvl>
  </w:abstractNum>
  <w:abstractNum w:abstractNumId="44" w15:restartNumberingAfterBreak="0">
    <w:nsid w:val="1AE206EF"/>
    <w:multiLevelType w:val="hybridMultilevel"/>
    <w:tmpl w:val="5498D4F2"/>
    <w:lvl w:ilvl="0" w:tplc="D924FC2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C3F41E4"/>
    <w:multiLevelType w:val="hybridMultilevel"/>
    <w:tmpl w:val="163E859E"/>
    <w:lvl w:ilvl="0" w:tplc="A7B4313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1CC0D4A">
      <w:numFmt w:val="bullet"/>
      <w:lvlText w:val="•"/>
      <w:lvlJc w:val="left"/>
      <w:pPr>
        <w:ind w:left="1062" w:hanging="285"/>
      </w:pPr>
      <w:rPr>
        <w:rFonts w:hint="default"/>
        <w:lang w:val="en-US" w:eastAsia="en-US" w:bidi="ar-SA"/>
      </w:rPr>
    </w:lvl>
    <w:lvl w:ilvl="2" w:tplc="12129AA6">
      <w:numFmt w:val="bullet"/>
      <w:lvlText w:val="•"/>
      <w:lvlJc w:val="left"/>
      <w:pPr>
        <w:ind w:left="1744" w:hanging="285"/>
      </w:pPr>
      <w:rPr>
        <w:rFonts w:hint="default"/>
        <w:lang w:val="en-US" w:eastAsia="en-US" w:bidi="ar-SA"/>
      </w:rPr>
    </w:lvl>
    <w:lvl w:ilvl="3" w:tplc="5CA483FE">
      <w:numFmt w:val="bullet"/>
      <w:lvlText w:val="•"/>
      <w:lvlJc w:val="left"/>
      <w:pPr>
        <w:ind w:left="2426" w:hanging="285"/>
      </w:pPr>
      <w:rPr>
        <w:rFonts w:hint="default"/>
        <w:lang w:val="en-US" w:eastAsia="en-US" w:bidi="ar-SA"/>
      </w:rPr>
    </w:lvl>
    <w:lvl w:ilvl="4" w:tplc="4A4814F6">
      <w:numFmt w:val="bullet"/>
      <w:lvlText w:val="•"/>
      <w:lvlJc w:val="left"/>
      <w:pPr>
        <w:ind w:left="3108" w:hanging="285"/>
      </w:pPr>
      <w:rPr>
        <w:rFonts w:hint="default"/>
        <w:lang w:val="en-US" w:eastAsia="en-US" w:bidi="ar-SA"/>
      </w:rPr>
    </w:lvl>
    <w:lvl w:ilvl="5" w:tplc="5EF2085A">
      <w:numFmt w:val="bullet"/>
      <w:lvlText w:val="•"/>
      <w:lvlJc w:val="left"/>
      <w:pPr>
        <w:ind w:left="3790" w:hanging="285"/>
      </w:pPr>
      <w:rPr>
        <w:rFonts w:hint="default"/>
        <w:lang w:val="en-US" w:eastAsia="en-US" w:bidi="ar-SA"/>
      </w:rPr>
    </w:lvl>
    <w:lvl w:ilvl="6" w:tplc="AD120766">
      <w:numFmt w:val="bullet"/>
      <w:lvlText w:val="•"/>
      <w:lvlJc w:val="left"/>
      <w:pPr>
        <w:ind w:left="4472" w:hanging="285"/>
      </w:pPr>
      <w:rPr>
        <w:rFonts w:hint="default"/>
        <w:lang w:val="en-US" w:eastAsia="en-US" w:bidi="ar-SA"/>
      </w:rPr>
    </w:lvl>
    <w:lvl w:ilvl="7" w:tplc="2BF4911C">
      <w:numFmt w:val="bullet"/>
      <w:lvlText w:val="•"/>
      <w:lvlJc w:val="left"/>
      <w:pPr>
        <w:ind w:left="5154" w:hanging="285"/>
      </w:pPr>
      <w:rPr>
        <w:rFonts w:hint="default"/>
        <w:lang w:val="en-US" w:eastAsia="en-US" w:bidi="ar-SA"/>
      </w:rPr>
    </w:lvl>
    <w:lvl w:ilvl="8" w:tplc="73BEDEA8">
      <w:numFmt w:val="bullet"/>
      <w:lvlText w:val="•"/>
      <w:lvlJc w:val="left"/>
      <w:pPr>
        <w:ind w:left="5836" w:hanging="285"/>
      </w:pPr>
      <w:rPr>
        <w:rFonts w:hint="default"/>
        <w:lang w:val="en-US" w:eastAsia="en-US" w:bidi="ar-SA"/>
      </w:rPr>
    </w:lvl>
  </w:abstractNum>
  <w:abstractNum w:abstractNumId="47" w15:restartNumberingAfterBreak="0">
    <w:nsid w:val="1D905A53"/>
    <w:multiLevelType w:val="hybridMultilevel"/>
    <w:tmpl w:val="D29C6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1E462D6E"/>
    <w:multiLevelType w:val="hybridMultilevel"/>
    <w:tmpl w:val="483A3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F401D9F"/>
    <w:multiLevelType w:val="hybridMultilevel"/>
    <w:tmpl w:val="13B45F90"/>
    <w:lvl w:ilvl="0" w:tplc="B2E2F58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37074AE">
      <w:numFmt w:val="bullet"/>
      <w:lvlText w:val="•"/>
      <w:lvlJc w:val="left"/>
      <w:pPr>
        <w:ind w:left="1062" w:hanging="285"/>
      </w:pPr>
      <w:rPr>
        <w:rFonts w:hint="default"/>
        <w:lang w:val="en-US" w:eastAsia="en-US" w:bidi="ar-SA"/>
      </w:rPr>
    </w:lvl>
    <w:lvl w:ilvl="2" w:tplc="A93E19BA">
      <w:numFmt w:val="bullet"/>
      <w:lvlText w:val="•"/>
      <w:lvlJc w:val="left"/>
      <w:pPr>
        <w:ind w:left="1744" w:hanging="285"/>
      </w:pPr>
      <w:rPr>
        <w:rFonts w:hint="default"/>
        <w:lang w:val="en-US" w:eastAsia="en-US" w:bidi="ar-SA"/>
      </w:rPr>
    </w:lvl>
    <w:lvl w:ilvl="3" w:tplc="73FC1144">
      <w:numFmt w:val="bullet"/>
      <w:lvlText w:val="•"/>
      <w:lvlJc w:val="left"/>
      <w:pPr>
        <w:ind w:left="2426" w:hanging="285"/>
      </w:pPr>
      <w:rPr>
        <w:rFonts w:hint="default"/>
        <w:lang w:val="en-US" w:eastAsia="en-US" w:bidi="ar-SA"/>
      </w:rPr>
    </w:lvl>
    <w:lvl w:ilvl="4" w:tplc="B51EB4BA">
      <w:numFmt w:val="bullet"/>
      <w:lvlText w:val="•"/>
      <w:lvlJc w:val="left"/>
      <w:pPr>
        <w:ind w:left="3108" w:hanging="285"/>
      </w:pPr>
      <w:rPr>
        <w:rFonts w:hint="default"/>
        <w:lang w:val="en-US" w:eastAsia="en-US" w:bidi="ar-SA"/>
      </w:rPr>
    </w:lvl>
    <w:lvl w:ilvl="5" w:tplc="FAC062E2">
      <w:numFmt w:val="bullet"/>
      <w:lvlText w:val="•"/>
      <w:lvlJc w:val="left"/>
      <w:pPr>
        <w:ind w:left="3790" w:hanging="285"/>
      </w:pPr>
      <w:rPr>
        <w:rFonts w:hint="default"/>
        <w:lang w:val="en-US" w:eastAsia="en-US" w:bidi="ar-SA"/>
      </w:rPr>
    </w:lvl>
    <w:lvl w:ilvl="6" w:tplc="0D62BC42">
      <w:numFmt w:val="bullet"/>
      <w:lvlText w:val="•"/>
      <w:lvlJc w:val="left"/>
      <w:pPr>
        <w:ind w:left="4472" w:hanging="285"/>
      </w:pPr>
      <w:rPr>
        <w:rFonts w:hint="default"/>
        <w:lang w:val="en-US" w:eastAsia="en-US" w:bidi="ar-SA"/>
      </w:rPr>
    </w:lvl>
    <w:lvl w:ilvl="7" w:tplc="E46CA8FA">
      <w:numFmt w:val="bullet"/>
      <w:lvlText w:val="•"/>
      <w:lvlJc w:val="left"/>
      <w:pPr>
        <w:ind w:left="5154" w:hanging="285"/>
      </w:pPr>
      <w:rPr>
        <w:rFonts w:hint="default"/>
        <w:lang w:val="en-US" w:eastAsia="en-US" w:bidi="ar-SA"/>
      </w:rPr>
    </w:lvl>
    <w:lvl w:ilvl="8" w:tplc="2C3AFC8E">
      <w:numFmt w:val="bullet"/>
      <w:lvlText w:val="•"/>
      <w:lvlJc w:val="left"/>
      <w:pPr>
        <w:ind w:left="5836" w:hanging="285"/>
      </w:pPr>
      <w:rPr>
        <w:rFonts w:hint="default"/>
        <w:lang w:val="en-US" w:eastAsia="en-US" w:bidi="ar-SA"/>
      </w:rPr>
    </w:lvl>
  </w:abstractNum>
  <w:abstractNum w:abstractNumId="51" w15:restartNumberingAfterBreak="0">
    <w:nsid w:val="1F9265C6"/>
    <w:multiLevelType w:val="hybridMultilevel"/>
    <w:tmpl w:val="3B72D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07E34B4"/>
    <w:multiLevelType w:val="hybridMultilevel"/>
    <w:tmpl w:val="123E427A"/>
    <w:lvl w:ilvl="0" w:tplc="93C2214C">
      <w:numFmt w:val="bullet"/>
      <w:lvlText w:val="•"/>
      <w:lvlJc w:val="left"/>
      <w:pPr>
        <w:ind w:left="386" w:hanging="285"/>
      </w:pPr>
      <w:rPr>
        <w:rFonts w:ascii="Verdana" w:eastAsia="Verdana" w:hAnsi="Verdana" w:cs="Verdana" w:hint="default"/>
        <w:b w:val="0"/>
        <w:bCs w:val="0"/>
        <w:i w:val="0"/>
        <w:iCs w:val="0"/>
        <w:spacing w:val="0"/>
        <w:w w:val="84"/>
        <w:sz w:val="18"/>
        <w:szCs w:val="18"/>
        <w:lang w:val="en-US" w:eastAsia="en-US" w:bidi="ar-SA"/>
      </w:rPr>
    </w:lvl>
    <w:lvl w:ilvl="1" w:tplc="C0AC2C4A">
      <w:numFmt w:val="bullet"/>
      <w:lvlText w:val="•"/>
      <w:lvlJc w:val="left"/>
      <w:pPr>
        <w:ind w:left="992" w:hanging="285"/>
      </w:pPr>
      <w:rPr>
        <w:rFonts w:hint="default"/>
        <w:lang w:val="en-US" w:eastAsia="en-US" w:bidi="ar-SA"/>
      </w:rPr>
    </w:lvl>
    <w:lvl w:ilvl="2" w:tplc="5E66EFF4">
      <w:numFmt w:val="bullet"/>
      <w:lvlText w:val="•"/>
      <w:lvlJc w:val="left"/>
      <w:pPr>
        <w:ind w:left="1605" w:hanging="285"/>
      </w:pPr>
      <w:rPr>
        <w:rFonts w:hint="default"/>
        <w:lang w:val="en-US" w:eastAsia="en-US" w:bidi="ar-SA"/>
      </w:rPr>
    </w:lvl>
    <w:lvl w:ilvl="3" w:tplc="F7DEB77E">
      <w:numFmt w:val="bullet"/>
      <w:lvlText w:val="•"/>
      <w:lvlJc w:val="left"/>
      <w:pPr>
        <w:ind w:left="2218" w:hanging="285"/>
      </w:pPr>
      <w:rPr>
        <w:rFonts w:hint="default"/>
        <w:lang w:val="en-US" w:eastAsia="en-US" w:bidi="ar-SA"/>
      </w:rPr>
    </w:lvl>
    <w:lvl w:ilvl="4" w:tplc="D8245C1C">
      <w:numFmt w:val="bullet"/>
      <w:lvlText w:val="•"/>
      <w:lvlJc w:val="left"/>
      <w:pPr>
        <w:ind w:left="2830" w:hanging="285"/>
      </w:pPr>
      <w:rPr>
        <w:rFonts w:hint="default"/>
        <w:lang w:val="en-US" w:eastAsia="en-US" w:bidi="ar-SA"/>
      </w:rPr>
    </w:lvl>
    <w:lvl w:ilvl="5" w:tplc="37D435FE">
      <w:numFmt w:val="bullet"/>
      <w:lvlText w:val="•"/>
      <w:lvlJc w:val="left"/>
      <w:pPr>
        <w:ind w:left="3443" w:hanging="285"/>
      </w:pPr>
      <w:rPr>
        <w:rFonts w:hint="default"/>
        <w:lang w:val="en-US" w:eastAsia="en-US" w:bidi="ar-SA"/>
      </w:rPr>
    </w:lvl>
    <w:lvl w:ilvl="6" w:tplc="9FBC94CC">
      <w:numFmt w:val="bullet"/>
      <w:lvlText w:val="•"/>
      <w:lvlJc w:val="left"/>
      <w:pPr>
        <w:ind w:left="4056" w:hanging="285"/>
      </w:pPr>
      <w:rPr>
        <w:rFonts w:hint="default"/>
        <w:lang w:val="en-US" w:eastAsia="en-US" w:bidi="ar-SA"/>
      </w:rPr>
    </w:lvl>
    <w:lvl w:ilvl="7" w:tplc="C22CAC54">
      <w:numFmt w:val="bullet"/>
      <w:lvlText w:val="•"/>
      <w:lvlJc w:val="left"/>
      <w:pPr>
        <w:ind w:left="4668" w:hanging="285"/>
      </w:pPr>
      <w:rPr>
        <w:rFonts w:hint="default"/>
        <w:lang w:val="en-US" w:eastAsia="en-US" w:bidi="ar-SA"/>
      </w:rPr>
    </w:lvl>
    <w:lvl w:ilvl="8" w:tplc="8E480390">
      <w:numFmt w:val="bullet"/>
      <w:lvlText w:val="•"/>
      <w:lvlJc w:val="left"/>
      <w:pPr>
        <w:ind w:left="5281" w:hanging="285"/>
      </w:pPr>
      <w:rPr>
        <w:rFonts w:hint="default"/>
        <w:lang w:val="en-US" w:eastAsia="en-US" w:bidi="ar-SA"/>
      </w:rPr>
    </w:lvl>
  </w:abstractNum>
  <w:abstractNum w:abstractNumId="53" w15:restartNumberingAfterBreak="0">
    <w:nsid w:val="215145D8"/>
    <w:multiLevelType w:val="hybridMultilevel"/>
    <w:tmpl w:val="7026D31A"/>
    <w:lvl w:ilvl="0" w:tplc="2A066B36">
      <w:numFmt w:val="bullet"/>
      <w:lvlText w:val="•"/>
      <w:lvlJc w:val="left"/>
      <w:pPr>
        <w:ind w:left="386" w:hanging="285"/>
      </w:pPr>
      <w:rPr>
        <w:rFonts w:ascii="Verdana" w:eastAsia="Verdana" w:hAnsi="Verdana" w:cs="Verdana" w:hint="default"/>
        <w:b w:val="0"/>
        <w:bCs w:val="0"/>
        <w:i w:val="0"/>
        <w:iCs w:val="0"/>
        <w:spacing w:val="0"/>
        <w:w w:val="84"/>
        <w:sz w:val="18"/>
        <w:szCs w:val="18"/>
        <w:lang w:val="en-US" w:eastAsia="en-US" w:bidi="ar-SA"/>
      </w:rPr>
    </w:lvl>
    <w:lvl w:ilvl="1" w:tplc="70EA4828">
      <w:numFmt w:val="bullet"/>
      <w:lvlText w:val="•"/>
      <w:lvlJc w:val="left"/>
      <w:pPr>
        <w:ind w:left="1072" w:hanging="285"/>
      </w:pPr>
      <w:rPr>
        <w:rFonts w:hint="default"/>
        <w:lang w:val="en-US" w:eastAsia="en-US" w:bidi="ar-SA"/>
      </w:rPr>
    </w:lvl>
    <w:lvl w:ilvl="2" w:tplc="9272AFCC">
      <w:numFmt w:val="bullet"/>
      <w:lvlText w:val="•"/>
      <w:lvlJc w:val="left"/>
      <w:pPr>
        <w:ind w:left="1764" w:hanging="285"/>
      </w:pPr>
      <w:rPr>
        <w:rFonts w:hint="default"/>
        <w:lang w:val="en-US" w:eastAsia="en-US" w:bidi="ar-SA"/>
      </w:rPr>
    </w:lvl>
    <w:lvl w:ilvl="3" w:tplc="98AC64CA">
      <w:numFmt w:val="bullet"/>
      <w:lvlText w:val="•"/>
      <w:lvlJc w:val="left"/>
      <w:pPr>
        <w:ind w:left="2457" w:hanging="285"/>
      </w:pPr>
      <w:rPr>
        <w:rFonts w:hint="default"/>
        <w:lang w:val="en-US" w:eastAsia="en-US" w:bidi="ar-SA"/>
      </w:rPr>
    </w:lvl>
    <w:lvl w:ilvl="4" w:tplc="08E47D1E">
      <w:numFmt w:val="bullet"/>
      <w:lvlText w:val="•"/>
      <w:lvlJc w:val="left"/>
      <w:pPr>
        <w:ind w:left="3149" w:hanging="285"/>
      </w:pPr>
      <w:rPr>
        <w:rFonts w:hint="default"/>
        <w:lang w:val="en-US" w:eastAsia="en-US" w:bidi="ar-SA"/>
      </w:rPr>
    </w:lvl>
    <w:lvl w:ilvl="5" w:tplc="7A12A57E">
      <w:numFmt w:val="bullet"/>
      <w:lvlText w:val="•"/>
      <w:lvlJc w:val="left"/>
      <w:pPr>
        <w:ind w:left="3841" w:hanging="285"/>
      </w:pPr>
      <w:rPr>
        <w:rFonts w:hint="default"/>
        <w:lang w:val="en-US" w:eastAsia="en-US" w:bidi="ar-SA"/>
      </w:rPr>
    </w:lvl>
    <w:lvl w:ilvl="6" w:tplc="7A5C946A">
      <w:numFmt w:val="bullet"/>
      <w:lvlText w:val="•"/>
      <w:lvlJc w:val="left"/>
      <w:pPr>
        <w:ind w:left="4534" w:hanging="285"/>
      </w:pPr>
      <w:rPr>
        <w:rFonts w:hint="default"/>
        <w:lang w:val="en-US" w:eastAsia="en-US" w:bidi="ar-SA"/>
      </w:rPr>
    </w:lvl>
    <w:lvl w:ilvl="7" w:tplc="36C2159A">
      <w:numFmt w:val="bullet"/>
      <w:lvlText w:val="•"/>
      <w:lvlJc w:val="left"/>
      <w:pPr>
        <w:ind w:left="5226" w:hanging="285"/>
      </w:pPr>
      <w:rPr>
        <w:rFonts w:hint="default"/>
        <w:lang w:val="en-US" w:eastAsia="en-US" w:bidi="ar-SA"/>
      </w:rPr>
    </w:lvl>
    <w:lvl w:ilvl="8" w:tplc="31A04AA8">
      <w:numFmt w:val="bullet"/>
      <w:lvlText w:val="•"/>
      <w:lvlJc w:val="left"/>
      <w:pPr>
        <w:ind w:left="5919" w:hanging="285"/>
      </w:pPr>
      <w:rPr>
        <w:rFonts w:hint="default"/>
        <w:lang w:val="en-US" w:eastAsia="en-US" w:bidi="ar-SA"/>
      </w:rPr>
    </w:lvl>
  </w:abstractNum>
  <w:abstractNum w:abstractNumId="54" w15:restartNumberingAfterBreak="0">
    <w:nsid w:val="225249CA"/>
    <w:multiLevelType w:val="hybridMultilevel"/>
    <w:tmpl w:val="FADEB1DE"/>
    <w:lvl w:ilvl="0" w:tplc="0C09000F">
      <w:start w:val="1"/>
      <w:numFmt w:val="decimal"/>
      <w:lvlText w:val="%1."/>
      <w:lvlJc w:val="left"/>
      <w:pPr>
        <w:ind w:left="501" w:hanging="360"/>
      </w:p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55" w15:restartNumberingAfterBreak="0">
    <w:nsid w:val="22C17247"/>
    <w:multiLevelType w:val="hybridMultilevel"/>
    <w:tmpl w:val="DBDE6D02"/>
    <w:lvl w:ilvl="0" w:tplc="5DA635D6">
      <w:start w:val="1"/>
      <w:numFmt w:val="bullet"/>
      <w:lvlText w:val=""/>
      <w:lvlJc w:val="center"/>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2DE5BF6"/>
    <w:multiLevelType w:val="hybridMultilevel"/>
    <w:tmpl w:val="4C6E894E"/>
    <w:lvl w:ilvl="0" w:tplc="17743CEC">
      <w:start w:val="1"/>
      <w:numFmt w:val="bullet"/>
      <w:lvlText w:val="•"/>
      <w:lvlJc w:val="left"/>
      <w:pPr>
        <w:tabs>
          <w:tab w:val="num" w:pos="720"/>
        </w:tabs>
        <w:ind w:left="720" w:hanging="360"/>
      </w:pPr>
      <w:rPr>
        <w:rFonts w:ascii="Arial" w:hAnsi="Arial" w:hint="default"/>
      </w:rPr>
    </w:lvl>
    <w:lvl w:ilvl="1" w:tplc="AA2E1C60" w:tentative="1">
      <w:start w:val="1"/>
      <w:numFmt w:val="bullet"/>
      <w:lvlText w:val="•"/>
      <w:lvlJc w:val="left"/>
      <w:pPr>
        <w:tabs>
          <w:tab w:val="num" w:pos="1440"/>
        </w:tabs>
        <w:ind w:left="1440" w:hanging="360"/>
      </w:pPr>
      <w:rPr>
        <w:rFonts w:ascii="Arial" w:hAnsi="Arial" w:hint="default"/>
      </w:rPr>
    </w:lvl>
    <w:lvl w:ilvl="2" w:tplc="10A869CA" w:tentative="1">
      <w:start w:val="1"/>
      <w:numFmt w:val="bullet"/>
      <w:lvlText w:val="•"/>
      <w:lvlJc w:val="left"/>
      <w:pPr>
        <w:tabs>
          <w:tab w:val="num" w:pos="2160"/>
        </w:tabs>
        <w:ind w:left="2160" w:hanging="360"/>
      </w:pPr>
      <w:rPr>
        <w:rFonts w:ascii="Arial" w:hAnsi="Arial" w:hint="default"/>
      </w:rPr>
    </w:lvl>
    <w:lvl w:ilvl="3" w:tplc="DD3604B0">
      <w:start w:val="1"/>
      <w:numFmt w:val="bullet"/>
      <w:lvlText w:val="•"/>
      <w:lvlJc w:val="left"/>
      <w:pPr>
        <w:tabs>
          <w:tab w:val="num" w:pos="2880"/>
        </w:tabs>
        <w:ind w:left="2880" w:hanging="360"/>
      </w:pPr>
      <w:rPr>
        <w:rFonts w:ascii="Arial" w:hAnsi="Arial" w:hint="default"/>
      </w:rPr>
    </w:lvl>
    <w:lvl w:ilvl="4" w:tplc="4B6E403C" w:tentative="1">
      <w:start w:val="1"/>
      <w:numFmt w:val="bullet"/>
      <w:lvlText w:val="•"/>
      <w:lvlJc w:val="left"/>
      <w:pPr>
        <w:tabs>
          <w:tab w:val="num" w:pos="3600"/>
        </w:tabs>
        <w:ind w:left="3600" w:hanging="360"/>
      </w:pPr>
      <w:rPr>
        <w:rFonts w:ascii="Arial" w:hAnsi="Arial" w:hint="default"/>
      </w:rPr>
    </w:lvl>
    <w:lvl w:ilvl="5" w:tplc="AD82EDAE" w:tentative="1">
      <w:start w:val="1"/>
      <w:numFmt w:val="bullet"/>
      <w:lvlText w:val="•"/>
      <w:lvlJc w:val="left"/>
      <w:pPr>
        <w:tabs>
          <w:tab w:val="num" w:pos="4320"/>
        </w:tabs>
        <w:ind w:left="4320" w:hanging="360"/>
      </w:pPr>
      <w:rPr>
        <w:rFonts w:ascii="Arial" w:hAnsi="Arial" w:hint="default"/>
      </w:rPr>
    </w:lvl>
    <w:lvl w:ilvl="6" w:tplc="E996A902" w:tentative="1">
      <w:start w:val="1"/>
      <w:numFmt w:val="bullet"/>
      <w:lvlText w:val="•"/>
      <w:lvlJc w:val="left"/>
      <w:pPr>
        <w:tabs>
          <w:tab w:val="num" w:pos="5040"/>
        </w:tabs>
        <w:ind w:left="5040" w:hanging="360"/>
      </w:pPr>
      <w:rPr>
        <w:rFonts w:ascii="Arial" w:hAnsi="Arial" w:hint="default"/>
      </w:rPr>
    </w:lvl>
    <w:lvl w:ilvl="7" w:tplc="219A62C6" w:tentative="1">
      <w:start w:val="1"/>
      <w:numFmt w:val="bullet"/>
      <w:lvlText w:val="•"/>
      <w:lvlJc w:val="left"/>
      <w:pPr>
        <w:tabs>
          <w:tab w:val="num" w:pos="5760"/>
        </w:tabs>
        <w:ind w:left="5760" w:hanging="360"/>
      </w:pPr>
      <w:rPr>
        <w:rFonts w:ascii="Arial" w:hAnsi="Arial" w:hint="default"/>
      </w:rPr>
    </w:lvl>
    <w:lvl w:ilvl="8" w:tplc="DC34615E"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23023B41"/>
    <w:multiLevelType w:val="hybridMultilevel"/>
    <w:tmpl w:val="EA4CE37A"/>
    <w:lvl w:ilvl="0" w:tplc="692E7104">
      <w:start w:val="1"/>
      <w:numFmt w:val="decimal"/>
      <w:lvlText w:val="%1."/>
      <w:lvlJc w:val="left"/>
      <w:pPr>
        <w:ind w:left="397" w:hanging="285"/>
      </w:pPr>
      <w:rPr>
        <w:rFonts w:ascii="Arial" w:eastAsia="Arial" w:hAnsi="Arial" w:cs="Arial" w:hint="default"/>
        <w:b w:val="0"/>
        <w:bCs w:val="0"/>
        <w:i w:val="0"/>
        <w:iCs w:val="0"/>
        <w:spacing w:val="-1"/>
        <w:w w:val="100"/>
        <w:sz w:val="18"/>
        <w:szCs w:val="18"/>
        <w:lang w:val="en-US" w:eastAsia="en-US" w:bidi="ar-SA"/>
      </w:rPr>
    </w:lvl>
    <w:lvl w:ilvl="1" w:tplc="242E6336">
      <w:numFmt w:val="bullet"/>
      <w:lvlText w:val="•"/>
      <w:lvlJc w:val="left"/>
      <w:pPr>
        <w:ind w:left="1295" w:hanging="285"/>
      </w:pPr>
      <w:rPr>
        <w:rFonts w:hint="default"/>
        <w:lang w:val="en-US" w:eastAsia="en-US" w:bidi="ar-SA"/>
      </w:rPr>
    </w:lvl>
    <w:lvl w:ilvl="2" w:tplc="9BB623D8">
      <w:numFmt w:val="bullet"/>
      <w:lvlText w:val="•"/>
      <w:lvlJc w:val="left"/>
      <w:pPr>
        <w:ind w:left="2190" w:hanging="285"/>
      </w:pPr>
      <w:rPr>
        <w:rFonts w:hint="default"/>
        <w:lang w:val="en-US" w:eastAsia="en-US" w:bidi="ar-SA"/>
      </w:rPr>
    </w:lvl>
    <w:lvl w:ilvl="3" w:tplc="9B12683E">
      <w:numFmt w:val="bullet"/>
      <w:lvlText w:val="•"/>
      <w:lvlJc w:val="left"/>
      <w:pPr>
        <w:ind w:left="3086" w:hanging="285"/>
      </w:pPr>
      <w:rPr>
        <w:rFonts w:hint="default"/>
        <w:lang w:val="en-US" w:eastAsia="en-US" w:bidi="ar-SA"/>
      </w:rPr>
    </w:lvl>
    <w:lvl w:ilvl="4" w:tplc="8EE8D2BC">
      <w:numFmt w:val="bullet"/>
      <w:lvlText w:val="•"/>
      <w:lvlJc w:val="left"/>
      <w:pPr>
        <w:ind w:left="3981" w:hanging="285"/>
      </w:pPr>
      <w:rPr>
        <w:rFonts w:hint="default"/>
        <w:lang w:val="en-US" w:eastAsia="en-US" w:bidi="ar-SA"/>
      </w:rPr>
    </w:lvl>
    <w:lvl w:ilvl="5" w:tplc="F49C8FF0">
      <w:numFmt w:val="bullet"/>
      <w:lvlText w:val="•"/>
      <w:lvlJc w:val="left"/>
      <w:pPr>
        <w:ind w:left="4877" w:hanging="285"/>
      </w:pPr>
      <w:rPr>
        <w:rFonts w:hint="default"/>
        <w:lang w:val="en-US" w:eastAsia="en-US" w:bidi="ar-SA"/>
      </w:rPr>
    </w:lvl>
    <w:lvl w:ilvl="6" w:tplc="68F60D98">
      <w:numFmt w:val="bullet"/>
      <w:lvlText w:val="•"/>
      <w:lvlJc w:val="left"/>
      <w:pPr>
        <w:ind w:left="5772" w:hanging="285"/>
      </w:pPr>
      <w:rPr>
        <w:rFonts w:hint="default"/>
        <w:lang w:val="en-US" w:eastAsia="en-US" w:bidi="ar-SA"/>
      </w:rPr>
    </w:lvl>
    <w:lvl w:ilvl="7" w:tplc="DEBA35DE">
      <w:numFmt w:val="bullet"/>
      <w:lvlText w:val="•"/>
      <w:lvlJc w:val="left"/>
      <w:pPr>
        <w:ind w:left="6667" w:hanging="285"/>
      </w:pPr>
      <w:rPr>
        <w:rFonts w:hint="default"/>
        <w:lang w:val="en-US" w:eastAsia="en-US" w:bidi="ar-SA"/>
      </w:rPr>
    </w:lvl>
    <w:lvl w:ilvl="8" w:tplc="09B6CFF0">
      <w:numFmt w:val="bullet"/>
      <w:lvlText w:val="•"/>
      <w:lvlJc w:val="left"/>
      <w:pPr>
        <w:ind w:left="7563" w:hanging="285"/>
      </w:pPr>
      <w:rPr>
        <w:rFonts w:hint="default"/>
        <w:lang w:val="en-US" w:eastAsia="en-US" w:bidi="ar-SA"/>
      </w:rPr>
    </w:lvl>
  </w:abstractNum>
  <w:abstractNum w:abstractNumId="58" w15:restartNumberingAfterBreak="0">
    <w:nsid w:val="24D831FC"/>
    <w:multiLevelType w:val="hybridMultilevel"/>
    <w:tmpl w:val="9F1467F2"/>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643019D"/>
    <w:multiLevelType w:val="hybridMultilevel"/>
    <w:tmpl w:val="0B9EF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79A096D"/>
    <w:multiLevelType w:val="hybridMultilevel"/>
    <w:tmpl w:val="A98CD382"/>
    <w:lvl w:ilvl="0" w:tplc="B808AF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2B8643E">
      <w:numFmt w:val="bullet"/>
      <w:lvlText w:val="•"/>
      <w:lvlJc w:val="left"/>
      <w:pPr>
        <w:ind w:left="1072" w:hanging="285"/>
      </w:pPr>
      <w:rPr>
        <w:rFonts w:hint="default"/>
        <w:lang w:val="en-US" w:eastAsia="en-US" w:bidi="ar-SA"/>
      </w:rPr>
    </w:lvl>
    <w:lvl w:ilvl="2" w:tplc="0CA6A6B6">
      <w:numFmt w:val="bullet"/>
      <w:lvlText w:val="•"/>
      <w:lvlJc w:val="left"/>
      <w:pPr>
        <w:ind w:left="1765" w:hanging="285"/>
      </w:pPr>
      <w:rPr>
        <w:rFonts w:hint="default"/>
        <w:lang w:val="en-US" w:eastAsia="en-US" w:bidi="ar-SA"/>
      </w:rPr>
    </w:lvl>
    <w:lvl w:ilvl="3" w:tplc="2FC614D8">
      <w:numFmt w:val="bullet"/>
      <w:lvlText w:val="•"/>
      <w:lvlJc w:val="left"/>
      <w:pPr>
        <w:ind w:left="2458" w:hanging="285"/>
      </w:pPr>
      <w:rPr>
        <w:rFonts w:hint="default"/>
        <w:lang w:val="en-US" w:eastAsia="en-US" w:bidi="ar-SA"/>
      </w:rPr>
    </w:lvl>
    <w:lvl w:ilvl="4" w:tplc="F9DE3B60">
      <w:numFmt w:val="bullet"/>
      <w:lvlText w:val="•"/>
      <w:lvlJc w:val="left"/>
      <w:pPr>
        <w:ind w:left="3150" w:hanging="285"/>
      </w:pPr>
      <w:rPr>
        <w:rFonts w:hint="default"/>
        <w:lang w:val="en-US" w:eastAsia="en-US" w:bidi="ar-SA"/>
      </w:rPr>
    </w:lvl>
    <w:lvl w:ilvl="5" w:tplc="65889528">
      <w:numFmt w:val="bullet"/>
      <w:lvlText w:val="•"/>
      <w:lvlJc w:val="left"/>
      <w:pPr>
        <w:ind w:left="3843" w:hanging="285"/>
      </w:pPr>
      <w:rPr>
        <w:rFonts w:hint="default"/>
        <w:lang w:val="en-US" w:eastAsia="en-US" w:bidi="ar-SA"/>
      </w:rPr>
    </w:lvl>
    <w:lvl w:ilvl="6" w:tplc="A99A2A78">
      <w:numFmt w:val="bullet"/>
      <w:lvlText w:val="•"/>
      <w:lvlJc w:val="left"/>
      <w:pPr>
        <w:ind w:left="4536" w:hanging="285"/>
      </w:pPr>
      <w:rPr>
        <w:rFonts w:hint="default"/>
        <w:lang w:val="en-US" w:eastAsia="en-US" w:bidi="ar-SA"/>
      </w:rPr>
    </w:lvl>
    <w:lvl w:ilvl="7" w:tplc="A0DC838E">
      <w:numFmt w:val="bullet"/>
      <w:lvlText w:val="•"/>
      <w:lvlJc w:val="left"/>
      <w:pPr>
        <w:ind w:left="5229" w:hanging="285"/>
      </w:pPr>
      <w:rPr>
        <w:rFonts w:hint="default"/>
        <w:lang w:val="en-US" w:eastAsia="en-US" w:bidi="ar-SA"/>
      </w:rPr>
    </w:lvl>
    <w:lvl w:ilvl="8" w:tplc="5C021DE6">
      <w:numFmt w:val="bullet"/>
      <w:lvlText w:val="•"/>
      <w:lvlJc w:val="left"/>
      <w:pPr>
        <w:ind w:left="5921" w:hanging="285"/>
      </w:pPr>
      <w:rPr>
        <w:rFonts w:hint="default"/>
        <w:lang w:val="en-US" w:eastAsia="en-US" w:bidi="ar-SA"/>
      </w:rPr>
    </w:lvl>
  </w:abstractNum>
  <w:abstractNum w:abstractNumId="61" w15:restartNumberingAfterBreak="0">
    <w:nsid w:val="27A07251"/>
    <w:multiLevelType w:val="hybridMultilevel"/>
    <w:tmpl w:val="9BA6C9A4"/>
    <w:lvl w:ilvl="0" w:tplc="1AC4248E">
      <w:start w:val="1"/>
      <w:numFmt w:val="bullet"/>
      <w:lvlText w:val="-"/>
      <w:lvlJc w:val="left"/>
      <w:pPr>
        <w:ind w:left="720" w:hanging="360"/>
      </w:pPr>
      <w:rPr>
        <w:rFonts w:ascii="Calibri" w:hAnsi="Calibri" w:hint="default"/>
      </w:rPr>
    </w:lvl>
    <w:lvl w:ilvl="1" w:tplc="E6F26D28">
      <w:start w:val="1"/>
      <w:numFmt w:val="bullet"/>
      <w:lvlText w:val="o"/>
      <w:lvlJc w:val="left"/>
      <w:pPr>
        <w:ind w:left="1440" w:hanging="360"/>
      </w:pPr>
      <w:rPr>
        <w:rFonts w:ascii="Courier New" w:hAnsi="Courier New" w:hint="default"/>
      </w:rPr>
    </w:lvl>
    <w:lvl w:ilvl="2" w:tplc="14A69642">
      <w:start w:val="1"/>
      <w:numFmt w:val="bullet"/>
      <w:lvlText w:val=""/>
      <w:lvlJc w:val="left"/>
      <w:pPr>
        <w:ind w:left="2160" w:hanging="360"/>
      </w:pPr>
      <w:rPr>
        <w:rFonts w:ascii="Wingdings" w:hAnsi="Wingdings" w:hint="default"/>
      </w:rPr>
    </w:lvl>
    <w:lvl w:ilvl="3" w:tplc="E268697E">
      <w:start w:val="1"/>
      <w:numFmt w:val="bullet"/>
      <w:lvlText w:val=""/>
      <w:lvlJc w:val="left"/>
      <w:pPr>
        <w:ind w:left="2880" w:hanging="360"/>
      </w:pPr>
      <w:rPr>
        <w:rFonts w:ascii="Symbol" w:hAnsi="Symbol" w:hint="default"/>
      </w:rPr>
    </w:lvl>
    <w:lvl w:ilvl="4" w:tplc="9F48F5A8">
      <w:start w:val="1"/>
      <w:numFmt w:val="bullet"/>
      <w:lvlText w:val="o"/>
      <w:lvlJc w:val="left"/>
      <w:pPr>
        <w:ind w:left="3600" w:hanging="360"/>
      </w:pPr>
      <w:rPr>
        <w:rFonts w:ascii="Courier New" w:hAnsi="Courier New" w:hint="default"/>
      </w:rPr>
    </w:lvl>
    <w:lvl w:ilvl="5" w:tplc="CB168FCE">
      <w:start w:val="1"/>
      <w:numFmt w:val="bullet"/>
      <w:lvlText w:val=""/>
      <w:lvlJc w:val="left"/>
      <w:pPr>
        <w:ind w:left="4320" w:hanging="360"/>
      </w:pPr>
      <w:rPr>
        <w:rFonts w:ascii="Wingdings" w:hAnsi="Wingdings" w:hint="default"/>
      </w:rPr>
    </w:lvl>
    <w:lvl w:ilvl="6" w:tplc="4EFEB81C">
      <w:start w:val="1"/>
      <w:numFmt w:val="bullet"/>
      <w:lvlText w:val=""/>
      <w:lvlJc w:val="left"/>
      <w:pPr>
        <w:ind w:left="5040" w:hanging="360"/>
      </w:pPr>
      <w:rPr>
        <w:rFonts w:ascii="Symbol" w:hAnsi="Symbol" w:hint="default"/>
      </w:rPr>
    </w:lvl>
    <w:lvl w:ilvl="7" w:tplc="AE78CF4C">
      <w:start w:val="1"/>
      <w:numFmt w:val="bullet"/>
      <w:lvlText w:val="o"/>
      <w:lvlJc w:val="left"/>
      <w:pPr>
        <w:ind w:left="5760" w:hanging="360"/>
      </w:pPr>
      <w:rPr>
        <w:rFonts w:ascii="Courier New" w:hAnsi="Courier New" w:hint="default"/>
      </w:rPr>
    </w:lvl>
    <w:lvl w:ilvl="8" w:tplc="2C18E150">
      <w:start w:val="1"/>
      <w:numFmt w:val="bullet"/>
      <w:lvlText w:val=""/>
      <w:lvlJc w:val="left"/>
      <w:pPr>
        <w:ind w:left="6480" w:hanging="360"/>
      </w:pPr>
      <w:rPr>
        <w:rFonts w:ascii="Wingdings" w:hAnsi="Wingdings" w:hint="default"/>
      </w:rPr>
    </w:lvl>
  </w:abstractNum>
  <w:abstractNum w:abstractNumId="62" w15:restartNumberingAfterBreak="0">
    <w:nsid w:val="27D41D71"/>
    <w:multiLevelType w:val="hybridMultilevel"/>
    <w:tmpl w:val="72C446EC"/>
    <w:lvl w:ilvl="0" w:tplc="28047888">
      <w:start w:val="1"/>
      <w:numFmt w:val="decimal"/>
      <w:lvlText w:val="%1."/>
      <w:lvlJc w:val="left"/>
      <w:pPr>
        <w:ind w:left="424" w:hanging="340"/>
      </w:pPr>
      <w:rPr>
        <w:rFonts w:ascii="Arial" w:eastAsia="Arial" w:hAnsi="Arial" w:cs="Arial" w:hint="default"/>
        <w:b w:val="0"/>
        <w:bCs w:val="0"/>
        <w:i w:val="0"/>
        <w:iCs w:val="0"/>
        <w:spacing w:val="-1"/>
        <w:w w:val="100"/>
        <w:sz w:val="18"/>
        <w:szCs w:val="18"/>
        <w:lang w:val="en-US" w:eastAsia="en-US" w:bidi="ar-SA"/>
      </w:rPr>
    </w:lvl>
    <w:lvl w:ilvl="1" w:tplc="76FE80B2">
      <w:numFmt w:val="bullet"/>
      <w:lvlText w:val="•"/>
      <w:lvlJc w:val="left"/>
      <w:pPr>
        <w:ind w:left="1313" w:hanging="340"/>
      </w:pPr>
      <w:rPr>
        <w:rFonts w:hint="default"/>
        <w:lang w:val="en-US" w:eastAsia="en-US" w:bidi="ar-SA"/>
      </w:rPr>
    </w:lvl>
    <w:lvl w:ilvl="2" w:tplc="D0609718">
      <w:numFmt w:val="bullet"/>
      <w:lvlText w:val="•"/>
      <w:lvlJc w:val="left"/>
      <w:pPr>
        <w:ind w:left="2206" w:hanging="340"/>
      </w:pPr>
      <w:rPr>
        <w:rFonts w:hint="default"/>
        <w:lang w:val="en-US" w:eastAsia="en-US" w:bidi="ar-SA"/>
      </w:rPr>
    </w:lvl>
    <w:lvl w:ilvl="3" w:tplc="F080F404">
      <w:numFmt w:val="bullet"/>
      <w:lvlText w:val="•"/>
      <w:lvlJc w:val="left"/>
      <w:pPr>
        <w:ind w:left="3100" w:hanging="340"/>
      </w:pPr>
      <w:rPr>
        <w:rFonts w:hint="default"/>
        <w:lang w:val="en-US" w:eastAsia="en-US" w:bidi="ar-SA"/>
      </w:rPr>
    </w:lvl>
    <w:lvl w:ilvl="4" w:tplc="F11E9508">
      <w:numFmt w:val="bullet"/>
      <w:lvlText w:val="•"/>
      <w:lvlJc w:val="left"/>
      <w:pPr>
        <w:ind w:left="3993" w:hanging="340"/>
      </w:pPr>
      <w:rPr>
        <w:rFonts w:hint="default"/>
        <w:lang w:val="en-US" w:eastAsia="en-US" w:bidi="ar-SA"/>
      </w:rPr>
    </w:lvl>
    <w:lvl w:ilvl="5" w:tplc="00CE4016">
      <w:numFmt w:val="bullet"/>
      <w:lvlText w:val="•"/>
      <w:lvlJc w:val="left"/>
      <w:pPr>
        <w:ind w:left="4887" w:hanging="340"/>
      </w:pPr>
      <w:rPr>
        <w:rFonts w:hint="default"/>
        <w:lang w:val="en-US" w:eastAsia="en-US" w:bidi="ar-SA"/>
      </w:rPr>
    </w:lvl>
    <w:lvl w:ilvl="6" w:tplc="1AE2B1CC">
      <w:numFmt w:val="bullet"/>
      <w:lvlText w:val="•"/>
      <w:lvlJc w:val="left"/>
      <w:pPr>
        <w:ind w:left="5780" w:hanging="340"/>
      </w:pPr>
      <w:rPr>
        <w:rFonts w:hint="default"/>
        <w:lang w:val="en-US" w:eastAsia="en-US" w:bidi="ar-SA"/>
      </w:rPr>
    </w:lvl>
    <w:lvl w:ilvl="7" w:tplc="88664E2A">
      <w:numFmt w:val="bullet"/>
      <w:lvlText w:val="•"/>
      <w:lvlJc w:val="left"/>
      <w:pPr>
        <w:ind w:left="6673" w:hanging="340"/>
      </w:pPr>
      <w:rPr>
        <w:rFonts w:hint="default"/>
        <w:lang w:val="en-US" w:eastAsia="en-US" w:bidi="ar-SA"/>
      </w:rPr>
    </w:lvl>
    <w:lvl w:ilvl="8" w:tplc="0EA63F44">
      <w:numFmt w:val="bullet"/>
      <w:lvlText w:val="•"/>
      <w:lvlJc w:val="left"/>
      <w:pPr>
        <w:ind w:left="7567" w:hanging="340"/>
      </w:pPr>
      <w:rPr>
        <w:rFonts w:hint="default"/>
        <w:lang w:val="en-US" w:eastAsia="en-US" w:bidi="ar-SA"/>
      </w:rPr>
    </w:lvl>
  </w:abstractNum>
  <w:abstractNum w:abstractNumId="63" w15:restartNumberingAfterBreak="0">
    <w:nsid w:val="27D427B4"/>
    <w:multiLevelType w:val="hybridMultilevel"/>
    <w:tmpl w:val="DA1ACD34"/>
    <w:lvl w:ilvl="0" w:tplc="5DA635D6">
      <w:start w:val="1"/>
      <w:numFmt w:val="bullet"/>
      <w:lvlText w:val=""/>
      <w:lvlJc w:val="center"/>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286311C7"/>
    <w:multiLevelType w:val="hybridMultilevel"/>
    <w:tmpl w:val="64125D6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28707A12"/>
    <w:multiLevelType w:val="hybridMultilevel"/>
    <w:tmpl w:val="B33A5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B0F1418"/>
    <w:multiLevelType w:val="hybridMultilevel"/>
    <w:tmpl w:val="05666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2B6737E3"/>
    <w:multiLevelType w:val="hybridMultilevel"/>
    <w:tmpl w:val="8182D0F8"/>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C100C21"/>
    <w:multiLevelType w:val="hybridMultilevel"/>
    <w:tmpl w:val="03A07212"/>
    <w:lvl w:ilvl="0" w:tplc="B36E0BB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722A6A8">
      <w:numFmt w:val="bullet"/>
      <w:lvlText w:val="•"/>
      <w:lvlJc w:val="left"/>
      <w:pPr>
        <w:ind w:left="1062" w:hanging="285"/>
      </w:pPr>
      <w:rPr>
        <w:rFonts w:hint="default"/>
        <w:lang w:val="en-US" w:eastAsia="en-US" w:bidi="ar-SA"/>
      </w:rPr>
    </w:lvl>
    <w:lvl w:ilvl="2" w:tplc="02DC237E">
      <w:numFmt w:val="bullet"/>
      <w:lvlText w:val="•"/>
      <w:lvlJc w:val="left"/>
      <w:pPr>
        <w:ind w:left="1744" w:hanging="285"/>
      </w:pPr>
      <w:rPr>
        <w:rFonts w:hint="default"/>
        <w:lang w:val="en-US" w:eastAsia="en-US" w:bidi="ar-SA"/>
      </w:rPr>
    </w:lvl>
    <w:lvl w:ilvl="3" w:tplc="13005130">
      <w:numFmt w:val="bullet"/>
      <w:lvlText w:val="•"/>
      <w:lvlJc w:val="left"/>
      <w:pPr>
        <w:ind w:left="2426" w:hanging="285"/>
      </w:pPr>
      <w:rPr>
        <w:rFonts w:hint="default"/>
        <w:lang w:val="en-US" w:eastAsia="en-US" w:bidi="ar-SA"/>
      </w:rPr>
    </w:lvl>
    <w:lvl w:ilvl="4" w:tplc="1270D170">
      <w:numFmt w:val="bullet"/>
      <w:lvlText w:val="•"/>
      <w:lvlJc w:val="left"/>
      <w:pPr>
        <w:ind w:left="3108" w:hanging="285"/>
      </w:pPr>
      <w:rPr>
        <w:rFonts w:hint="default"/>
        <w:lang w:val="en-US" w:eastAsia="en-US" w:bidi="ar-SA"/>
      </w:rPr>
    </w:lvl>
    <w:lvl w:ilvl="5" w:tplc="7084EA34">
      <w:numFmt w:val="bullet"/>
      <w:lvlText w:val="•"/>
      <w:lvlJc w:val="left"/>
      <w:pPr>
        <w:ind w:left="3790" w:hanging="285"/>
      </w:pPr>
      <w:rPr>
        <w:rFonts w:hint="default"/>
        <w:lang w:val="en-US" w:eastAsia="en-US" w:bidi="ar-SA"/>
      </w:rPr>
    </w:lvl>
    <w:lvl w:ilvl="6" w:tplc="6D78FCE8">
      <w:numFmt w:val="bullet"/>
      <w:lvlText w:val="•"/>
      <w:lvlJc w:val="left"/>
      <w:pPr>
        <w:ind w:left="4472" w:hanging="285"/>
      </w:pPr>
      <w:rPr>
        <w:rFonts w:hint="default"/>
        <w:lang w:val="en-US" w:eastAsia="en-US" w:bidi="ar-SA"/>
      </w:rPr>
    </w:lvl>
    <w:lvl w:ilvl="7" w:tplc="17A21AF6">
      <w:numFmt w:val="bullet"/>
      <w:lvlText w:val="•"/>
      <w:lvlJc w:val="left"/>
      <w:pPr>
        <w:ind w:left="5154" w:hanging="285"/>
      </w:pPr>
      <w:rPr>
        <w:rFonts w:hint="default"/>
        <w:lang w:val="en-US" w:eastAsia="en-US" w:bidi="ar-SA"/>
      </w:rPr>
    </w:lvl>
    <w:lvl w:ilvl="8" w:tplc="ADD414CC">
      <w:numFmt w:val="bullet"/>
      <w:lvlText w:val="•"/>
      <w:lvlJc w:val="left"/>
      <w:pPr>
        <w:ind w:left="5836" w:hanging="285"/>
      </w:pPr>
      <w:rPr>
        <w:rFonts w:hint="default"/>
        <w:lang w:val="en-US" w:eastAsia="en-US" w:bidi="ar-SA"/>
      </w:rPr>
    </w:lvl>
  </w:abstractNum>
  <w:abstractNum w:abstractNumId="69" w15:restartNumberingAfterBreak="0">
    <w:nsid w:val="2D124CD2"/>
    <w:multiLevelType w:val="hybridMultilevel"/>
    <w:tmpl w:val="CF1C22DE"/>
    <w:lvl w:ilvl="0" w:tplc="5DA635D6">
      <w:start w:val="1"/>
      <w:numFmt w:val="bullet"/>
      <w:lvlText w:val=""/>
      <w:lvlJc w:val="center"/>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0" w15:restartNumberingAfterBreak="0">
    <w:nsid w:val="2DF71F3A"/>
    <w:multiLevelType w:val="hybridMultilevel"/>
    <w:tmpl w:val="61568956"/>
    <w:lvl w:ilvl="0" w:tplc="20FA59C4">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03F0B86"/>
    <w:multiLevelType w:val="hybridMultilevel"/>
    <w:tmpl w:val="84B0FDCC"/>
    <w:lvl w:ilvl="0" w:tplc="43D6C492">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A40E1F20">
      <w:numFmt w:val="bullet"/>
      <w:lvlText w:val="•"/>
      <w:lvlJc w:val="left"/>
      <w:pPr>
        <w:ind w:left="993" w:hanging="285"/>
      </w:pPr>
      <w:rPr>
        <w:rFonts w:hint="default"/>
        <w:lang w:val="en-US" w:eastAsia="en-US" w:bidi="ar-SA"/>
      </w:rPr>
    </w:lvl>
    <w:lvl w:ilvl="2" w:tplc="5E9038F4">
      <w:numFmt w:val="bullet"/>
      <w:lvlText w:val="•"/>
      <w:lvlJc w:val="left"/>
      <w:pPr>
        <w:ind w:left="1606" w:hanging="285"/>
      </w:pPr>
      <w:rPr>
        <w:rFonts w:hint="default"/>
        <w:lang w:val="en-US" w:eastAsia="en-US" w:bidi="ar-SA"/>
      </w:rPr>
    </w:lvl>
    <w:lvl w:ilvl="3" w:tplc="444C6C82">
      <w:numFmt w:val="bullet"/>
      <w:lvlText w:val="•"/>
      <w:lvlJc w:val="left"/>
      <w:pPr>
        <w:ind w:left="2219" w:hanging="285"/>
      </w:pPr>
      <w:rPr>
        <w:rFonts w:hint="default"/>
        <w:lang w:val="en-US" w:eastAsia="en-US" w:bidi="ar-SA"/>
      </w:rPr>
    </w:lvl>
    <w:lvl w:ilvl="4" w:tplc="484623E8">
      <w:numFmt w:val="bullet"/>
      <w:lvlText w:val="•"/>
      <w:lvlJc w:val="left"/>
      <w:pPr>
        <w:ind w:left="2833" w:hanging="285"/>
      </w:pPr>
      <w:rPr>
        <w:rFonts w:hint="default"/>
        <w:lang w:val="en-US" w:eastAsia="en-US" w:bidi="ar-SA"/>
      </w:rPr>
    </w:lvl>
    <w:lvl w:ilvl="5" w:tplc="DB70DE0A">
      <w:numFmt w:val="bullet"/>
      <w:lvlText w:val="•"/>
      <w:lvlJc w:val="left"/>
      <w:pPr>
        <w:ind w:left="3446" w:hanging="285"/>
      </w:pPr>
      <w:rPr>
        <w:rFonts w:hint="default"/>
        <w:lang w:val="en-US" w:eastAsia="en-US" w:bidi="ar-SA"/>
      </w:rPr>
    </w:lvl>
    <w:lvl w:ilvl="6" w:tplc="C71C282A">
      <w:numFmt w:val="bullet"/>
      <w:lvlText w:val="•"/>
      <w:lvlJc w:val="left"/>
      <w:pPr>
        <w:ind w:left="4059" w:hanging="285"/>
      </w:pPr>
      <w:rPr>
        <w:rFonts w:hint="default"/>
        <w:lang w:val="en-US" w:eastAsia="en-US" w:bidi="ar-SA"/>
      </w:rPr>
    </w:lvl>
    <w:lvl w:ilvl="7" w:tplc="61E2A02E">
      <w:numFmt w:val="bullet"/>
      <w:lvlText w:val="•"/>
      <w:lvlJc w:val="left"/>
      <w:pPr>
        <w:ind w:left="4673" w:hanging="285"/>
      </w:pPr>
      <w:rPr>
        <w:rFonts w:hint="default"/>
        <w:lang w:val="en-US" w:eastAsia="en-US" w:bidi="ar-SA"/>
      </w:rPr>
    </w:lvl>
    <w:lvl w:ilvl="8" w:tplc="8452DD2E">
      <w:numFmt w:val="bullet"/>
      <w:lvlText w:val="•"/>
      <w:lvlJc w:val="left"/>
      <w:pPr>
        <w:ind w:left="5286" w:hanging="285"/>
      </w:pPr>
      <w:rPr>
        <w:rFonts w:hint="default"/>
        <w:lang w:val="en-US" w:eastAsia="en-US" w:bidi="ar-SA"/>
      </w:rPr>
    </w:lvl>
  </w:abstractNum>
  <w:abstractNum w:abstractNumId="72" w15:restartNumberingAfterBreak="0">
    <w:nsid w:val="30C3587A"/>
    <w:multiLevelType w:val="hybridMultilevel"/>
    <w:tmpl w:val="EE7CD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11665F4"/>
    <w:multiLevelType w:val="hybridMultilevel"/>
    <w:tmpl w:val="2AE62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2330A2F"/>
    <w:multiLevelType w:val="hybridMultilevel"/>
    <w:tmpl w:val="975AD64C"/>
    <w:lvl w:ilvl="0" w:tplc="CEC843E0">
      <w:start w:val="1"/>
      <w:numFmt w:val="decimal"/>
      <w:lvlText w:val="%1."/>
      <w:lvlJc w:val="left"/>
      <w:pPr>
        <w:ind w:left="424" w:hanging="340"/>
      </w:pPr>
      <w:rPr>
        <w:rFonts w:ascii="Arial" w:eastAsia="Arial" w:hAnsi="Arial" w:cs="Arial" w:hint="default"/>
        <w:b w:val="0"/>
        <w:bCs w:val="0"/>
        <w:i w:val="0"/>
        <w:iCs w:val="0"/>
        <w:spacing w:val="-1"/>
        <w:w w:val="100"/>
        <w:sz w:val="18"/>
        <w:szCs w:val="18"/>
        <w:lang w:val="en-US" w:eastAsia="en-US" w:bidi="ar-SA"/>
      </w:rPr>
    </w:lvl>
    <w:lvl w:ilvl="1" w:tplc="489046CA">
      <w:numFmt w:val="bullet"/>
      <w:lvlText w:val="•"/>
      <w:lvlJc w:val="left"/>
      <w:pPr>
        <w:ind w:left="1313" w:hanging="340"/>
      </w:pPr>
      <w:rPr>
        <w:rFonts w:hint="default"/>
        <w:lang w:val="en-US" w:eastAsia="en-US" w:bidi="ar-SA"/>
      </w:rPr>
    </w:lvl>
    <w:lvl w:ilvl="2" w:tplc="41F0E6F2">
      <w:numFmt w:val="bullet"/>
      <w:lvlText w:val="•"/>
      <w:lvlJc w:val="left"/>
      <w:pPr>
        <w:ind w:left="2206" w:hanging="340"/>
      </w:pPr>
      <w:rPr>
        <w:rFonts w:hint="default"/>
        <w:lang w:val="en-US" w:eastAsia="en-US" w:bidi="ar-SA"/>
      </w:rPr>
    </w:lvl>
    <w:lvl w:ilvl="3" w:tplc="71703540">
      <w:numFmt w:val="bullet"/>
      <w:lvlText w:val="•"/>
      <w:lvlJc w:val="left"/>
      <w:pPr>
        <w:ind w:left="3100" w:hanging="340"/>
      </w:pPr>
      <w:rPr>
        <w:rFonts w:hint="default"/>
        <w:lang w:val="en-US" w:eastAsia="en-US" w:bidi="ar-SA"/>
      </w:rPr>
    </w:lvl>
    <w:lvl w:ilvl="4" w:tplc="5918763C">
      <w:numFmt w:val="bullet"/>
      <w:lvlText w:val="•"/>
      <w:lvlJc w:val="left"/>
      <w:pPr>
        <w:ind w:left="3993" w:hanging="340"/>
      </w:pPr>
      <w:rPr>
        <w:rFonts w:hint="default"/>
        <w:lang w:val="en-US" w:eastAsia="en-US" w:bidi="ar-SA"/>
      </w:rPr>
    </w:lvl>
    <w:lvl w:ilvl="5" w:tplc="4E404838">
      <w:numFmt w:val="bullet"/>
      <w:lvlText w:val="•"/>
      <w:lvlJc w:val="left"/>
      <w:pPr>
        <w:ind w:left="4887" w:hanging="340"/>
      </w:pPr>
      <w:rPr>
        <w:rFonts w:hint="default"/>
        <w:lang w:val="en-US" w:eastAsia="en-US" w:bidi="ar-SA"/>
      </w:rPr>
    </w:lvl>
    <w:lvl w:ilvl="6" w:tplc="033ECC0A">
      <w:numFmt w:val="bullet"/>
      <w:lvlText w:val="•"/>
      <w:lvlJc w:val="left"/>
      <w:pPr>
        <w:ind w:left="5780" w:hanging="340"/>
      </w:pPr>
      <w:rPr>
        <w:rFonts w:hint="default"/>
        <w:lang w:val="en-US" w:eastAsia="en-US" w:bidi="ar-SA"/>
      </w:rPr>
    </w:lvl>
    <w:lvl w:ilvl="7" w:tplc="2A3C82E4">
      <w:numFmt w:val="bullet"/>
      <w:lvlText w:val="•"/>
      <w:lvlJc w:val="left"/>
      <w:pPr>
        <w:ind w:left="6673" w:hanging="340"/>
      </w:pPr>
      <w:rPr>
        <w:rFonts w:hint="default"/>
        <w:lang w:val="en-US" w:eastAsia="en-US" w:bidi="ar-SA"/>
      </w:rPr>
    </w:lvl>
    <w:lvl w:ilvl="8" w:tplc="F454C892">
      <w:numFmt w:val="bullet"/>
      <w:lvlText w:val="•"/>
      <w:lvlJc w:val="left"/>
      <w:pPr>
        <w:ind w:left="7567" w:hanging="340"/>
      </w:pPr>
      <w:rPr>
        <w:rFonts w:hint="default"/>
        <w:lang w:val="en-US" w:eastAsia="en-US" w:bidi="ar-SA"/>
      </w:rPr>
    </w:lvl>
  </w:abstractNum>
  <w:abstractNum w:abstractNumId="75" w15:restartNumberingAfterBreak="0">
    <w:nsid w:val="328A203D"/>
    <w:multiLevelType w:val="hybridMultilevel"/>
    <w:tmpl w:val="EE3AD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4B5302A"/>
    <w:multiLevelType w:val="hybridMultilevel"/>
    <w:tmpl w:val="EC2C18C4"/>
    <w:lvl w:ilvl="0" w:tplc="9E56B41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E5011D0">
      <w:numFmt w:val="bullet"/>
      <w:lvlText w:val="•"/>
      <w:lvlJc w:val="left"/>
      <w:pPr>
        <w:ind w:left="1062" w:hanging="285"/>
      </w:pPr>
      <w:rPr>
        <w:rFonts w:hint="default"/>
        <w:lang w:val="en-US" w:eastAsia="en-US" w:bidi="ar-SA"/>
      </w:rPr>
    </w:lvl>
    <w:lvl w:ilvl="2" w:tplc="9C6414AE">
      <w:numFmt w:val="bullet"/>
      <w:lvlText w:val="•"/>
      <w:lvlJc w:val="left"/>
      <w:pPr>
        <w:ind w:left="1744" w:hanging="285"/>
      </w:pPr>
      <w:rPr>
        <w:rFonts w:hint="default"/>
        <w:lang w:val="en-US" w:eastAsia="en-US" w:bidi="ar-SA"/>
      </w:rPr>
    </w:lvl>
    <w:lvl w:ilvl="3" w:tplc="A5C27CD0">
      <w:numFmt w:val="bullet"/>
      <w:lvlText w:val="•"/>
      <w:lvlJc w:val="left"/>
      <w:pPr>
        <w:ind w:left="2426" w:hanging="285"/>
      </w:pPr>
      <w:rPr>
        <w:rFonts w:hint="default"/>
        <w:lang w:val="en-US" w:eastAsia="en-US" w:bidi="ar-SA"/>
      </w:rPr>
    </w:lvl>
    <w:lvl w:ilvl="4" w:tplc="A434FC30">
      <w:numFmt w:val="bullet"/>
      <w:lvlText w:val="•"/>
      <w:lvlJc w:val="left"/>
      <w:pPr>
        <w:ind w:left="3108" w:hanging="285"/>
      </w:pPr>
      <w:rPr>
        <w:rFonts w:hint="default"/>
        <w:lang w:val="en-US" w:eastAsia="en-US" w:bidi="ar-SA"/>
      </w:rPr>
    </w:lvl>
    <w:lvl w:ilvl="5" w:tplc="4950E8F6">
      <w:numFmt w:val="bullet"/>
      <w:lvlText w:val="•"/>
      <w:lvlJc w:val="left"/>
      <w:pPr>
        <w:ind w:left="3790" w:hanging="285"/>
      </w:pPr>
      <w:rPr>
        <w:rFonts w:hint="default"/>
        <w:lang w:val="en-US" w:eastAsia="en-US" w:bidi="ar-SA"/>
      </w:rPr>
    </w:lvl>
    <w:lvl w:ilvl="6" w:tplc="D35AD47A">
      <w:numFmt w:val="bullet"/>
      <w:lvlText w:val="•"/>
      <w:lvlJc w:val="left"/>
      <w:pPr>
        <w:ind w:left="4472" w:hanging="285"/>
      </w:pPr>
      <w:rPr>
        <w:rFonts w:hint="default"/>
        <w:lang w:val="en-US" w:eastAsia="en-US" w:bidi="ar-SA"/>
      </w:rPr>
    </w:lvl>
    <w:lvl w:ilvl="7" w:tplc="E872E13E">
      <w:numFmt w:val="bullet"/>
      <w:lvlText w:val="•"/>
      <w:lvlJc w:val="left"/>
      <w:pPr>
        <w:ind w:left="5154" w:hanging="285"/>
      </w:pPr>
      <w:rPr>
        <w:rFonts w:hint="default"/>
        <w:lang w:val="en-US" w:eastAsia="en-US" w:bidi="ar-SA"/>
      </w:rPr>
    </w:lvl>
    <w:lvl w:ilvl="8" w:tplc="C14C27C4">
      <w:numFmt w:val="bullet"/>
      <w:lvlText w:val="•"/>
      <w:lvlJc w:val="left"/>
      <w:pPr>
        <w:ind w:left="5836" w:hanging="285"/>
      </w:pPr>
      <w:rPr>
        <w:rFonts w:hint="default"/>
        <w:lang w:val="en-US" w:eastAsia="en-US" w:bidi="ar-SA"/>
      </w:rPr>
    </w:lvl>
  </w:abstractNum>
  <w:abstractNum w:abstractNumId="77" w15:restartNumberingAfterBreak="0">
    <w:nsid w:val="34E313BA"/>
    <w:multiLevelType w:val="hybridMultilevel"/>
    <w:tmpl w:val="D3E0E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5140683"/>
    <w:multiLevelType w:val="hybridMultilevel"/>
    <w:tmpl w:val="0C3A8BB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9" w15:restartNumberingAfterBreak="0">
    <w:nsid w:val="3560562D"/>
    <w:multiLevelType w:val="hybridMultilevel"/>
    <w:tmpl w:val="FC0A8FE4"/>
    <w:lvl w:ilvl="0" w:tplc="9C68D7D6">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564756D"/>
    <w:multiLevelType w:val="hybridMultilevel"/>
    <w:tmpl w:val="6A8A9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76C61E4"/>
    <w:multiLevelType w:val="hybridMultilevel"/>
    <w:tmpl w:val="61FEA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7FA1E86"/>
    <w:multiLevelType w:val="hybridMultilevel"/>
    <w:tmpl w:val="811EF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9A41955"/>
    <w:multiLevelType w:val="hybridMultilevel"/>
    <w:tmpl w:val="F436845A"/>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9E94CEA"/>
    <w:multiLevelType w:val="hybridMultilevel"/>
    <w:tmpl w:val="DBF01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A756B85"/>
    <w:multiLevelType w:val="hybridMultilevel"/>
    <w:tmpl w:val="41B04B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B236AF1"/>
    <w:multiLevelType w:val="hybridMultilevel"/>
    <w:tmpl w:val="D150AAD6"/>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CBE0843"/>
    <w:multiLevelType w:val="hybridMultilevel"/>
    <w:tmpl w:val="5748D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E48062F"/>
    <w:multiLevelType w:val="hybridMultilevel"/>
    <w:tmpl w:val="B9F447C2"/>
    <w:lvl w:ilvl="0" w:tplc="5A5631E2">
      <w:start w:val="1"/>
      <w:numFmt w:val="decimal"/>
      <w:lvlText w:val="%1."/>
      <w:lvlJc w:val="left"/>
      <w:pPr>
        <w:ind w:left="369" w:hanging="284"/>
      </w:pPr>
      <w:rPr>
        <w:rFonts w:ascii="Arial" w:eastAsia="Arial" w:hAnsi="Arial" w:cs="Arial" w:hint="default"/>
        <w:b w:val="0"/>
        <w:bCs w:val="0"/>
        <w:i w:val="0"/>
        <w:iCs w:val="0"/>
        <w:spacing w:val="-1"/>
        <w:w w:val="100"/>
        <w:sz w:val="18"/>
        <w:szCs w:val="18"/>
        <w:lang w:val="en-US" w:eastAsia="en-US" w:bidi="ar-SA"/>
      </w:rPr>
    </w:lvl>
    <w:lvl w:ilvl="1" w:tplc="21C4B682">
      <w:numFmt w:val="bullet"/>
      <w:lvlText w:val="•"/>
      <w:lvlJc w:val="left"/>
      <w:pPr>
        <w:ind w:left="1259" w:hanging="284"/>
      </w:pPr>
      <w:rPr>
        <w:rFonts w:hint="default"/>
        <w:lang w:val="en-US" w:eastAsia="en-US" w:bidi="ar-SA"/>
      </w:rPr>
    </w:lvl>
    <w:lvl w:ilvl="2" w:tplc="0C8E112C">
      <w:numFmt w:val="bullet"/>
      <w:lvlText w:val="•"/>
      <w:lvlJc w:val="left"/>
      <w:pPr>
        <w:ind w:left="2158" w:hanging="284"/>
      </w:pPr>
      <w:rPr>
        <w:rFonts w:hint="default"/>
        <w:lang w:val="en-US" w:eastAsia="en-US" w:bidi="ar-SA"/>
      </w:rPr>
    </w:lvl>
    <w:lvl w:ilvl="3" w:tplc="03DC89D0">
      <w:numFmt w:val="bullet"/>
      <w:lvlText w:val="•"/>
      <w:lvlJc w:val="left"/>
      <w:pPr>
        <w:ind w:left="3058" w:hanging="284"/>
      </w:pPr>
      <w:rPr>
        <w:rFonts w:hint="default"/>
        <w:lang w:val="en-US" w:eastAsia="en-US" w:bidi="ar-SA"/>
      </w:rPr>
    </w:lvl>
    <w:lvl w:ilvl="4" w:tplc="6B8670BE">
      <w:numFmt w:val="bullet"/>
      <w:lvlText w:val="•"/>
      <w:lvlJc w:val="left"/>
      <w:pPr>
        <w:ind w:left="3957" w:hanging="284"/>
      </w:pPr>
      <w:rPr>
        <w:rFonts w:hint="default"/>
        <w:lang w:val="en-US" w:eastAsia="en-US" w:bidi="ar-SA"/>
      </w:rPr>
    </w:lvl>
    <w:lvl w:ilvl="5" w:tplc="B056650E">
      <w:numFmt w:val="bullet"/>
      <w:lvlText w:val="•"/>
      <w:lvlJc w:val="left"/>
      <w:pPr>
        <w:ind w:left="4857" w:hanging="284"/>
      </w:pPr>
      <w:rPr>
        <w:rFonts w:hint="default"/>
        <w:lang w:val="en-US" w:eastAsia="en-US" w:bidi="ar-SA"/>
      </w:rPr>
    </w:lvl>
    <w:lvl w:ilvl="6" w:tplc="2C90EF1C">
      <w:numFmt w:val="bullet"/>
      <w:lvlText w:val="•"/>
      <w:lvlJc w:val="left"/>
      <w:pPr>
        <w:ind w:left="5756" w:hanging="284"/>
      </w:pPr>
      <w:rPr>
        <w:rFonts w:hint="default"/>
        <w:lang w:val="en-US" w:eastAsia="en-US" w:bidi="ar-SA"/>
      </w:rPr>
    </w:lvl>
    <w:lvl w:ilvl="7" w:tplc="B1B631DA">
      <w:numFmt w:val="bullet"/>
      <w:lvlText w:val="•"/>
      <w:lvlJc w:val="left"/>
      <w:pPr>
        <w:ind w:left="6655" w:hanging="284"/>
      </w:pPr>
      <w:rPr>
        <w:rFonts w:hint="default"/>
        <w:lang w:val="en-US" w:eastAsia="en-US" w:bidi="ar-SA"/>
      </w:rPr>
    </w:lvl>
    <w:lvl w:ilvl="8" w:tplc="CE8A2446">
      <w:numFmt w:val="bullet"/>
      <w:lvlText w:val="•"/>
      <w:lvlJc w:val="left"/>
      <w:pPr>
        <w:ind w:left="7555" w:hanging="284"/>
      </w:pPr>
      <w:rPr>
        <w:rFonts w:hint="default"/>
        <w:lang w:val="en-US" w:eastAsia="en-US" w:bidi="ar-SA"/>
      </w:rPr>
    </w:lvl>
  </w:abstractNum>
  <w:abstractNum w:abstractNumId="89" w15:restartNumberingAfterBreak="0">
    <w:nsid w:val="3E5346AD"/>
    <w:multiLevelType w:val="hybridMultilevel"/>
    <w:tmpl w:val="1F80D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3EA62BB0"/>
    <w:multiLevelType w:val="hybridMultilevel"/>
    <w:tmpl w:val="912E2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EA75636"/>
    <w:multiLevelType w:val="hybridMultilevel"/>
    <w:tmpl w:val="5A725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EBE3BB5"/>
    <w:multiLevelType w:val="hybridMultilevel"/>
    <w:tmpl w:val="4FA84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3EFB67FC"/>
    <w:multiLevelType w:val="hybridMultilevel"/>
    <w:tmpl w:val="F2A2B5CE"/>
    <w:lvl w:ilvl="0" w:tplc="58C03CB4">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545CB032">
      <w:numFmt w:val="bullet"/>
      <w:lvlText w:val="–"/>
      <w:lvlJc w:val="left"/>
      <w:pPr>
        <w:ind w:left="1843" w:hanging="284"/>
      </w:pPr>
      <w:rPr>
        <w:rFonts w:ascii="Calibri" w:eastAsia="Calibri" w:hAnsi="Calibri" w:cs="Calibri" w:hint="default"/>
        <w:b w:val="0"/>
        <w:bCs w:val="0"/>
        <w:i w:val="0"/>
        <w:iCs w:val="0"/>
        <w:spacing w:val="0"/>
        <w:w w:val="112"/>
        <w:sz w:val="18"/>
        <w:szCs w:val="18"/>
        <w:lang w:val="en-US" w:eastAsia="en-US" w:bidi="ar-SA"/>
      </w:rPr>
    </w:lvl>
    <w:lvl w:ilvl="2" w:tplc="108645D8">
      <w:numFmt w:val="bullet"/>
      <w:lvlText w:val=""/>
      <w:lvlJc w:val="left"/>
      <w:pPr>
        <w:ind w:left="2599" w:hanging="285"/>
      </w:pPr>
      <w:rPr>
        <w:rFonts w:ascii="Symbol" w:eastAsia="Symbol" w:hAnsi="Symbol" w:cs="Symbol" w:hint="default"/>
        <w:b w:val="0"/>
        <w:bCs w:val="0"/>
        <w:i w:val="0"/>
        <w:iCs w:val="0"/>
        <w:spacing w:val="0"/>
        <w:w w:val="100"/>
        <w:sz w:val="18"/>
        <w:szCs w:val="18"/>
        <w:lang w:val="en-US" w:eastAsia="en-US" w:bidi="ar-SA"/>
      </w:rPr>
    </w:lvl>
    <w:lvl w:ilvl="3" w:tplc="BAD27F92">
      <w:numFmt w:val="bullet"/>
      <w:lvlText w:val="•"/>
      <w:lvlJc w:val="left"/>
      <w:pPr>
        <w:ind w:left="3194" w:hanging="285"/>
      </w:pPr>
      <w:rPr>
        <w:rFonts w:hint="default"/>
        <w:lang w:val="en-US" w:eastAsia="en-US" w:bidi="ar-SA"/>
      </w:rPr>
    </w:lvl>
    <w:lvl w:ilvl="4" w:tplc="85A6AD9A">
      <w:numFmt w:val="bullet"/>
      <w:lvlText w:val="•"/>
      <w:lvlJc w:val="left"/>
      <w:pPr>
        <w:ind w:left="3788" w:hanging="285"/>
      </w:pPr>
      <w:rPr>
        <w:rFonts w:hint="default"/>
        <w:lang w:val="en-US" w:eastAsia="en-US" w:bidi="ar-SA"/>
      </w:rPr>
    </w:lvl>
    <w:lvl w:ilvl="5" w:tplc="991C37E2">
      <w:numFmt w:val="bullet"/>
      <w:lvlText w:val="•"/>
      <w:lvlJc w:val="left"/>
      <w:pPr>
        <w:ind w:left="4382" w:hanging="285"/>
      </w:pPr>
      <w:rPr>
        <w:rFonts w:hint="default"/>
        <w:lang w:val="en-US" w:eastAsia="en-US" w:bidi="ar-SA"/>
      </w:rPr>
    </w:lvl>
    <w:lvl w:ilvl="6" w:tplc="5FFE165E">
      <w:numFmt w:val="bullet"/>
      <w:lvlText w:val="•"/>
      <w:lvlJc w:val="left"/>
      <w:pPr>
        <w:ind w:left="4977" w:hanging="285"/>
      </w:pPr>
      <w:rPr>
        <w:rFonts w:hint="default"/>
        <w:lang w:val="en-US" w:eastAsia="en-US" w:bidi="ar-SA"/>
      </w:rPr>
    </w:lvl>
    <w:lvl w:ilvl="7" w:tplc="52F04C54">
      <w:numFmt w:val="bullet"/>
      <w:lvlText w:val="•"/>
      <w:lvlJc w:val="left"/>
      <w:pPr>
        <w:ind w:left="5571" w:hanging="285"/>
      </w:pPr>
      <w:rPr>
        <w:rFonts w:hint="default"/>
        <w:lang w:val="en-US" w:eastAsia="en-US" w:bidi="ar-SA"/>
      </w:rPr>
    </w:lvl>
    <w:lvl w:ilvl="8" w:tplc="AD201352">
      <w:numFmt w:val="bullet"/>
      <w:lvlText w:val="•"/>
      <w:lvlJc w:val="left"/>
      <w:pPr>
        <w:ind w:left="6165" w:hanging="285"/>
      </w:pPr>
      <w:rPr>
        <w:rFonts w:hint="default"/>
        <w:lang w:val="en-US" w:eastAsia="en-US" w:bidi="ar-SA"/>
      </w:rPr>
    </w:lvl>
  </w:abstractNum>
  <w:abstractNum w:abstractNumId="94" w15:restartNumberingAfterBreak="0">
    <w:nsid w:val="3F03085C"/>
    <w:multiLevelType w:val="hybridMultilevel"/>
    <w:tmpl w:val="9E8E3D7A"/>
    <w:lvl w:ilvl="0" w:tplc="5DA635D6">
      <w:start w:val="1"/>
      <w:numFmt w:val="bullet"/>
      <w:lvlText w:val=""/>
      <w:lvlJc w:val="center"/>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5" w15:restartNumberingAfterBreak="0">
    <w:nsid w:val="40F007D6"/>
    <w:multiLevelType w:val="hybridMultilevel"/>
    <w:tmpl w:val="941A1BBE"/>
    <w:lvl w:ilvl="0" w:tplc="A126BD9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804219A">
      <w:numFmt w:val="bullet"/>
      <w:lvlText w:val="•"/>
      <w:lvlJc w:val="left"/>
      <w:pPr>
        <w:ind w:left="1062" w:hanging="285"/>
      </w:pPr>
      <w:rPr>
        <w:rFonts w:hint="default"/>
        <w:lang w:val="en-US" w:eastAsia="en-US" w:bidi="ar-SA"/>
      </w:rPr>
    </w:lvl>
    <w:lvl w:ilvl="2" w:tplc="6C7AFF3A">
      <w:numFmt w:val="bullet"/>
      <w:lvlText w:val="•"/>
      <w:lvlJc w:val="left"/>
      <w:pPr>
        <w:ind w:left="1744" w:hanging="285"/>
      </w:pPr>
      <w:rPr>
        <w:rFonts w:hint="default"/>
        <w:lang w:val="en-US" w:eastAsia="en-US" w:bidi="ar-SA"/>
      </w:rPr>
    </w:lvl>
    <w:lvl w:ilvl="3" w:tplc="02BAF10C">
      <w:numFmt w:val="bullet"/>
      <w:lvlText w:val="•"/>
      <w:lvlJc w:val="left"/>
      <w:pPr>
        <w:ind w:left="2426" w:hanging="285"/>
      </w:pPr>
      <w:rPr>
        <w:rFonts w:hint="default"/>
        <w:lang w:val="en-US" w:eastAsia="en-US" w:bidi="ar-SA"/>
      </w:rPr>
    </w:lvl>
    <w:lvl w:ilvl="4" w:tplc="04BAB1C8">
      <w:numFmt w:val="bullet"/>
      <w:lvlText w:val="•"/>
      <w:lvlJc w:val="left"/>
      <w:pPr>
        <w:ind w:left="3108" w:hanging="285"/>
      </w:pPr>
      <w:rPr>
        <w:rFonts w:hint="default"/>
        <w:lang w:val="en-US" w:eastAsia="en-US" w:bidi="ar-SA"/>
      </w:rPr>
    </w:lvl>
    <w:lvl w:ilvl="5" w:tplc="D71C0D32">
      <w:numFmt w:val="bullet"/>
      <w:lvlText w:val="•"/>
      <w:lvlJc w:val="left"/>
      <w:pPr>
        <w:ind w:left="3790" w:hanging="285"/>
      </w:pPr>
      <w:rPr>
        <w:rFonts w:hint="default"/>
        <w:lang w:val="en-US" w:eastAsia="en-US" w:bidi="ar-SA"/>
      </w:rPr>
    </w:lvl>
    <w:lvl w:ilvl="6" w:tplc="A00805A2">
      <w:numFmt w:val="bullet"/>
      <w:lvlText w:val="•"/>
      <w:lvlJc w:val="left"/>
      <w:pPr>
        <w:ind w:left="4472" w:hanging="285"/>
      </w:pPr>
      <w:rPr>
        <w:rFonts w:hint="default"/>
        <w:lang w:val="en-US" w:eastAsia="en-US" w:bidi="ar-SA"/>
      </w:rPr>
    </w:lvl>
    <w:lvl w:ilvl="7" w:tplc="64569FBE">
      <w:numFmt w:val="bullet"/>
      <w:lvlText w:val="•"/>
      <w:lvlJc w:val="left"/>
      <w:pPr>
        <w:ind w:left="5154" w:hanging="285"/>
      </w:pPr>
      <w:rPr>
        <w:rFonts w:hint="default"/>
        <w:lang w:val="en-US" w:eastAsia="en-US" w:bidi="ar-SA"/>
      </w:rPr>
    </w:lvl>
    <w:lvl w:ilvl="8" w:tplc="D234BFA4">
      <w:numFmt w:val="bullet"/>
      <w:lvlText w:val="•"/>
      <w:lvlJc w:val="left"/>
      <w:pPr>
        <w:ind w:left="5836" w:hanging="285"/>
      </w:pPr>
      <w:rPr>
        <w:rFonts w:hint="default"/>
        <w:lang w:val="en-US" w:eastAsia="en-US" w:bidi="ar-SA"/>
      </w:rPr>
    </w:lvl>
  </w:abstractNum>
  <w:abstractNum w:abstractNumId="96" w15:restartNumberingAfterBreak="0">
    <w:nsid w:val="41592596"/>
    <w:multiLevelType w:val="hybridMultilevel"/>
    <w:tmpl w:val="2AD465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7" w15:restartNumberingAfterBreak="0">
    <w:nsid w:val="41D36AFA"/>
    <w:multiLevelType w:val="hybridMultilevel"/>
    <w:tmpl w:val="710E9966"/>
    <w:lvl w:ilvl="0" w:tplc="56F672F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16C6324A">
      <w:numFmt w:val="bullet"/>
      <w:lvlText w:val="•"/>
      <w:lvlJc w:val="left"/>
      <w:pPr>
        <w:ind w:left="1259" w:hanging="285"/>
      </w:pPr>
      <w:rPr>
        <w:rFonts w:hint="default"/>
        <w:lang w:val="en-US" w:eastAsia="en-US" w:bidi="ar-SA"/>
      </w:rPr>
    </w:lvl>
    <w:lvl w:ilvl="2" w:tplc="981262E8">
      <w:numFmt w:val="bullet"/>
      <w:lvlText w:val="•"/>
      <w:lvlJc w:val="left"/>
      <w:pPr>
        <w:ind w:left="2159" w:hanging="285"/>
      </w:pPr>
      <w:rPr>
        <w:rFonts w:hint="default"/>
        <w:lang w:val="en-US" w:eastAsia="en-US" w:bidi="ar-SA"/>
      </w:rPr>
    </w:lvl>
    <w:lvl w:ilvl="3" w:tplc="ED22D888">
      <w:numFmt w:val="bullet"/>
      <w:lvlText w:val="•"/>
      <w:lvlJc w:val="left"/>
      <w:pPr>
        <w:ind w:left="3058" w:hanging="285"/>
      </w:pPr>
      <w:rPr>
        <w:rFonts w:hint="default"/>
        <w:lang w:val="en-US" w:eastAsia="en-US" w:bidi="ar-SA"/>
      </w:rPr>
    </w:lvl>
    <w:lvl w:ilvl="4" w:tplc="66C05DCE">
      <w:numFmt w:val="bullet"/>
      <w:lvlText w:val="•"/>
      <w:lvlJc w:val="left"/>
      <w:pPr>
        <w:ind w:left="3958" w:hanging="285"/>
      </w:pPr>
      <w:rPr>
        <w:rFonts w:hint="default"/>
        <w:lang w:val="en-US" w:eastAsia="en-US" w:bidi="ar-SA"/>
      </w:rPr>
    </w:lvl>
    <w:lvl w:ilvl="5" w:tplc="06F8BF9A">
      <w:numFmt w:val="bullet"/>
      <w:lvlText w:val="•"/>
      <w:lvlJc w:val="left"/>
      <w:pPr>
        <w:ind w:left="4858" w:hanging="285"/>
      </w:pPr>
      <w:rPr>
        <w:rFonts w:hint="default"/>
        <w:lang w:val="en-US" w:eastAsia="en-US" w:bidi="ar-SA"/>
      </w:rPr>
    </w:lvl>
    <w:lvl w:ilvl="6" w:tplc="2F623134">
      <w:numFmt w:val="bullet"/>
      <w:lvlText w:val="•"/>
      <w:lvlJc w:val="left"/>
      <w:pPr>
        <w:ind w:left="5757" w:hanging="285"/>
      </w:pPr>
      <w:rPr>
        <w:rFonts w:hint="default"/>
        <w:lang w:val="en-US" w:eastAsia="en-US" w:bidi="ar-SA"/>
      </w:rPr>
    </w:lvl>
    <w:lvl w:ilvl="7" w:tplc="EF82F462">
      <w:numFmt w:val="bullet"/>
      <w:lvlText w:val="•"/>
      <w:lvlJc w:val="left"/>
      <w:pPr>
        <w:ind w:left="6657" w:hanging="285"/>
      </w:pPr>
      <w:rPr>
        <w:rFonts w:hint="default"/>
        <w:lang w:val="en-US" w:eastAsia="en-US" w:bidi="ar-SA"/>
      </w:rPr>
    </w:lvl>
    <w:lvl w:ilvl="8" w:tplc="E58A7C84">
      <w:numFmt w:val="bullet"/>
      <w:lvlText w:val="•"/>
      <w:lvlJc w:val="left"/>
      <w:pPr>
        <w:ind w:left="7557" w:hanging="285"/>
      </w:pPr>
      <w:rPr>
        <w:rFonts w:hint="default"/>
        <w:lang w:val="en-US" w:eastAsia="en-US" w:bidi="ar-SA"/>
      </w:rPr>
    </w:lvl>
  </w:abstractNum>
  <w:abstractNum w:abstractNumId="98" w15:restartNumberingAfterBreak="0">
    <w:nsid w:val="41F21059"/>
    <w:multiLevelType w:val="hybridMultilevel"/>
    <w:tmpl w:val="9C1C8186"/>
    <w:lvl w:ilvl="0" w:tplc="6356765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6EB819BE">
      <w:numFmt w:val="bullet"/>
      <w:lvlText w:val="•"/>
      <w:lvlJc w:val="left"/>
      <w:pPr>
        <w:ind w:left="1258" w:hanging="285"/>
      </w:pPr>
      <w:rPr>
        <w:rFonts w:hint="default"/>
        <w:lang w:val="en-US" w:eastAsia="en-US" w:bidi="ar-SA"/>
      </w:rPr>
    </w:lvl>
    <w:lvl w:ilvl="2" w:tplc="F30E2910">
      <w:numFmt w:val="bullet"/>
      <w:lvlText w:val="•"/>
      <w:lvlJc w:val="left"/>
      <w:pPr>
        <w:ind w:left="2157" w:hanging="285"/>
      </w:pPr>
      <w:rPr>
        <w:rFonts w:hint="default"/>
        <w:lang w:val="en-US" w:eastAsia="en-US" w:bidi="ar-SA"/>
      </w:rPr>
    </w:lvl>
    <w:lvl w:ilvl="3" w:tplc="9478490C">
      <w:numFmt w:val="bullet"/>
      <w:lvlText w:val="•"/>
      <w:lvlJc w:val="left"/>
      <w:pPr>
        <w:ind w:left="3056" w:hanging="285"/>
      </w:pPr>
      <w:rPr>
        <w:rFonts w:hint="default"/>
        <w:lang w:val="en-US" w:eastAsia="en-US" w:bidi="ar-SA"/>
      </w:rPr>
    </w:lvl>
    <w:lvl w:ilvl="4" w:tplc="D9A8979E">
      <w:numFmt w:val="bullet"/>
      <w:lvlText w:val="•"/>
      <w:lvlJc w:val="left"/>
      <w:pPr>
        <w:ind w:left="3955" w:hanging="285"/>
      </w:pPr>
      <w:rPr>
        <w:rFonts w:hint="default"/>
        <w:lang w:val="en-US" w:eastAsia="en-US" w:bidi="ar-SA"/>
      </w:rPr>
    </w:lvl>
    <w:lvl w:ilvl="5" w:tplc="32F67740">
      <w:numFmt w:val="bullet"/>
      <w:lvlText w:val="•"/>
      <w:lvlJc w:val="left"/>
      <w:pPr>
        <w:ind w:left="4854" w:hanging="285"/>
      </w:pPr>
      <w:rPr>
        <w:rFonts w:hint="default"/>
        <w:lang w:val="en-US" w:eastAsia="en-US" w:bidi="ar-SA"/>
      </w:rPr>
    </w:lvl>
    <w:lvl w:ilvl="6" w:tplc="4D74EEFA">
      <w:numFmt w:val="bullet"/>
      <w:lvlText w:val="•"/>
      <w:lvlJc w:val="left"/>
      <w:pPr>
        <w:ind w:left="5753" w:hanging="285"/>
      </w:pPr>
      <w:rPr>
        <w:rFonts w:hint="default"/>
        <w:lang w:val="en-US" w:eastAsia="en-US" w:bidi="ar-SA"/>
      </w:rPr>
    </w:lvl>
    <w:lvl w:ilvl="7" w:tplc="AEF8FD6A">
      <w:numFmt w:val="bullet"/>
      <w:lvlText w:val="•"/>
      <w:lvlJc w:val="left"/>
      <w:pPr>
        <w:ind w:left="6652" w:hanging="285"/>
      </w:pPr>
      <w:rPr>
        <w:rFonts w:hint="default"/>
        <w:lang w:val="en-US" w:eastAsia="en-US" w:bidi="ar-SA"/>
      </w:rPr>
    </w:lvl>
    <w:lvl w:ilvl="8" w:tplc="7C485936">
      <w:numFmt w:val="bullet"/>
      <w:lvlText w:val="•"/>
      <w:lvlJc w:val="left"/>
      <w:pPr>
        <w:ind w:left="7551" w:hanging="285"/>
      </w:pPr>
      <w:rPr>
        <w:rFonts w:hint="default"/>
        <w:lang w:val="en-US" w:eastAsia="en-US" w:bidi="ar-SA"/>
      </w:rPr>
    </w:lvl>
  </w:abstractNum>
  <w:abstractNum w:abstractNumId="99" w15:restartNumberingAfterBreak="0">
    <w:nsid w:val="422600B4"/>
    <w:multiLevelType w:val="hybridMultilevel"/>
    <w:tmpl w:val="5EB0ECF6"/>
    <w:lvl w:ilvl="0" w:tplc="5276EA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0886E74">
      <w:numFmt w:val="bullet"/>
      <w:lvlText w:val="•"/>
      <w:lvlJc w:val="left"/>
      <w:pPr>
        <w:ind w:left="1072" w:hanging="285"/>
      </w:pPr>
      <w:rPr>
        <w:rFonts w:hint="default"/>
        <w:lang w:val="en-US" w:eastAsia="en-US" w:bidi="ar-SA"/>
      </w:rPr>
    </w:lvl>
    <w:lvl w:ilvl="2" w:tplc="F2265930">
      <w:numFmt w:val="bullet"/>
      <w:lvlText w:val="•"/>
      <w:lvlJc w:val="left"/>
      <w:pPr>
        <w:ind w:left="1765" w:hanging="285"/>
      </w:pPr>
      <w:rPr>
        <w:rFonts w:hint="default"/>
        <w:lang w:val="en-US" w:eastAsia="en-US" w:bidi="ar-SA"/>
      </w:rPr>
    </w:lvl>
    <w:lvl w:ilvl="3" w:tplc="1606682A">
      <w:numFmt w:val="bullet"/>
      <w:lvlText w:val="•"/>
      <w:lvlJc w:val="left"/>
      <w:pPr>
        <w:ind w:left="2458" w:hanging="285"/>
      </w:pPr>
      <w:rPr>
        <w:rFonts w:hint="default"/>
        <w:lang w:val="en-US" w:eastAsia="en-US" w:bidi="ar-SA"/>
      </w:rPr>
    </w:lvl>
    <w:lvl w:ilvl="4" w:tplc="745A2924">
      <w:numFmt w:val="bullet"/>
      <w:lvlText w:val="•"/>
      <w:lvlJc w:val="left"/>
      <w:pPr>
        <w:ind w:left="3150" w:hanging="285"/>
      </w:pPr>
      <w:rPr>
        <w:rFonts w:hint="default"/>
        <w:lang w:val="en-US" w:eastAsia="en-US" w:bidi="ar-SA"/>
      </w:rPr>
    </w:lvl>
    <w:lvl w:ilvl="5" w:tplc="AED6D9B6">
      <w:numFmt w:val="bullet"/>
      <w:lvlText w:val="•"/>
      <w:lvlJc w:val="left"/>
      <w:pPr>
        <w:ind w:left="3843" w:hanging="285"/>
      </w:pPr>
      <w:rPr>
        <w:rFonts w:hint="default"/>
        <w:lang w:val="en-US" w:eastAsia="en-US" w:bidi="ar-SA"/>
      </w:rPr>
    </w:lvl>
    <w:lvl w:ilvl="6" w:tplc="CFF69F48">
      <w:numFmt w:val="bullet"/>
      <w:lvlText w:val="•"/>
      <w:lvlJc w:val="left"/>
      <w:pPr>
        <w:ind w:left="4536" w:hanging="285"/>
      </w:pPr>
      <w:rPr>
        <w:rFonts w:hint="default"/>
        <w:lang w:val="en-US" w:eastAsia="en-US" w:bidi="ar-SA"/>
      </w:rPr>
    </w:lvl>
    <w:lvl w:ilvl="7" w:tplc="26781420">
      <w:numFmt w:val="bullet"/>
      <w:lvlText w:val="•"/>
      <w:lvlJc w:val="left"/>
      <w:pPr>
        <w:ind w:left="5229" w:hanging="285"/>
      </w:pPr>
      <w:rPr>
        <w:rFonts w:hint="default"/>
        <w:lang w:val="en-US" w:eastAsia="en-US" w:bidi="ar-SA"/>
      </w:rPr>
    </w:lvl>
    <w:lvl w:ilvl="8" w:tplc="61A0CDB0">
      <w:numFmt w:val="bullet"/>
      <w:lvlText w:val="•"/>
      <w:lvlJc w:val="left"/>
      <w:pPr>
        <w:ind w:left="5921" w:hanging="285"/>
      </w:pPr>
      <w:rPr>
        <w:rFonts w:hint="default"/>
        <w:lang w:val="en-US" w:eastAsia="en-US" w:bidi="ar-SA"/>
      </w:rPr>
    </w:lvl>
  </w:abstractNum>
  <w:abstractNum w:abstractNumId="100" w15:restartNumberingAfterBreak="0">
    <w:nsid w:val="43107C67"/>
    <w:multiLevelType w:val="hybridMultilevel"/>
    <w:tmpl w:val="AE880614"/>
    <w:lvl w:ilvl="0" w:tplc="6F4C32B4">
      <w:numFmt w:val="bullet"/>
      <w:lvlText w:val="•"/>
      <w:lvlJc w:val="left"/>
      <w:pPr>
        <w:ind w:left="388" w:hanging="285"/>
      </w:pPr>
      <w:rPr>
        <w:rFonts w:ascii="Verdana" w:eastAsia="Verdana" w:hAnsi="Verdana" w:cs="Verdana" w:hint="default"/>
        <w:b w:val="0"/>
        <w:bCs w:val="0"/>
        <w:i w:val="0"/>
        <w:iCs w:val="0"/>
        <w:spacing w:val="0"/>
        <w:w w:val="84"/>
        <w:sz w:val="16"/>
        <w:szCs w:val="16"/>
        <w:lang w:val="en-US" w:eastAsia="en-US" w:bidi="ar-SA"/>
      </w:rPr>
    </w:lvl>
    <w:lvl w:ilvl="1" w:tplc="851AA85A">
      <w:numFmt w:val="bullet"/>
      <w:lvlText w:val="•"/>
      <w:lvlJc w:val="left"/>
      <w:pPr>
        <w:ind w:left="1088" w:hanging="285"/>
      </w:pPr>
      <w:rPr>
        <w:rFonts w:hint="default"/>
        <w:lang w:val="en-US" w:eastAsia="en-US" w:bidi="ar-SA"/>
      </w:rPr>
    </w:lvl>
    <w:lvl w:ilvl="2" w:tplc="1B9484AE">
      <w:numFmt w:val="bullet"/>
      <w:lvlText w:val="•"/>
      <w:lvlJc w:val="left"/>
      <w:pPr>
        <w:ind w:left="1797" w:hanging="285"/>
      </w:pPr>
      <w:rPr>
        <w:rFonts w:hint="default"/>
        <w:lang w:val="en-US" w:eastAsia="en-US" w:bidi="ar-SA"/>
      </w:rPr>
    </w:lvl>
    <w:lvl w:ilvl="3" w:tplc="A82079E2">
      <w:numFmt w:val="bullet"/>
      <w:lvlText w:val="•"/>
      <w:lvlJc w:val="left"/>
      <w:pPr>
        <w:ind w:left="2505" w:hanging="285"/>
      </w:pPr>
      <w:rPr>
        <w:rFonts w:hint="default"/>
        <w:lang w:val="en-US" w:eastAsia="en-US" w:bidi="ar-SA"/>
      </w:rPr>
    </w:lvl>
    <w:lvl w:ilvl="4" w:tplc="6B8AF418">
      <w:numFmt w:val="bullet"/>
      <w:lvlText w:val="•"/>
      <w:lvlJc w:val="left"/>
      <w:pPr>
        <w:ind w:left="3214" w:hanging="285"/>
      </w:pPr>
      <w:rPr>
        <w:rFonts w:hint="default"/>
        <w:lang w:val="en-US" w:eastAsia="en-US" w:bidi="ar-SA"/>
      </w:rPr>
    </w:lvl>
    <w:lvl w:ilvl="5" w:tplc="CBDA1BD4">
      <w:numFmt w:val="bullet"/>
      <w:lvlText w:val="•"/>
      <w:lvlJc w:val="left"/>
      <w:pPr>
        <w:ind w:left="3922" w:hanging="285"/>
      </w:pPr>
      <w:rPr>
        <w:rFonts w:hint="default"/>
        <w:lang w:val="en-US" w:eastAsia="en-US" w:bidi="ar-SA"/>
      </w:rPr>
    </w:lvl>
    <w:lvl w:ilvl="6" w:tplc="0E8444DC">
      <w:numFmt w:val="bullet"/>
      <w:lvlText w:val="•"/>
      <w:lvlJc w:val="left"/>
      <w:pPr>
        <w:ind w:left="4631" w:hanging="285"/>
      </w:pPr>
      <w:rPr>
        <w:rFonts w:hint="default"/>
        <w:lang w:val="en-US" w:eastAsia="en-US" w:bidi="ar-SA"/>
      </w:rPr>
    </w:lvl>
    <w:lvl w:ilvl="7" w:tplc="32A65412">
      <w:numFmt w:val="bullet"/>
      <w:lvlText w:val="•"/>
      <w:lvlJc w:val="left"/>
      <w:pPr>
        <w:ind w:left="5339" w:hanging="285"/>
      </w:pPr>
      <w:rPr>
        <w:rFonts w:hint="default"/>
        <w:lang w:val="en-US" w:eastAsia="en-US" w:bidi="ar-SA"/>
      </w:rPr>
    </w:lvl>
    <w:lvl w:ilvl="8" w:tplc="CE5A025A">
      <w:numFmt w:val="bullet"/>
      <w:lvlText w:val="•"/>
      <w:lvlJc w:val="left"/>
      <w:pPr>
        <w:ind w:left="6048" w:hanging="285"/>
      </w:pPr>
      <w:rPr>
        <w:rFonts w:hint="default"/>
        <w:lang w:val="en-US" w:eastAsia="en-US" w:bidi="ar-SA"/>
      </w:rPr>
    </w:lvl>
  </w:abstractNum>
  <w:abstractNum w:abstractNumId="101" w15:restartNumberingAfterBreak="0">
    <w:nsid w:val="44042101"/>
    <w:multiLevelType w:val="hybridMultilevel"/>
    <w:tmpl w:val="DBFE5F86"/>
    <w:lvl w:ilvl="0" w:tplc="ECF036E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C636AA7E">
      <w:numFmt w:val="bullet"/>
      <w:lvlText w:val="•"/>
      <w:lvlJc w:val="left"/>
      <w:pPr>
        <w:ind w:left="1259" w:hanging="285"/>
      </w:pPr>
      <w:rPr>
        <w:rFonts w:hint="default"/>
        <w:lang w:val="en-US" w:eastAsia="en-US" w:bidi="ar-SA"/>
      </w:rPr>
    </w:lvl>
    <w:lvl w:ilvl="2" w:tplc="2168DB60">
      <w:numFmt w:val="bullet"/>
      <w:lvlText w:val="•"/>
      <w:lvlJc w:val="left"/>
      <w:pPr>
        <w:ind w:left="2159" w:hanging="285"/>
      </w:pPr>
      <w:rPr>
        <w:rFonts w:hint="default"/>
        <w:lang w:val="en-US" w:eastAsia="en-US" w:bidi="ar-SA"/>
      </w:rPr>
    </w:lvl>
    <w:lvl w:ilvl="3" w:tplc="869ED8AE">
      <w:numFmt w:val="bullet"/>
      <w:lvlText w:val="•"/>
      <w:lvlJc w:val="left"/>
      <w:pPr>
        <w:ind w:left="3058" w:hanging="285"/>
      </w:pPr>
      <w:rPr>
        <w:rFonts w:hint="default"/>
        <w:lang w:val="en-US" w:eastAsia="en-US" w:bidi="ar-SA"/>
      </w:rPr>
    </w:lvl>
    <w:lvl w:ilvl="4" w:tplc="2566088E">
      <w:numFmt w:val="bullet"/>
      <w:lvlText w:val="•"/>
      <w:lvlJc w:val="left"/>
      <w:pPr>
        <w:ind w:left="3958" w:hanging="285"/>
      </w:pPr>
      <w:rPr>
        <w:rFonts w:hint="default"/>
        <w:lang w:val="en-US" w:eastAsia="en-US" w:bidi="ar-SA"/>
      </w:rPr>
    </w:lvl>
    <w:lvl w:ilvl="5" w:tplc="893EBAF6">
      <w:numFmt w:val="bullet"/>
      <w:lvlText w:val="•"/>
      <w:lvlJc w:val="left"/>
      <w:pPr>
        <w:ind w:left="4858" w:hanging="285"/>
      </w:pPr>
      <w:rPr>
        <w:rFonts w:hint="default"/>
        <w:lang w:val="en-US" w:eastAsia="en-US" w:bidi="ar-SA"/>
      </w:rPr>
    </w:lvl>
    <w:lvl w:ilvl="6" w:tplc="1FB85026">
      <w:numFmt w:val="bullet"/>
      <w:lvlText w:val="•"/>
      <w:lvlJc w:val="left"/>
      <w:pPr>
        <w:ind w:left="5757" w:hanging="285"/>
      </w:pPr>
      <w:rPr>
        <w:rFonts w:hint="default"/>
        <w:lang w:val="en-US" w:eastAsia="en-US" w:bidi="ar-SA"/>
      </w:rPr>
    </w:lvl>
    <w:lvl w:ilvl="7" w:tplc="4AACF682">
      <w:numFmt w:val="bullet"/>
      <w:lvlText w:val="•"/>
      <w:lvlJc w:val="left"/>
      <w:pPr>
        <w:ind w:left="6657" w:hanging="285"/>
      </w:pPr>
      <w:rPr>
        <w:rFonts w:hint="default"/>
        <w:lang w:val="en-US" w:eastAsia="en-US" w:bidi="ar-SA"/>
      </w:rPr>
    </w:lvl>
    <w:lvl w:ilvl="8" w:tplc="5C720E3C">
      <w:numFmt w:val="bullet"/>
      <w:lvlText w:val="•"/>
      <w:lvlJc w:val="left"/>
      <w:pPr>
        <w:ind w:left="7557" w:hanging="285"/>
      </w:pPr>
      <w:rPr>
        <w:rFonts w:hint="default"/>
        <w:lang w:val="en-US" w:eastAsia="en-US" w:bidi="ar-SA"/>
      </w:rPr>
    </w:lvl>
  </w:abstractNum>
  <w:abstractNum w:abstractNumId="102" w15:restartNumberingAfterBreak="0">
    <w:nsid w:val="44D90D6F"/>
    <w:multiLevelType w:val="hybridMultilevel"/>
    <w:tmpl w:val="25CEA1F6"/>
    <w:lvl w:ilvl="0" w:tplc="F3521CB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48C81B6">
      <w:numFmt w:val="bullet"/>
      <w:lvlText w:val="•"/>
      <w:lvlJc w:val="left"/>
      <w:pPr>
        <w:ind w:left="1072" w:hanging="285"/>
      </w:pPr>
      <w:rPr>
        <w:rFonts w:hint="default"/>
        <w:lang w:val="en-US" w:eastAsia="en-US" w:bidi="ar-SA"/>
      </w:rPr>
    </w:lvl>
    <w:lvl w:ilvl="2" w:tplc="C682DB04">
      <w:numFmt w:val="bullet"/>
      <w:lvlText w:val="•"/>
      <w:lvlJc w:val="left"/>
      <w:pPr>
        <w:ind w:left="1765" w:hanging="285"/>
      </w:pPr>
      <w:rPr>
        <w:rFonts w:hint="default"/>
        <w:lang w:val="en-US" w:eastAsia="en-US" w:bidi="ar-SA"/>
      </w:rPr>
    </w:lvl>
    <w:lvl w:ilvl="3" w:tplc="D71E29DE">
      <w:numFmt w:val="bullet"/>
      <w:lvlText w:val="•"/>
      <w:lvlJc w:val="left"/>
      <w:pPr>
        <w:ind w:left="2458" w:hanging="285"/>
      </w:pPr>
      <w:rPr>
        <w:rFonts w:hint="default"/>
        <w:lang w:val="en-US" w:eastAsia="en-US" w:bidi="ar-SA"/>
      </w:rPr>
    </w:lvl>
    <w:lvl w:ilvl="4" w:tplc="AEE6405E">
      <w:numFmt w:val="bullet"/>
      <w:lvlText w:val="•"/>
      <w:lvlJc w:val="left"/>
      <w:pPr>
        <w:ind w:left="3150" w:hanging="285"/>
      </w:pPr>
      <w:rPr>
        <w:rFonts w:hint="default"/>
        <w:lang w:val="en-US" w:eastAsia="en-US" w:bidi="ar-SA"/>
      </w:rPr>
    </w:lvl>
    <w:lvl w:ilvl="5" w:tplc="B03440FA">
      <w:numFmt w:val="bullet"/>
      <w:lvlText w:val="•"/>
      <w:lvlJc w:val="left"/>
      <w:pPr>
        <w:ind w:left="3843" w:hanging="285"/>
      </w:pPr>
      <w:rPr>
        <w:rFonts w:hint="default"/>
        <w:lang w:val="en-US" w:eastAsia="en-US" w:bidi="ar-SA"/>
      </w:rPr>
    </w:lvl>
    <w:lvl w:ilvl="6" w:tplc="15D26888">
      <w:numFmt w:val="bullet"/>
      <w:lvlText w:val="•"/>
      <w:lvlJc w:val="left"/>
      <w:pPr>
        <w:ind w:left="4536" w:hanging="285"/>
      </w:pPr>
      <w:rPr>
        <w:rFonts w:hint="default"/>
        <w:lang w:val="en-US" w:eastAsia="en-US" w:bidi="ar-SA"/>
      </w:rPr>
    </w:lvl>
    <w:lvl w:ilvl="7" w:tplc="A94AF148">
      <w:numFmt w:val="bullet"/>
      <w:lvlText w:val="•"/>
      <w:lvlJc w:val="left"/>
      <w:pPr>
        <w:ind w:left="5229" w:hanging="285"/>
      </w:pPr>
      <w:rPr>
        <w:rFonts w:hint="default"/>
        <w:lang w:val="en-US" w:eastAsia="en-US" w:bidi="ar-SA"/>
      </w:rPr>
    </w:lvl>
    <w:lvl w:ilvl="8" w:tplc="E4A4115E">
      <w:numFmt w:val="bullet"/>
      <w:lvlText w:val="•"/>
      <w:lvlJc w:val="left"/>
      <w:pPr>
        <w:ind w:left="5921" w:hanging="285"/>
      </w:pPr>
      <w:rPr>
        <w:rFonts w:hint="default"/>
        <w:lang w:val="en-US" w:eastAsia="en-US" w:bidi="ar-SA"/>
      </w:rPr>
    </w:lvl>
  </w:abstractNum>
  <w:abstractNum w:abstractNumId="103" w15:restartNumberingAfterBreak="0">
    <w:nsid w:val="4576138C"/>
    <w:multiLevelType w:val="multilevel"/>
    <w:tmpl w:val="C2F23A90"/>
    <w:lvl w:ilvl="0">
      <w:start w:val="1"/>
      <w:numFmt w:val="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45DD67A1"/>
    <w:multiLevelType w:val="hybridMultilevel"/>
    <w:tmpl w:val="D766DE3A"/>
    <w:lvl w:ilvl="0" w:tplc="5DA635D6">
      <w:start w:val="1"/>
      <w:numFmt w:val="bullet"/>
      <w:lvlText w:val=""/>
      <w:lvlJc w:val="center"/>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5E80FBE"/>
    <w:multiLevelType w:val="hybridMultilevel"/>
    <w:tmpl w:val="05B8B2B2"/>
    <w:lvl w:ilvl="0" w:tplc="0C090001">
      <w:start w:val="1"/>
      <w:numFmt w:val="bullet"/>
      <w:lvlText w:val=""/>
      <w:lvlJc w:val="left"/>
      <w:pPr>
        <w:ind w:left="720" w:hanging="360"/>
      </w:pPr>
      <w:rPr>
        <w:rFonts w:ascii="Symbol" w:hAnsi="Symbol" w:hint="default"/>
      </w:rPr>
    </w:lvl>
    <w:lvl w:ilvl="1" w:tplc="C2C23170">
      <w:numFmt w:val="bullet"/>
      <w:lvlText w:val="•"/>
      <w:lvlJc w:val="left"/>
      <w:pPr>
        <w:ind w:left="1800" w:hanging="720"/>
      </w:pPr>
      <w:rPr>
        <w:rFonts w:ascii="Gill Sans MT" w:eastAsiaTheme="minorHAnsi" w:hAnsi="Gill Sans M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68E7180"/>
    <w:multiLevelType w:val="hybridMultilevel"/>
    <w:tmpl w:val="FB324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7751C0D"/>
    <w:multiLevelType w:val="hybridMultilevel"/>
    <w:tmpl w:val="88F45BEA"/>
    <w:lvl w:ilvl="0" w:tplc="85A204B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88EDF2E">
      <w:numFmt w:val="bullet"/>
      <w:lvlText w:val="•"/>
      <w:lvlJc w:val="left"/>
      <w:pPr>
        <w:ind w:left="1062" w:hanging="285"/>
      </w:pPr>
      <w:rPr>
        <w:rFonts w:hint="default"/>
        <w:lang w:val="en-US" w:eastAsia="en-US" w:bidi="ar-SA"/>
      </w:rPr>
    </w:lvl>
    <w:lvl w:ilvl="2" w:tplc="7CF8D2CC">
      <w:numFmt w:val="bullet"/>
      <w:lvlText w:val="•"/>
      <w:lvlJc w:val="left"/>
      <w:pPr>
        <w:ind w:left="1744" w:hanging="285"/>
      </w:pPr>
      <w:rPr>
        <w:rFonts w:hint="default"/>
        <w:lang w:val="en-US" w:eastAsia="en-US" w:bidi="ar-SA"/>
      </w:rPr>
    </w:lvl>
    <w:lvl w:ilvl="3" w:tplc="9CDC268A">
      <w:numFmt w:val="bullet"/>
      <w:lvlText w:val="•"/>
      <w:lvlJc w:val="left"/>
      <w:pPr>
        <w:ind w:left="2426" w:hanging="285"/>
      </w:pPr>
      <w:rPr>
        <w:rFonts w:hint="default"/>
        <w:lang w:val="en-US" w:eastAsia="en-US" w:bidi="ar-SA"/>
      </w:rPr>
    </w:lvl>
    <w:lvl w:ilvl="4" w:tplc="C788547A">
      <w:numFmt w:val="bullet"/>
      <w:lvlText w:val="•"/>
      <w:lvlJc w:val="left"/>
      <w:pPr>
        <w:ind w:left="3108" w:hanging="285"/>
      </w:pPr>
      <w:rPr>
        <w:rFonts w:hint="default"/>
        <w:lang w:val="en-US" w:eastAsia="en-US" w:bidi="ar-SA"/>
      </w:rPr>
    </w:lvl>
    <w:lvl w:ilvl="5" w:tplc="1E1A34FC">
      <w:numFmt w:val="bullet"/>
      <w:lvlText w:val="•"/>
      <w:lvlJc w:val="left"/>
      <w:pPr>
        <w:ind w:left="3790" w:hanging="285"/>
      </w:pPr>
      <w:rPr>
        <w:rFonts w:hint="default"/>
        <w:lang w:val="en-US" w:eastAsia="en-US" w:bidi="ar-SA"/>
      </w:rPr>
    </w:lvl>
    <w:lvl w:ilvl="6" w:tplc="FABEE168">
      <w:numFmt w:val="bullet"/>
      <w:lvlText w:val="•"/>
      <w:lvlJc w:val="left"/>
      <w:pPr>
        <w:ind w:left="4472" w:hanging="285"/>
      </w:pPr>
      <w:rPr>
        <w:rFonts w:hint="default"/>
        <w:lang w:val="en-US" w:eastAsia="en-US" w:bidi="ar-SA"/>
      </w:rPr>
    </w:lvl>
    <w:lvl w:ilvl="7" w:tplc="0C7AFFBE">
      <w:numFmt w:val="bullet"/>
      <w:lvlText w:val="•"/>
      <w:lvlJc w:val="left"/>
      <w:pPr>
        <w:ind w:left="5154" w:hanging="285"/>
      </w:pPr>
      <w:rPr>
        <w:rFonts w:hint="default"/>
        <w:lang w:val="en-US" w:eastAsia="en-US" w:bidi="ar-SA"/>
      </w:rPr>
    </w:lvl>
    <w:lvl w:ilvl="8" w:tplc="CD82B128">
      <w:numFmt w:val="bullet"/>
      <w:lvlText w:val="•"/>
      <w:lvlJc w:val="left"/>
      <w:pPr>
        <w:ind w:left="5836" w:hanging="285"/>
      </w:pPr>
      <w:rPr>
        <w:rFonts w:hint="default"/>
        <w:lang w:val="en-US" w:eastAsia="en-US" w:bidi="ar-SA"/>
      </w:rPr>
    </w:lvl>
  </w:abstractNum>
  <w:abstractNum w:abstractNumId="108"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83303F3"/>
    <w:multiLevelType w:val="hybridMultilevel"/>
    <w:tmpl w:val="8206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85C405B"/>
    <w:multiLevelType w:val="hybridMultilevel"/>
    <w:tmpl w:val="3934EB64"/>
    <w:lvl w:ilvl="0" w:tplc="5DA635D6">
      <w:start w:val="1"/>
      <w:numFmt w:val="bullet"/>
      <w:lvlText w:val=""/>
      <w:lvlJc w:val="center"/>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1" w15:restartNumberingAfterBreak="0">
    <w:nsid w:val="487B55A3"/>
    <w:multiLevelType w:val="hybridMultilevel"/>
    <w:tmpl w:val="425C2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49673DFA"/>
    <w:multiLevelType w:val="hybridMultilevel"/>
    <w:tmpl w:val="DA78EB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49A206BE"/>
    <w:multiLevelType w:val="hybridMultilevel"/>
    <w:tmpl w:val="A8C632FE"/>
    <w:lvl w:ilvl="0" w:tplc="B3EAC2F6">
      <w:numFmt w:val="bullet"/>
      <w:lvlText w:val="•"/>
      <w:lvlJc w:val="left"/>
      <w:pPr>
        <w:ind w:left="386" w:hanging="285"/>
      </w:pPr>
      <w:rPr>
        <w:rFonts w:ascii="Verdana" w:eastAsia="Verdana" w:hAnsi="Verdana" w:cs="Verdana" w:hint="default"/>
        <w:b w:val="0"/>
        <w:bCs w:val="0"/>
        <w:i w:val="0"/>
        <w:iCs w:val="0"/>
        <w:spacing w:val="0"/>
        <w:w w:val="84"/>
        <w:sz w:val="18"/>
        <w:szCs w:val="18"/>
        <w:lang w:val="en-US" w:eastAsia="en-US" w:bidi="ar-SA"/>
      </w:rPr>
    </w:lvl>
    <w:lvl w:ilvl="1" w:tplc="D0F28748">
      <w:numFmt w:val="bullet"/>
      <w:lvlText w:val="•"/>
      <w:lvlJc w:val="left"/>
      <w:pPr>
        <w:ind w:left="1072" w:hanging="285"/>
      </w:pPr>
      <w:rPr>
        <w:rFonts w:hint="default"/>
        <w:lang w:val="en-US" w:eastAsia="en-US" w:bidi="ar-SA"/>
      </w:rPr>
    </w:lvl>
    <w:lvl w:ilvl="2" w:tplc="6B063C76">
      <w:numFmt w:val="bullet"/>
      <w:lvlText w:val="•"/>
      <w:lvlJc w:val="left"/>
      <w:pPr>
        <w:ind w:left="1764" w:hanging="285"/>
      </w:pPr>
      <w:rPr>
        <w:rFonts w:hint="default"/>
        <w:lang w:val="en-US" w:eastAsia="en-US" w:bidi="ar-SA"/>
      </w:rPr>
    </w:lvl>
    <w:lvl w:ilvl="3" w:tplc="D8EECA7A">
      <w:numFmt w:val="bullet"/>
      <w:lvlText w:val="•"/>
      <w:lvlJc w:val="left"/>
      <w:pPr>
        <w:ind w:left="2457" w:hanging="285"/>
      </w:pPr>
      <w:rPr>
        <w:rFonts w:hint="default"/>
        <w:lang w:val="en-US" w:eastAsia="en-US" w:bidi="ar-SA"/>
      </w:rPr>
    </w:lvl>
    <w:lvl w:ilvl="4" w:tplc="2A02FC10">
      <w:numFmt w:val="bullet"/>
      <w:lvlText w:val="•"/>
      <w:lvlJc w:val="left"/>
      <w:pPr>
        <w:ind w:left="3149" w:hanging="285"/>
      </w:pPr>
      <w:rPr>
        <w:rFonts w:hint="default"/>
        <w:lang w:val="en-US" w:eastAsia="en-US" w:bidi="ar-SA"/>
      </w:rPr>
    </w:lvl>
    <w:lvl w:ilvl="5" w:tplc="85884FB0">
      <w:numFmt w:val="bullet"/>
      <w:lvlText w:val="•"/>
      <w:lvlJc w:val="left"/>
      <w:pPr>
        <w:ind w:left="3841" w:hanging="285"/>
      </w:pPr>
      <w:rPr>
        <w:rFonts w:hint="default"/>
        <w:lang w:val="en-US" w:eastAsia="en-US" w:bidi="ar-SA"/>
      </w:rPr>
    </w:lvl>
    <w:lvl w:ilvl="6" w:tplc="6ACEDAAE">
      <w:numFmt w:val="bullet"/>
      <w:lvlText w:val="•"/>
      <w:lvlJc w:val="left"/>
      <w:pPr>
        <w:ind w:left="4534" w:hanging="285"/>
      </w:pPr>
      <w:rPr>
        <w:rFonts w:hint="default"/>
        <w:lang w:val="en-US" w:eastAsia="en-US" w:bidi="ar-SA"/>
      </w:rPr>
    </w:lvl>
    <w:lvl w:ilvl="7" w:tplc="D84C7E50">
      <w:numFmt w:val="bullet"/>
      <w:lvlText w:val="•"/>
      <w:lvlJc w:val="left"/>
      <w:pPr>
        <w:ind w:left="5226" w:hanging="285"/>
      </w:pPr>
      <w:rPr>
        <w:rFonts w:hint="default"/>
        <w:lang w:val="en-US" w:eastAsia="en-US" w:bidi="ar-SA"/>
      </w:rPr>
    </w:lvl>
    <w:lvl w:ilvl="8" w:tplc="45D08BD2">
      <w:numFmt w:val="bullet"/>
      <w:lvlText w:val="•"/>
      <w:lvlJc w:val="left"/>
      <w:pPr>
        <w:ind w:left="5919" w:hanging="285"/>
      </w:pPr>
      <w:rPr>
        <w:rFonts w:hint="default"/>
        <w:lang w:val="en-US" w:eastAsia="en-US" w:bidi="ar-SA"/>
      </w:rPr>
    </w:lvl>
  </w:abstractNum>
  <w:abstractNum w:abstractNumId="114" w15:restartNumberingAfterBreak="0">
    <w:nsid w:val="4A347BF0"/>
    <w:multiLevelType w:val="hybridMultilevel"/>
    <w:tmpl w:val="5498D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AA264EE"/>
    <w:multiLevelType w:val="hybridMultilevel"/>
    <w:tmpl w:val="B6F8B622"/>
    <w:lvl w:ilvl="0" w:tplc="E1062528">
      <w:numFmt w:val="bullet"/>
      <w:lvlText w:val=""/>
      <w:lvlJc w:val="left"/>
      <w:pPr>
        <w:ind w:left="2662" w:hanging="285"/>
      </w:pPr>
      <w:rPr>
        <w:rFonts w:ascii="Symbol" w:eastAsia="Symbol" w:hAnsi="Symbol" w:cs="Symbol" w:hint="default"/>
        <w:b w:val="0"/>
        <w:bCs w:val="0"/>
        <w:i w:val="0"/>
        <w:iCs w:val="0"/>
        <w:spacing w:val="0"/>
        <w:w w:val="100"/>
        <w:sz w:val="18"/>
        <w:szCs w:val="18"/>
        <w:lang w:val="en-US" w:eastAsia="en-US" w:bidi="ar-SA"/>
      </w:rPr>
    </w:lvl>
    <w:lvl w:ilvl="1" w:tplc="D21C2E9C">
      <w:numFmt w:val="bullet"/>
      <w:lvlText w:val="•"/>
      <w:lvlJc w:val="left"/>
      <w:pPr>
        <w:ind w:left="3584" w:hanging="285"/>
      </w:pPr>
      <w:rPr>
        <w:rFonts w:hint="default"/>
        <w:lang w:val="en-US" w:eastAsia="en-US" w:bidi="ar-SA"/>
      </w:rPr>
    </w:lvl>
    <w:lvl w:ilvl="2" w:tplc="845AE206">
      <w:numFmt w:val="bullet"/>
      <w:lvlText w:val="•"/>
      <w:lvlJc w:val="left"/>
      <w:pPr>
        <w:ind w:left="4509" w:hanging="285"/>
      </w:pPr>
      <w:rPr>
        <w:rFonts w:hint="default"/>
        <w:lang w:val="en-US" w:eastAsia="en-US" w:bidi="ar-SA"/>
      </w:rPr>
    </w:lvl>
    <w:lvl w:ilvl="3" w:tplc="99FE261E">
      <w:numFmt w:val="bullet"/>
      <w:lvlText w:val="•"/>
      <w:lvlJc w:val="left"/>
      <w:pPr>
        <w:ind w:left="5433" w:hanging="285"/>
      </w:pPr>
      <w:rPr>
        <w:rFonts w:hint="default"/>
        <w:lang w:val="en-US" w:eastAsia="en-US" w:bidi="ar-SA"/>
      </w:rPr>
    </w:lvl>
    <w:lvl w:ilvl="4" w:tplc="AD760F52">
      <w:numFmt w:val="bullet"/>
      <w:lvlText w:val="•"/>
      <w:lvlJc w:val="left"/>
      <w:pPr>
        <w:ind w:left="6358" w:hanging="285"/>
      </w:pPr>
      <w:rPr>
        <w:rFonts w:hint="default"/>
        <w:lang w:val="en-US" w:eastAsia="en-US" w:bidi="ar-SA"/>
      </w:rPr>
    </w:lvl>
    <w:lvl w:ilvl="5" w:tplc="22B4AFB2">
      <w:numFmt w:val="bullet"/>
      <w:lvlText w:val="•"/>
      <w:lvlJc w:val="left"/>
      <w:pPr>
        <w:ind w:left="7283" w:hanging="285"/>
      </w:pPr>
      <w:rPr>
        <w:rFonts w:hint="default"/>
        <w:lang w:val="en-US" w:eastAsia="en-US" w:bidi="ar-SA"/>
      </w:rPr>
    </w:lvl>
    <w:lvl w:ilvl="6" w:tplc="C5526D6A">
      <w:numFmt w:val="bullet"/>
      <w:lvlText w:val="•"/>
      <w:lvlJc w:val="left"/>
      <w:pPr>
        <w:ind w:left="8207" w:hanging="285"/>
      </w:pPr>
      <w:rPr>
        <w:rFonts w:hint="default"/>
        <w:lang w:val="en-US" w:eastAsia="en-US" w:bidi="ar-SA"/>
      </w:rPr>
    </w:lvl>
    <w:lvl w:ilvl="7" w:tplc="F284568A">
      <w:numFmt w:val="bullet"/>
      <w:lvlText w:val="•"/>
      <w:lvlJc w:val="left"/>
      <w:pPr>
        <w:ind w:left="9132" w:hanging="285"/>
      </w:pPr>
      <w:rPr>
        <w:rFonts w:hint="default"/>
        <w:lang w:val="en-US" w:eastAsia="en-US" w:bidi="ar-SA"/>
      </w:rPr>
    </w:lvl>
    <w:lvl w:ilvl="8" w:tplc="437A15D4">
      <w:numFmt w:val="bullet"/>
      <w:lvlText w:val="•"/>
      <w:lvlJc w:val="left"/>
      <w:pPr>
        <w:ind w:left="10057" w:hanging="285"/>
      </w:pPr>
      <w:rPr>
        <w:rFonts w:hint="default"/>
        <w:lang w:val="en-US" w:eastAsia="en-US" w:bidi="ar-SA"/>
      </w:rPr>
    </w:lvl>
  </w:abstractNum>
  <w:abstractNum w:abstractNumId="116" w15:restartNumberingAfterBreak="0">
    <w:nsid w:val="4B4E4604"/>
    <w:multiLevelType w:val="hybridMultilevel"/>
    <w:tmpl w:val="9A6A4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CD41C0B"/>
    <w:multiLevelType w:val="hybridMultilevel"/>
    <w:tmpl w:val="FDA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4D910AFB"/>
    <w:multiLevelType w:val="hybridMultilevel"/>
    <w:tmpl w:val="24A2C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4DA91E93"/>
    <w:multiLevelType w:val="hybridMultilevel"/>
    <w:tmpl w:val="637E71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502C79E2"/>
    <w:multiLevelType w:val="hybridMultilevel"/>
    <w:tmpl w:val="30D4C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12964FF"/>
    <w:multiLevelType w:val="hybridMultilevel"/>
    <w:tmpl w:val="9C0AADCA"/>
    <w:lvl w:ilvl="0" w:tplc="AACE3F02">
      <w:start w:val="1"/>
      <w:numFmt w:val="decimal"/>
      <w:lvlText w:val="%1."/>
      <w:lvlJc w:val="left"/>
      <w:pPr>
        <w:ind w:left="397" w:hanging="285"/>
      </w:pPr>
      <w:rPr>
        <w:rFonts w:ascii="Arial" w:eastAsia="Arial" w:hAnsi="Arial" w:cs="Arial" w:hint="default"/>
        <w:b w:val="0"/>
        <w:bCs w:val="0"/>
        <w:i w:val="0"/>
        <w:iCs w:val="0"/>
        <w:spacing w:val="-1"/>
        <w:w w:val="99"/>
        <w:sz w:val="18"/>
        <w:szCs w:val="18"/>
        <w:lang w:val="en-US" w:eastAsia="en-US" w:bidi="ar-SA"/>
      </w:rPr>
    </w:lvl>
    <w:lvl w:ilvl="1" w:tplc="95BAADB4">
      <w:numFmt w:val="bullet"/>
      <w:lvlText w:val="•"/>
      <w:lvlJc w:val="left"/>
      <w:pPr>
        <w:ind w:left="1294" w:hanging="285"/>
      </w:pPr>
      <w:rPr>
        <w:rFonts w:hint="default"/>
        <w:lang w:val="en-US" w:eastAsia="en-US" w:bidi="ar-SA"/>
      </w:rPr>
    </w:lvl>
    <w:lvl w:ilvl="2" w:tplc="7A4048B6">
      <w:numFmt w:val="bullet"/>
      <w:lvlText w:val="•"/>
      <w:lvlJc w:val="left"/>
      <w:pPr>
        <w:ind w:left="2189" w:hanging="285"/>
      </w:pPr>
      <w:rPr>
        <w:rFonts w:hint="default"/>
        <w:lang w:val="en-US" w:eastAsia="en-US" w:bidi="ar-SA"/>
      </w:rPr>
    </w:lvl>
    <w:lvl w:ilvl="3" w:tplc="E4A063B8">
      <w:numFmt w:val="bullet"/>
      <w:lvlText w:val="•"/>
      <w:lvlJc w:val="left"/>
      <w:pPr>
        <w:ind w:left="3084" w:hanging="285"/>
      </w:pPr>
      <w:rPr>
        <w:rFonts w:hint="default"/>
        <w:lang w:val="en-US" w:eastAsia="en-US" w:bidi="ar-SA"/>
      </w:rPr>
    </w:lvl>
    <w:lvl w:ilvl="4" w:tplc="E5185ADA">
      <w:numFmt w:val="bullet"/>
      <w:lvlText w:val="•"/>
      <w:lvlJc w:val="left"/>
      <w:pPr>
        <w:ind w:left="3979" w:hanging="285"/>
      </w:pPr>
      <w:rPr>
        <w:rFonts w:hint="default"/>
        <w:lang w:val="en-US" w:eastAsia="en-US" w:bidi="ar-SA"/>
      </w:rPr>
    </w:lvl>
    <w:lvl w:ilvl="5" w:tplc="EFE848AC">
      <w:numFmt w:val="bullet"/>
      <w:lvlText w:val="•"/>
      <w:lvlJc w:val="left"/>
      <w:pPr>
        <w:ind w:left="4874" w:hanging="285"/>
      </w:pPr>
      <w:rPr>
        <w:rFonts w:hint="default"/>
        <w:lang w:val="en-US" w:eastAsia="en-US" w:bidi="ar-SA"/>
      </w:rPr>
    </w:lvl>
    <w:lvl w:ilvl="6" w:tplc="429267F6">
      <w:numFmt w:val="bullet"/>
      <w:lvlText w:val="•"/>
      <w:lvlJc w:val="left"/>
      <w:pPr>
        <w:ind w:left="5769" w:hanging="285"/>
      </w:pPr>
      <w:rPr>
        <w:rFonts w:hint="default"/>
        <w:lang w:val="en-US" w:eastAsia="en-US" w:bidi="ar-SA"/>
      </w:rPr>
    </w:lvl>
    <w:lvl w:ilvl="7" w:tplc="E168D79A">
      <w:numFmt w:val="bullet"/>
      <w:lvlText w:val="•"/>
      <w:lvlJc w:val="left"/>
      <w:pPr>
        <w:ind w:left="6664" w:hanging="285"/>
      </w:pPr>
      <w:rPr>
        <w:rFonts w:hint="default"/>
        <w:lang w:val="en-US" w:eastAsia="en-US" w:bidi="ar-SA"/>
      </w:rPr>
    </w:lvl>
    <w:lvl w:ilvl="8" w:tplc="DED05D92">
      <w:numFmt w:val="bullet"/>
      <w:lvlText w:val="•"/>
      <w:lvlJc w:val="left"/>
      <w:pPr>
        <w:ind w:left="7559" w:hanging="285"/>
      </w:pPr>
      <w:rPr>
        <w:rFonts w:hint="default"/>
        <w:lang w:val="en-US" w:eastAsia="en-US" w:bidi="ar-SA"/>
      </w:rPr>
    </w:lvl>
  </w:abstractNum>
  <w:abstractNum w:abstractNumId="122" w15:restartNumberingAfterBreak="0">
    <w:nsid w:val="5176609C"/>
    <w:multiLevelType w:val="hybridMultilevel"/>
    <w:tmpl w:val="0878490A"/>
    <w:lvl w:ilvl="0" w:tplc="744C03A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33CBD84">
      <w:numFmt w:val="bullet"/>
      <w:lvlText w:val="•"/>
      <w:lvlJc w:val="left"/>
      <w:pPr>
        <w:ind w:left="884" w:hanging="285"/>
      </w:pPr>
      <w:rPr>
        <w:rFonts w:hint="default"/>
        <w:lang w:val="en-US" w:eastAsia="en-US" w:bidi="ar-SA"/>
      </w:rPr>
    </w:lvl>
    <w:lvl w:ilvl="2" w:tplc="1D2A2B7E">
      <w:numFmt w:val="bullet"/>
      <w:lvlText w:val="•"/>
      <w:lvlJc w:val="left"/>
      <w:pPr>
        <w:ind w:left="1389" w:hanging="285"/>
      </w:pPr>
      <w:rPr>
        <w:rFonts w:hint="default"/>
        <w:lang w:val="en-US" w:eastAsia="en-US" w:bidi="ar-SA"/>
      </w:rPr>
    </w:lvl>
    <w:lvl w:ilvl="3" w:tplc="E86031C4">
      <w:numFmt w:val="bullet"/>
      <w:lvlText w:val="•"/>
      <w:lvlJc w:val="left"/>
      <w:pPr>
        <w:ind w:left="1893" w:hanging="285"/>
      </w:pPr>
      <w:rPr>
        <w:rFonts w:hint="default"/>
        <w:lang w:val="en-US" w:eastAsia="en-US" w:bidi="ar-SA"/>
      </w:rPr>
    </w:lvl>
    <w:lvl w:ilvl="4" w:tplc="B018393A">
      <w:numFmt w:val="bullet"/>
      <w:lvlText w:val="•"/>
      <w:lvlJc w:val="left"/>
      <w:pPr>
        <w:ind w:left="2398" w:hanging="285"/>
      </w:pPr>
      <w:rPr>
        <w:rFonts w:hint="default"/>
        <w:lang w:val="en-US" w:eastAsia="en-US" w:bidi="ar-SA"/>
      </w:rPr>
    </w:lvl>
    <w:lvl w:ilvl="5" w:tplc="DF347D9A">
      <w:numFmt w:val="bullet"/>
      <w:lvlText w:val="•"/>
      <w:lvlJc w:val="left"/>
      <w:pPr>
        <w:ind w:left="2903" w:hanging="285"/>
      </w:pPr>
      <w:rPr>
        <w:rFonts w:hint="default"/>
        <w:lang w:val="en-US" w:eastAsia="en-US" w:bidi="ar-SA"/>
      </w:rPr>
    </w:lvl>
    <w:lvl w:ilvl="6" w:tplc="19A40BBE">
      <w:numFmt w:val="bullet"/>
      <w:lvlText w:val="•"/>
      <w:lvlJc w:val="left"/>
      <w:pPr>
        <w:ind w:left="3407" w:hanging="285"/>
      </w:pPr>
      <w:rPr>
        <w:rFonts w:hint="default"/>
        <w:lang w:val="en-US" w:eastAsia="en-US" w:bidi="ar-SA"/>
      </w:rPr>
    </w:lvl>
    <w:lvl w:ilvl="7" w:tplc="EDB0103C">
      <w:numFmt w:val="bullet"/>
      <w:lvlText w:val="•"/>
      <w:lvlJc w:val="left"/>
      <w:pPr>
        <w:ind w:left="3912" w:hanging="285"/>
      </w:pPr>
      <w:rPr>
        <w:rFonts w:hint="default"/>
        <w:lang w:val="en-US" w:eastAsia="en-US" w:bidi="ar-SA"/>
      </w:rPr>
    </w:lvl>
    <w:lvl w:ilvl="8" w:tplc="289A22F0">
      <w:numFmt w:val="bullet"/>
      <w:lvlText w:val="•"/>
      <w:lvlJc w:val="left"/>
      <w:pPr>
        <w:ind w:left="4417" w:hanging="285"/>
      </w:pPr>
      <w:rPr>
        <w:rFonts w:hint="default"/>
        <w:lang w:val="en-US" w:eastAsia="en-US" w:bidi="ar-SA"/>
      </w:rPr>
    </w:lvl>
  </w:abstractNum>
  <w:abstractNum w:abstractNumId="123" w15:restartNumberingAfterBreak="0">
    <w:nsid w:val="519F0AF3"/>
    <w:multiLevelType w:val="hybridMultilevel"/>
    <w:tmpl w:val="7930A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1A270DA"/>
    <w:multiLevelType w:val="hybridMultilevel"/>
    <w:tmpl w:val="36085A1A"/>
    <w:lvl w:ilvl="0" w:tplc="332A5FDE">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37261876">
      <w:numFmt w:val="bullet"/>
      <w:lvlText w:val="•"/>
      <w:lvlJc w:val="left"/>
      <w:pPr>
        <w:ind w:left="993" w:hanging="285"/>
      </w:pPr>
      <w:rPr>
        <w:rFonts w:hint="default"/>
        <w:lang w:val="en-US" w:eastAsia="en-US" w:bidi="ar-SA"/>
      </w:rPr>
    </w:lvl>
    <w:lvl w:ilvl="2" w:tplc="BB4E33FC">
      <w:numFmt w:val="bullet"/>
      <w:lvlText w:val="•"/>
      <w:lvlJc w:val="left"/>
      <w:pPr>
        <w:ind w:left="1606" w:hanging="285"/>
      </w:pPr>
      <w:rPr>
        <w:rFonts w:hint="default"/>
        <w:lang w:val="en-US" w:eastAsia="en-US" w:bidi="ar-SA"/>
      </w:rPr>
    </w:lvl>
    <w:lvl w:ilvl="3" w:tplc="D2D02034">
      <w:numFmt w:val="bullet"/>
      <w:lvlText w:val="•"/>
      <w:lvlJc w:val="left"/>
      <w:pPr>
        <w:ind w:left="2219" w:hanging="285"/>
      </w:pPr>
      <w:rPr>
        <w:rFonts w:hint="default"/>
        <w:lang w:val="en-US" w:eastAsia="en-US" w:bidi="ar-SA"/>
      </w:rPr>
    </w:lvl>
    <w:lvl w:ilvl="4" w:tplc="F356DA30">
      <w:numFmt w:val="bullet"/>
      <w:lvlText w:val="•"/>
      <w:lvlJc w:val="left"/>
      <w:pPr>
        <w:ind w:left="2833" w:hanging="285"/>
      </w:pPr>
      <w:rPr>
        <w:rFonts w:hint="default"/>
        <w:lang w:val="en-US" w:eastAsia="en-US" w:bidi="ar-SA"/>
      </w:rPr>
    </w:lvl>
    <w:lvl w:ilvl="5" w:tplc="E6BA1708">
      <w:numFmt w:val="bullet"/>
      <w:lvlText w:val="•"/>
      <w:lvlJc w:val="left"/>
      <w:pPr>
        <w:ind w:left="3446" w:hanging="285"/>
      </w:pPr>
      <w:rPr>
        <w:rFonts w:hint="default"/>
        <w:lang w:val="en-US" w:eastAsia="en-US" w:bidi="ar-SA"/>
      </w:rPr>
    </w:lvl>
    <w:lvl w:ilvl="6" w:tplc="0BB0A4AC">
      <w:numFmt w:val="bullet"/>
      <w:lvlText w:val="•"/>
      <w:lvlJc w:val="left"/>
      <w:pPr>
        <w:ind w:left="4059" w:hanging="285"/>
      </w:pPr>
      <w:rPr>
        <w:rFonts w:hint="default"/>
        <w:lang w:val="en-US" w:eastAsia="en-US" w:bidi="ar-SA"/>
      </w:rPr>
    </w:lvl>
    <w:lvl w:ilvl="7" w:tplc="DD9C55CC">
      <w:numFmt w:val="bullet"/>
      <w:lvlText w:val="•"/>
      <w:lvlJc w:val="left"/>
      <w:pPr>
        <w:ind w:left="4673" w:hanging="285"/>
      </w:pPr>
      <w:rPr>
        <w:rFonts w:hint="default"/>
        <w:lang w:val="en-US" w:eastAsia="en-US" w:bidi="ar-SA"/>
      </w:rPr>
    </w:lvl>
    <w:lvl w:ilvl="8" w:tplc="EBF255C0">
      <w:numFmt w:val="bullet"/>
      <w:lvlText w:val="•"/>
      <w:lvlJc w:val="left"/>
      <w:pPr>
        <w:ind w:left="5286" w:hanging="285"/>
      </w:pPr>
      <w:rPr>
        <w:rFonts w:hint="default"/>
        <w:lang w:val="en-US" w:eastAsia="en-US" w:bidi="ar-SA"/>
      </w:rPr>
    </w:lvl>
  </w:abstractNum>
  <w:abstractNum w:abstractNumId="125" w15:restartNumberingAfterBreak="0">
    <w:nsid w:val="522E65DB"/>
    <w:multiLevelType w:val="hybridMultilevel"/>
    <w:tmpl w:val="BDAE7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52990AEE"/>
    <w:multiLevelType w:val="hybridMultilevel"/>
    <w:tmpl w:val="DB4EF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40753D7"/>
    <w:multiLevelType w:val="hybridMultilevel"/>
    <w:tmpl w:val="57E8F0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55735913"/>
    <w:multiLevelType w:val="hybridMultilevel"/>
    <w:tmpl w:val="0FF47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569266DC"/>
    <w:multiLevelType w:val="hybridMultilevel"/>
    <w:tmpl w:val="BB00A252"/>
    <w:lvl w:ilvl="0" w:tplc="A67EA04E">
      <w:numFmt w:val="bullet"/>
      <w:lvlText w:val="•"/>
      <w:lvlJc w:val="left"/>
      <w:pPr>
        <w:ind w:left="386" w:hanging="285"/>
      </w:pPr>
      <w:rPr>
        <w:rFonts w:ascii="Verdana" w:eastAsia="Verdana" w:hAnsi="Verdana" w:cs="Verdana" w:hint="default"/>
        <w:b w:val="0"/>
        <w:bCs w:val="0"/>
        <w:i w:val="0"/>
        <w:iCs w:val="0"/>
        <w:spacing w:val="0"/>
        <w:w w:val="84"/>
        <w:sz w:val="18"/>
        <w:szCs w:val="18"/>
        <w:lang w:val="en-US" w:eastAsia="en-US" w:bidi="ar-SA"/>
      </w:rPr>
    </w:lvl>
    <w:lvl w:ilvl="1" w:tplc="5FC205D8">
      <w:numFmt w:val="bullet"/>
      <w:lvlText w:val="•"/>
      <w:lvlJc w:val="left"/>
      <w:pPr>
        <w:ind w:left="992" w:hanging="285"/>
      </w:pPr>
      <w:rPr>
        <w:rFonts w:hint="default"/>
        <w:lang w:val="en-US" w:eastAsia="en-US" w:bidi="ar-SA"/>
      </w:rPr>
    </w:lvl>
    <w:lvl w:ilvl="2" w:tplc="B21A1592">
      <w:numFmt w:val="bullet"/>
      <w:lvlText w:val="•"/>
      <w:lvlJc w:val="left"/>
      <w:pPr>
        <w:ind w:left="1605" w:hanging="285"/>
      </w:pPr>
      <w:rPr>
        <w:rFonts w:hint="default"/>
        <w:lang w:val="en-US" w:eastAsia="en-US" w:bidi="ar-SA"/>
      </w:rPr>
    </w:lvl>
    <w:lvl w:ilvl="3" w:tplc="EECCAF9A">
      <w:numFmt w:val="bullet"/>
      <w:lvlText w:val="•"/>
      <w:lvlJc w:val="left"/>
      <w:pPr>
        <w:ind w:left="2218" w:hanging="285"/>
      </w:pPr>
      <w:rPr>
        <w:rFonts w:hint="default"/>
        <w:lang w:val="en-US" w:eastAsia="en-US" w:bidi="ar-SA"/>
      </w:rPr>
    </w:lvl>
    <w:lvl w:ilvl="4" w:tplc="3342E092">
      <w:numFmt w:val="bullet"/>
      <w:lvlText w:val="•"/>
      <w:lvlJc w:val="left"/>
      <w:pPr>
        <w:ind w:left="2830" w:hanging="285"/>
      </w:pPr>
      <w:rPr>
        <w:rFonts w:hint="default"/>
        <w:lang w:val="en-US" w:eastAsia="en-US" w:bidi="ar-SA"/>
      </w:rPr>
    </w:lvl>
    <w:lvl w:ilvl="5" w:tplc="F00ED3DE">
      <w:numFmt w:val="bullet"/>
      <w:lvlText w:val="•"/>
      <w:lvlJc w:val="left"/>
      <w:pPr>
        <w:ind w:left="3443" w:hanging="285"/>
      </w:pPr>
      <w:rPr>
        <w:rFonts w:hint="default"/>
        <w:lang w:val="en-US" w:eastAsia="en-US" w:bidi="ar-SA"/>
      </w:rPr>
    </w:lvl>
    <w:lvl w:ilvl="6" w:tplc="6CD4792A">
      <w:numFmt w:val="bullet"/>
      <w:lvlText w:val="•"/>
      <w:lvlJc w:val="left"/>
      <w:pPr>
        <w:ind w:left="4056" w:hanging="285"/>
      </w:pPr>
      <w:rPr>
        <w:rFonts w:hint="default"/>
        <w:lang w:val="en-US" w:eastAsia="en-US" w:bidi="ar-SA"/>
      </w:rPr>
    </w:lvl>
    <w:lvl w:ilvl="7" w:tplc="B4A8025C">
      <w:numFmt w:val="bullet"/>
      <w:lvlText w:val="•"/>
      <w:lvlJc w:val="left"/>
      <w:pPr>
        <w:ind w:left="4668" w:hanging="285"/>
      </w:pPr>
      <w:rPr>
        <w:rFonts w:hint="default"/>
        <w:lang w:val="en-US" w:eastAsia="en-US" w:bidi="ar-SA"/>
      </w:rPr>
    </w:lvl>
    <w:lvl w:ilvl="8" w:tplc="DB92EF20">
      <w:numFmt w:val="bullet"/>
      <w:lvlText w:val="•"/>
      <w:lvlJc w:val="left"/>
      <w:pPr>
        <w:ind w:left="5281" w:hanging="285"/>
      </w:pPr>
      <w:rPr>
        <w:rFonts w:hint="default"/>
        <w:lang w:val="en-US" w:eastAsia="en-US" w:bidi="ar-SA"/>
      </w:rPr>
    </w:lvl>
  </w:abstractNum>
  <w:abstractNum w:abstractNumId="131" w15:restartNumberingAfterBreak="0">
    <w:nsid w:val="56AC4FF8"/>
    <w:multiLevelType w:val="hybridMultilevel"/>
    <w:tmpl w:val="4560C382"/>
    <w:lvl w:ilvl="0" w:tplc="DC9842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E6EBAF4">
      <w:numFmt w:val="bullet"/>
      <w:lvlText w:val="•"/>
      <w:lvlJc w:val="left"/>
      <w:pPr>
        <w:ind w:left="1062" w:hanging="285"/>
      </w:pPr>
      <w:rPr>
        <w:rFonts w:hint="default"/>
        <w:lang w:val="en-US" w:eastAsia="en-US" w:bidi="ar-SA"/>
      </w:rPr>
    </w:lvl>
    <w:lvl w:ilvl="2" w:tplc="B8784AB2">
      <w:numFmt w:val="bullet"/>
      <w:lvlText w:val="•"/>
      <w:lvlJc w:val="left"/>
      <w:pPr>
        <w:ind w:left="1744" w:hanging="285"/>
      </w:pPr>
      <w:rPr>
        <w:rFonts w:hint="default"/>
        <w:lang w:val="en-US" w:eastAsia="en-US" w:bidi="ar-SA"/>
      </w:rPr>
    </w:lvl>
    <w:lvl w:ilvl="3" w:tplc="ED6CCE48">
      <w:numFmt w:val="bullet"/>
      <w:lvlText w:val="•"/>
      <w:lvlJc w:val="left"/>
      <w:pPr>
        <w:ind w:left="2426" w:hanging="285"/>
      </w:pPr>
      <w:rPr>
        <w:rFonts w:hint="default"/>
        <w:lang w:val="en-US" w:eastAsia="en-US" w:bidi="ar-SA"/>
      </w:rPr>
    </w:lvl>
    <w:lvl w:ilvl="4" w:tplc="482AC18C">
      <w:numFmt w:val="bullet"/>
      <w:lvlText w:val="•"/>
      <w:lvlJc w:val="left"/>
      <w:pPr>
        <w:ind w:left="3108" w:hanging="285"/>
      </w:pPr>
      <w:rPr>
        <w:rFonts w:hint="default"/>
        <w:lang w:val="en-US" w:eastAsia="en-US" w:bidi="ar-SA"/>
      </w:rPr>
    </w:lvl>
    <w:lvl w:ilvl="5" w:tplc="C5667938">
      <w:numFmt w:val="bullet"/>
      <w:lvlText w:val="•"/>
      <w:lvlJc w:val="left"/>
      <w:pPr>
        <w:ind w:left="3790" w:hanging="285"/>
      </w:pPr>
      <w:rPr>
        <w:rFonts w:hint="default"/>
        <w:lang w:val="en-US" w:eastAsia="en-US" w:bidi="ar-SA"/>
      </w:rPr>
    </w:lvl>
    <w:lvl w:ilvl="6" w:tplc="B47EEC98">
      <w:numFmt w:val="bullet"/>
      <w:lvlText w:val="•"/>
      <w:lvlJc w:val="left"/>
      <w:pPr>
        <w:ind w:left="4472" w:hanging="285"/>
      </w:pPr>
      <w:rPr>
        <w:rFonts w:hint="default"/>
        <w:lang w:val="en-US" w:eastAsia="en-US" w:bidi="ar-SA"/>
      </w:rPr>
    </w:lvl>
    <w:lvl w:ilvl="7" w:tplc="254AC962">
      <w:numFmt w:val="bullet"/>
      <w:lvlText w:val="•"/>
      <w:lvlJc w:val="left"/>
      <w:pPr>
        <w:ind w:left="5154" w:hanging="285"/>
      </w:pPr>
      <w:rPr>
        <w:rFonts w:hint="default"/>
        <w:lang w:val="en-US" w:eastAsia="en-US" w:bidi="ar-SA"/>
      </w:rPr>
    </w:lvl>
    <w:lvl w:ilvl="8" w:tplc="2C04250A">
      <w:numFmt w:val="bullet"/>
      <w:lvlText w:val="•"/>
      <w:lvlJc w:val="left"/>
      <w:pPr>
        <w:ind w:left="5836" w:hanging="285"/>
      </w:pPr>
      <w:rPr>
        <w:rFonts w:hint="default"/>
        <w:lang w:val="en-US" w:eastAsia="en-US" w:bidi="ar-SA"/>
      </w:rPr>
    </w:lvl>
  </w:abstractNum>
  <w:abstractNum w:abstractNumId="132" w15:restartNumberingAfterBreak="0">
    <w:nsid w:val="587B2398"/>
    <w:multiLevelType w:val="hybridMultilevel"/>
    <w:tmpl w:val="5476AF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3" w15:restartNumberingAfterBreak="0">
    <w:nsid w:val="58B97EB4"/>
    <w:multiLevelType w:val="hybridMultilevel"/>
    <w:tmpl w:val="3EC8E540"/>
    <w:lvl w:ilvl="0" w:tplc="82FC63B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7EA9F4C">
      <w:numFmt w:val="bullet"/>
      <w:lvlText w:val="•"/>
      <w:lvlJc w:val="left"/>
      <w:pPr>
        <w:ind w:left="1062" w:hanging="285"/>
      </w:pPr>
      <w:rPr>
        <w:rFonts w:hint="default"/>
        <w:lang w:val="en-US" w:eastAsia="en-US" w:bidi="ar-SA"/>
      </w:rPr>
    </w:lvl>
    <w:lvl w:ilvl="2" w:tplc="A9BC1D50">
      <w:numFmt w:val="bullet"/>
      <w:lvlText w:val="•"/>
      <w:lvlJc w:val="left"/>
      <w:pPr>
        <w:ind w:left="1744" w:hanging="285"/>
      </w:pPr>
      <w:rPr>
        <w:rFonts w:hint="default"/>
        <w:lang w:val="en-US" w:eastAsia="en-US" w:bidi="ar-SA"/>
      </w:rPr>
    </w:lvl>
    <w:lvl w:ilvl="3" w:tplc="D66C79C4">
      <w:numFmt w:val="bullet"/>
      <w:lvlText w:val="•"/>
      <w:lvlJc w:val="left"/>
      <w:pPr>
        <w:ind w:left="2426" w:hanging="285"/>
      </w:pPr>
      <w:rPr>
        <w:rFonts w:hint="default"/>
        <w:lang w:val="en-US" w:eastAsia="en-US" w:bidi="ar-SA"/>
      </w:rPr>
    </w:lvl>
    <w:lvl w:ilvl="4" w:tplc="B83200DC">
      <w:numFmt w:val="bullet"/>
      <w:lvlText w:val="•"/>
      <w:lvlJc w:val="left"/>
      <w:pPr>
        <w:ind w:left="3108" w:hanging="285"/>
      </w:pPr>
      <w:rPr>
        <w:rFonts w:hint="default"/>
        <w:lang w:val="en-US" w:eastAsia="en-US" w:bidi="ar-SA"/>
      </w:rPr>
    </w:lvl>
    <w:lvl w:ilvl="5" w:tplc="7A3CE744">
      <w:numFmt w:val="bullet"/>
      <w:lvlText w:val="•"/>
      <w:lvlJc w:val="left"/>
      <w:pPr>
        <w:ind w:left="3790" w:hanging="285"/>
      </w:pPr>
      <w:rPr>
        <w:rFonts w:hint="default"/>
        <w:lang w:val="en-US" w:eastAsia="en-US" w:bidi="ar-SA"/>
      </w:rPr>
    </w:lvl>
    <w:lvl w:ilvl="6" w:tplc="CBA2BF50">
      <w:numFmt w:val="bullet"/>
      <w:lvlText w:val="•"/>
      <w:lvlJc w:val="left"/>
      <w:pPr>
        <w:ind w:left="4472" w:hanging="285"/>
      </w:pPr>
      <w:rPr>
        <w:rFonts w:hint="default"/>
        <w:lang w:val="en-US" w:eastAsia="en-US" w:bidi="ar-SA"/>
      </w:rPr>
    </w:lvl>
    <w:lvl w:ilvl="7" w:tplc="FEA22CA0">
      <w:numFmt w:val="bullet"/>
      <w:lvlText w:val="•"/>
      <w:lvlJc w:val="left"/>
      <w:pPr>
        <w:ind w:left="5154" w:hanging="285"/>
      </w:pPr>
      <w:rPr>
        <w:rFonts w:hint="default"/>
        <w:lang w:val="en-US" w:eastAsia="en-US" w:bidi="ar-SA"/>
      </w:rPr>
    </w:lvl>
    <w:lvl w:ilvl="8" w:tplc="6D888376">
      <w:numFmt w:val="bullet"/>
      <w:lvlText w:val="•"/>
      <w:lvlJc w:val="left"/>
      <w:pPr>
        <w:ind w:left="5836" w:hanging="285"/>
      </w:pPr>
      <w:rPr>
        <w:rFonts w:hint="default"/>
        <w:lang w:val="en-US" w:eastAsia="en-US" w:bidi="ar-SA"/>
      </w:rPr>
    </w:lvl>
  </w:abstractNum>
  <w:abstractNum w:abstractNumId="134" w15:restartNumberingAfterBreak="0">
    <w:nsid w:val="5ACB72F1"/>
    <w:multiLevelType w:val="hybridMultilevel"/>
    <w:tmpl w:val="5498D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5ADF7596"/>
    <w:multiLevelType w:val="hybridMultilevel"/>
    <w:tmpl w:val="83BEA508"/>
    <w:lvl w:ilvl="0" w:tplc="C298E056">
      <w:numFmt w:val="bullet"/>
      <w:lvlText w:val="•"/>
      <w:lvlJc w:val="left"/>
      <w:pPr>
        <w:ind w:left="386" w:hanging="285"/>
      </w:pPr>
      <w:rPr>
        <w:rFonts w:ascii="Verdana" w:eastAsia="Verdana" w:hAnsi="Verdana" w:cs="Verdana" w:hint="default"/>
        <w:b w:val="0"/>
        <w:bCs w:val="0"/>
        <w:i w:val="0"/>
        <w:iCs w:val="0"/>
        <w:spacing w:val="0"/>
        <w:w w:val="84"/>
        <w:sz w:val="18"/>
        <w:szCs w:val="18"/>
        <w:lang w:val="en-US" w:eastAsia="en-US" w:bidi="ar-SA"/>
      </w:rPr>
    </w:lvl>
    <w:lvl w:ilvl="1" w:tplc="EA94D7E6">
      <w:numFmt w:val="bullet"/>
      <w:lvlText w:val="•"/>
      <w:lvlJc w:val="left"/>
      <w:pPr>
        <w:ind w:left="1072" w:hanging="285"/>
      </w:pPr>
      <w:rPr>
        <w:rFonts w:hint="default"/>
        <w:lang w:val="en-US" w:eastAsia="en-US" w:bidi="ar-SA"/>
      </w:rPr>
    </w:lvl>
    <w:lvl w:ilvl="2" w:tplc="2FF40C82">
      <w:numFmt w:val="bullet"/>
      <w:lvlText w:val="•"/>
      <w:lvlJc w:val="left"/>
      <w:pPr>
        <w:ind w:left="1764" w:hanging="285"/>
      </w:pPr>
      <w:rPr>
        <w:rFonts w:hint="default"/>
        <w:lang w:val="en-US" w:eastAsia="en-US" w:bidi="ar-SA"/>
      </w:rPr>
    </w:lvl>
    <w:lvl w:ilvl="3" w:tplc="4F62C772">
      <w:numFmt w:val="bullet"/>
      <w:lvlText w:val="•"/>
      <w:lvlJc w:val="left"/>
      <w:pPr>
        <w:ind w:left="2457" w:hanging="285"/>
      </w:pPr>
      <w:rPr>
        <w:rFonts w:hint="default"/>
        <w:lang w:val="en-US" w:eastAsia="en-US" w:bidi="ar-SA"/>
      </w:rPr>
    </w:lvl>
    <w:lvl w:ilvl="4" w:tplc="DB3E6AAA">
      <w:numFmt w:val="bullet"/>
      <w:lvlText w:val="•"/>
      <w:lvlJc w:val="left"/>
      <w:pPr>
        <w:ind w:left="3149" w:hanging="285"/>
      </w:pPr>
      <w:rPr>
        <w:rFonts w:hint="default"/>
        <w:lang w:val="en-US" w:eastAsia="en-US" w:bidi="ar-SA"/>
      </w:rPr>
    </w:lvl>
    <w:lvl w:ilvl="5" w:tplc="9A1EE01A">
      <w:numFmt w:val="bullet"/>
      <w:lvlText w:val="•"/>
      <w:lvlJc w:val="left"/>
      <w:pPr>
        <w:ind w:left="3841" w:hanging="285"/>
      </w:pPr>
      <w:rPr>
        <w:rFonts w:hint="default"/>
        <w:lang w:val="en-US" w:eastAsia="en-US" w:bidi="ar-SA"/>
      </w:rPr>
    </w:lvl>
    <w:lvl w:ilvl="6" w:tplc="C22EFC4E">
      <w:numFmt w:val="bullet"/>
      <w:lvlText w:val="•"/>
      <w:lvlJc w:val="left"/>
      <w:pPr>
        <w:ind w:left="4534" w:hanging="285"/>
      </w:pPr>
      <w:rPr>
        <w:rFonts w:hint="default"/>
        <w:lang w:val="en-US" w:eastAsia="en-US" w:bidi="ar-SA"/>
      </w:rPr>
    </w:lvl>
    <w:lvl w:ilvl="7" w:tplc="D708EACC">
      <w:numFmt w:val="bullet"/>
      <w:lvlText w:val="•"/>
      <w:lvlJc w:val="left"/>
      <w:pPr>
        <w:ind w:left="5226" w:hanging="285"/>
      </w:pPr>
      <w:rPr>
        <w:rFonts w:hint="default"/>
        <w:lang w:val="en-US" w:eastAsia="en-US" w:bidi="ar-SA"/>
      </w:rPr>
    </w:lvl>
    <w:lvl w:ilvl="8" w:tplc="2ADC97CE">
      <w:numFmt w:val="bullet"/>
      <w:lvlText w:val="•"/>
      <w:lvlJc w:val="left"/>
      <w:pPr>
        <w:ind w:left="5919" w:hanging="285"/>
      </w:pPr>
      <w:rPr>
        <w:rFonts w:hint="default"/>
        <w:lang w:val="en-US" w:eastAsia="en-US" w:bidi="ar-SA"/>
      </w:rPr>
    </w:lvl>
  </w:abstractNum>
  <w:abstractNum w:abstractNumId="136" w15:restartNumberingAfterBreak="0">
    <w:nsid w:val="5AFD7783"/>
    <w:multiLevelType w:val="hybridMultilevel"/>
    <w:tmpl w:val="7DE64CE4"/>
    <w:lvl w:ilvl="0" w:tplc="3E08052C">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A0A41DC8">
      <w:numFmt w:val="bullet"/>
      <w:lvlText w:val="•"/>
      <w:lvlJc w:val="left"/>
      <w:pPr>
        <w:ind w:left="1259" w:hanging="285"/>
      </w:pPr>
      <w:rPr>
        <w:rFonts w:hint="default"/>
        <w:lang w:val="en-US" w:eastAsia="en-US" w:bidi="ar-SA"/>
      </w:rPr>
    </w:lvl>
    <w:lvl w:ilvl="2" w:tplc="D20C953A">
      <w:numFmt w:val="bullet"/>
      <w:lvlText w:val="•"/>
      <w:lvlJc w:val="left"/>
      <w:pPr>
        <w:ind w:left="2158" w:hanging="285"/>
      </w:pPr>
      <w:rPr>
        <w:rFonts w:hint="default"/>
        <w:lang w:val="en-US" w:eastAsia="en-US" w:bidi="ar-SA"/>
      </w:rPr>
    </w:lvl>
    <w:lvl w:ilvl="3" w:tplc="41D61FF0">
      <w:numFmt w:val="bullet"/>
      <w:lvlText w:val="•"/>
      <w:lvlJc w:val="left"/>
      <w:pPr>
        <w:ind w:left="3058" w:hanging="285"/>
      </w:pPr>
      <w:rPr>
        <w:rFonts w:hint="default"/>
        <w:lang w:val="en-US" w:eastAsia="en-US" w:bidi="ar-SA"/>
      </w:rPr>
    </w:lvl>
    <w:lvl w:ilvl="4" w:tplc="808E460E">
      <w:numFmt w:val="bullet"/>
      <w:lvlText w:val="•"/>
      <w:lvlJc w:val="left"/>
      <w:pPr>
        <w:ind w:left="3957" w:hanging="285"/>
      </w:pPr>
      <w:rPr>
        <w:rFonts w:hint="default"/>
        <w:lang w:val="en-US" w:eastAsia="en-US" w:bidi="ar-SA"/>
      </w:rPr>
    </w:lvl>
    <w:lvl w:ilvl="5" w:tplc="F3DA90E4">
      <w:numFmt w:val="bullet"/>
      <w:lvlText w:val="•"/>
      <w:lvlJc w:val="left"/>
      <w:pPr>
        <w:ind w:left="4857" w:hanging="285"/>
      </w:pPr>
      <w:rPr>
        <w:rFonts w:hint="default"/>
        <w:lang w:val="en-US" w:eastAsia="en-US" w:bidi="ar-SA"/>
      </w:rPr>
    </w:lvl>
    <w:lvl w:ilvl="6" w:tplc="21C04B54">
      <w:numFmt w:val="bullet"/>
      <w:lvlText w:val="•"/>
      <w:lvlJc w:val="left"/>
      <w:pPr>
        <w:ind w:left="5756" w:hanging="285"/>
      </w:pPr>
      <w:rPr>
        <w:rFonts w:hint="default"/>
        <w:lang w:val="en-US" w:eastAsia="en-US" w:bidi="ar-SA"/>
      </w:rPr>
    </w:lvl>
    <w:lvl w:ilvl="7" w:tplc="648A574C">
      <w:numFmt w:val="bullet"/>
      <w:lvlText w:val="•"/>
      <w:lvlJc w:val="left"/>
      <w:pPr>
        <w:ind w:left="6655" w:hanging="285"/>
      </w:pPr>
      <w:rPr>
        <w:rFonts w:hint="default"/>
        <w:lang w:val="en-US" w:eastAsia="en-US" w:bidi="ar-SA"/>
      </w:rPr>
    </w:lvl>
    <w:lvl w:ilvl="8" w:tplc="78A033D4">
      <w:numFmt w:val="bullet"/>
      <w:lvlText w:val="•"/>
      <w:lvlJc w:val="left"/>
      <w:pPr>
        <w:ind w:left="7555" w:hanging="285"/>
      </w:pPr>
      <w:rPr>
        <w:rFonts w:hint="default"/>
        <w:lang w:val="en-US" w:eastAsia="en-US" w:bidi="ar-SA"/>
      </w:rPr>
    </w:lvl>
  </w:abstractNum>
  <w:abstractNum w:abstractNumId="137" w15:restartNumberingAfterBreak="0">
    <w:nsid w:val="5B8C4E30"/>
    <w:multiLevelType w:val="hybridMultilevel"/>
    <w:tmpl w:val="A8B23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C1C7A71"/>
    <w:multiLevelType w:val="hybridMultilevel"/>
    <w:tmpl w:val="3A263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CA72A12"/>
    <w:multiLevelType w:val="hybridMultilevel"/>
    <w:tmpl w:val="311A2EDE"/>
    <w:lvl w:ilvl="0" w:tplc="54A6F06E">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5CF5761B"/>
    <w:multiLevelType w:val="hybridMultilevel"/>
    <w:tmpl w:val="E512A2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D51486D"/>
    <w:multiLevelType w:val="hybridMultilevel"/>
    <w:tmpl w:val="97FA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5D8E5821"/>
    <w:multiLevelType w:val="hybridMultilevel"/>
    <w:tmpl w:val="7996EA14"/>
    <w:lvl w:ilvl="0" w:tplc="7F9016C0">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2104055E">
      <w:numFmt w:val="bullet"/>
      <w:lvlText w:val="•"/>
      <w:lvlJc w:val="left"/>
      <w:pPr>
        <w:ind w:left="1258" w:hanging="285"/>
      </w:pPr>
      <w:rPr>
        <w:rFonts w:hint="default"/>
        <w:lang w:val="en-US" w:eastAsia="en-US" w:bidi="ar-SA"/>
      </w:rPr>
    </w:lvl>
    <w:lvl w:ilvl="2" w:tplc="5A4209A4">
      <w:numFmt w:val="bullet"/>
      <w:lvlText w:val="•"/>
      <w:lvlJc w:val="left"/>
      <w:pPr>
        <w:ind w:left="2157" w:hanging="285"/>
      </w:pPr>
      <w:rPr>
        <w:rFonts w:hint="default"/>
        <w:lang w:val="en-US" w:eastAsia="en-US" w:bidi="ar-SA"/>
      </w:rPr>
    </w:lvl>
    <w:lvl w:ilvl="3" w:tplc="394C80A4">
      <w:numFmt w:val="bullet"/>
      <w:lvlText w:val="•"/>
      <w:lvlJc w:val="left"/>
      <w:pPr>
        <w:ind w:left="3056" w:hanging="285"/>
      </w:pPr>
      <w:rPr>
        <w:rFonts w:hint="default"/>
        <w:lang w:val="en-US" w:eastAsia="en-US" w:bidi="ar-SA"/>
      </w:rPr>
    </w:lvl>
    <w:lvl w:ilvl="4" w:tplc="A498F962">
      <w:numFmt w:val="bullet"/>
      <w:lvlText w:val="•"/>
      <w:lvlJc w:val="left"/>
      <w:pPr>
        <w:ind w:left="3955" w:hanging="285"/>
      </w:pPr>
      <w:rPr>
        <w:rFonts w:hint="default"/>
        <w:lang w:val="en-US" w:eastAsia="en-US" w:bidi="ar-SA"/>
      </w:rPr>
    </w:lvl>
    <w:lvl w:ilvl="5" w:tplc="D68C3766">
      <w:numFmt w:val="bullet"/>
      <w:lvlText w:val="•"/>
      <w:lvlJc w:val="left"/>
      <w:pPr>
        <w:ind w:left="4854" w:hanging="285"/>
      </w:pPr>
      <w:rPr>
        <w:rFonts w:hint="default"/>
        <w:lang w:val="en-US" w:eastAsia="en-US" w:bidi="ar-SA"/>
      </w:rPr>
    </w:lvl>
    <w:lvl w:ilvl="6" w:tplc="C750ED4E">
      <w:numFmt w:val="bullet"/>
      <w:lvlText w:val="•"/>
      <w:lvlJc w:val="left"/>
      <w:pPr>
        <w:ind w:left="5753" w:hanging="285"/>
      </w:pPr>
      <w:rPr>
        <w:rFonts w:hint="default"/>
        <w:lang w:val="en-US" w:eastAsia="en-US" w:bidi="ar-SA"/>
      </w:rPr>
    </w:lvl>
    <w:lvl w:ilvl="7" w:tplc="808AA376">
      <w:numFmt w:val="bullet"/>
      <w:lvlText w:val="•"/>
      <w:lvlJc w:val="left"/>
      <w:pPr>
        <w:ind w:left="6652" w:hanging="285"/>
      </w:pPr>
      <w:rPr>
        <w:rFonts w:hint="default"/>
        <w:lang w:val="en-US" w:eastAsia="en-US" w:bidi="ar-SA"/>
      </w:rPr>
    </w:lvl>
    <w:lvl w:ilvl="8" w:tplc="84EEFC92">
      <w:numFmt w:val="bullet"/>
      <w:lvlText w:val="•"/>
      <w:lvlJc w:val="left"/>
      <w:pPr>
        <w:ind w:left="7551" w:hanging="285"/>
      </w:pPr>
      <w:rPr>
        <w:rFonts w:hint="default"/>
        <w:lang w:val="en-US" w:eastAsia="en-US" w:bidi="ar-SA"/>
      </w:rPr>
    </w:lvl>
  </w:abstractNum>
  <w:abstractNum w:abstractNumId="143" w15:restartNumberingAfterBreak="0">
    <w:nsid w:val="5F1C7CA3"/>
    <w:multiLevelType w:val="hybridMultilevel"/>
    <w:tmpl w:val="A5C29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5FA4530E"/>
    <w:multiLevelType w:val="hybridMultilevel"/>
    <w:tmpl w:val="0F64C36E"/>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45" w15:restartNumberingAfterBreak="0">
    <w:nsid w:val="5FC41B72"/>
    <w:multiLevelType w:val="hybridMultilevel"/>
    <w:tmpl w:val="5498D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60597593"/>
    <w:multiLevelType w:val="hybridMultilevel"/>
    <w:tmpl w:val="A3B8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1967C00"/>
    <w:multiLevelType w:val="hybridMultilevel"/>
    <w:tmpl w:val="9B70AE6E"/>
    <w:lvl w:ilvl="0" w:tplc="4CACD4F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E4E54B4">
      <w:numFmt w:val="bullet"/>
      <w:lvlText w:val="•"/>
      <w:lvlJc w:val="left"/>
      <w:pPr>
        <w:ind w:left="1072" w:hanging="285"/>
      </w:pPr>
      <w:rPr>
        <w:rFonts w:hint="default"/>
        <w:lang w:val="en-US" w:eastAsia="en-US" w:bidi="ar-SA"/>
      </w:rPr>
    </w:lvl>
    <w:lvl w:ilvl="2" w:tplc="E15AB87E">
      <w:numFmt w:val="bullet"/>
      <w:lvlText w:val="•"/>
      <w:lvlJc w:val="left"/>
      <w:pPr>
        <w:ind w:left="1765" w:hanging="285"/>
      </w:pPr>
      <w:rPr>
        <w:rFonts w:hint="default"/>
        <w:lang w:val="en-US" w:eastAsia="en-US" w:bidi="ar-SA"/>
      </w:rPr>
    </w:lvl>
    <w:lvl w:ilvl="3" w:tplc="63B6B606">
      <w:numFmt w:val="bullet"/>
      <w:lvlText w:val="•"/>
      <w:lvlJc w:val="left"/>
      <w:pPr>
        <w:ind w:left="2458" w:hanging="285"/>
      </w:pPr>
      <w:rPr>
        <w:rFonts w:hint="default"/>
        <w:lang w:val="en-US" w:eastAsia="en-US" w:bidi="ar-SA"/>
      </w:rPr>
    </w:lvl>
    <w:lvl w:ilvl="4" w:tplc="AF749408">
      <w:numFmt w:val="bullet"/>
      <w:lvlText w:val="•"/>
      <w:lvlJc w:val="left"/>
      <w:pPr>
        <w:ind w:left="3150" w:hanging="285"/>
      </w:pPr>
      <w:rPr>
        <w:rFonts w:hint="default"/>
        <w:lang w:val="en-US" w:eastAsia="en-US" w:bidi="ar-SA"/>
      </w:rPr>
    </w:lvl>
    <w:lvl w:ilvl="5" w:tplc="8F08961E">
      <w:numFmt w:val="bullet"/>
      <w:lvlText w:val="•"/>
      <w:lvlJc w:val="left"/>
      <w:pPr>
        <w:ind w:left="3843" w:hanging="285"/>
      </w:pPr>
      <w:rPr>
        <w:rFonts w:hint="default"/>
        <w:lang w:val="en-US" w:eastAsia="en-US" w:bidi="ar-SA"/>
      </w:rPr>
    </w:lvl>
    <w:lvl w:ilvl="6" w:tplc="A57C05BE">
      <w:numFmt w:val="bullet"/>
      <w:lvlText w:val="•"/>
      <w:lvlJc w:val="left"/>
      <w:pPr>
        <w:ind w:left="4536" w:hanging="285"/>
      </w:pPr>
      <w:rPr>
        <w:rFonts w:hint="default"/>
        <w:lang w:val="en-US" w:eastAsia="en-US" w:bidi="ar-SA"/>
      </w:rPr>
    </w:lvl>
    <w:lvl w:ilvl="7" w:tplc="9126E000">
      <w:numFmt w:val="bullet"/>
      <w:lvlText w:val="•"/>
      <w:lvlJc w:val="left"/>
      <w:pPr>
        <w:ind w:left="5229" w:hanging="285"/>
      </w:pPr>
      <w:rPr>
        <w:rFonts w:hint="default"/>
        <w:lang w:val="en-US" w:eastAsia="en-US" w:bidi="ar-SA"/>
      </w:rPr>
    </w:lvl>
    <w:lvl w:ilvl="8" w:tplc="1ACC798C">
      <w:numFmt w:val="bullet"/>
      <w:lvlText w:val="•"/>
      <w:lvlJc w:val="left"/>
      <w:pPr>
        <w:ind w:left="5921" w:hanging="285"/>
      </w:pPr>
      <w:rPr>
        <w:rFonts w:hint="default"/>
        <w:lang w:val="en-US" w:eastAsia="en-US" w:bidi="ar-SA"/>
      </w:rPr>
    </w:lvl>
  </w:abstractNum>
  <w:abstractNum w:abstractNumId="148" w15:restartNumberingAfterBreak="0">
    <w:nsid w:val="61C93537"/>
    <w:multiLevelType w:val="hybridMultilevel"/>
    <w:tmpl w:val="8586E26A"/>
    <w:lvl w:ilvl="0" w:tplc="B4B27D7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152E906">
      <w:numFmt w:val="bullet"/>
      <w:lvlText w:val="•"/>
      <w:lvlJc w:val="left"/>
      <w:pPr>
        <w:ind w:left="1062" w:hanging="285"/>
      </w:pPr>
      <w:rPr>
        <w:rFonts w:hint="default"/>
        <w:lang w:val="en-US" w:eastAsia="en-US" w:bidi="ar-SA"/>
      </w:rPr>
    </w:lvl>
    <w:lvl w:ilvl="2" w:tplc="23FE2FBA">
      <w:numFmt w:val="bullet"/>
      <w:lvlText w:val="•"/>
      <w:lvlJc w:val="left"/>
      <w:pPr>
        <w:ind w:left="1744" w:hanging="285"/>
      </w:pPr>
      <w:rPr>
        <w:rFonts w:hint="default"/>
        <w:lang w:val="en-US" w:eastAsia="en-US" w:bidi="ar-SA"/>
      </w:rPr>
    </w:lvl>
    <w:lvl w:ilvl="3" w:tplc="47B0A42E">
      <w:numFmt w:val="bullet"/>
      <w:lvlText w:val="•"/>
      <w:lvlJc w:val="left"/>
      <w:pPr>
        <w:ind w:left="2426" w:hanging="285"/>
      </w:pPr>
      <w:rPr>
        <w:rFonts w:hint="default"/>
        <w:lang w:val="en-US" w:eastAsia="en-US" w:bidi="ar-SA"/>
      </w:rPr>
    </w:lvl>
    <w:lvl w:ilvl="4" w:tplc="23E2F384">
      <w:numFmt w:val="bullet"/>
      <w:lvlText w:val="•"/>
      <w:lvlJc w:val="left"/>
      <w:pPr>
        <w:ind w:left="3108" w:hanging="285"/>
      </w:pPr>
      <w:rPr>
        <w:rFonts w:hint="default"/>
        <w:lang w:val="en-US" w:eastAsia="en-US" w:bidi="ar-SA"/>
      </w:rPr>
    </w:lvl>
    <w:lvl w:ilvl="5" w:tplc="94ECB262">
      <w:numFmt w:val="bullet"/>
      <w:lvlText w:val="•"/>
      <w:lvlJc w:val="left"/>
      <w:pPr>
        <w:ind w:left="3790" w:hanging="285"/>
      </w:pPr>
      <w:rPr>
        <w:rFonts w:hint="default"/>
        <w:lang w:val="en-US" w:eastAsia="en-US" w:bidi="ar-SA"/>
      </w:rPr>
    </w:lvl>
    <w:lvl w:ilvl="6" w:tplc="D104FE5C">
      <w:numFmt w:val="bullet"/>
      <w:lvlText w:val="•"/>
      <w:lvlJc w:val="left"/>
      <w:pPr>
        <w:ind w:left="4472" w:hanging="285"/>
      </w:pPr>
      <w:rPr>
        <w:rFonts w:hint="default"/>
        <w:lang w:val="en-US" w:eastAsia="en-US" w:bidi="ar-SA"/>
      </w:rPr>
    </w:lvl>
    <w:lvl w:ilvl="7" w:tplc="B3BCA8B0">
      <w:numFmt w:val="bullet"/>
      <w:lvlText w:val="•"/>
      <w:lvlJc w:val="left"/>
      <w:pPr>
        <w:ind w:left="5154" w:hanging="285"/>
      </w:pPr>
      <w:rPr>
        <w:rFonts w:hint="default"/>
        <w:lang w:val="en-US" w:eastAsia="en-US" w:bidi="ar-SA"/>
      </w:rPr>
    </w:lvl>
    <w:lvl w:ilvl="8" w:tplc="E6C6CB34">
      <w:numFmt w:val="bullet"/>
      <w:lvlText w:val="•"/>
      <w:lvlJc w:val="left"/>
      <w:pPr>
        <w:ind w:left="5836" w:hanging="285"/>
      </w:pPr>
      <w:rPr>
        <w:rFonts w:hint="default"/>
        <w:lang w:val="en-US" w:eastAsia="en-US" w:bidi="ar-SA"/>
      </w:rPr>
    </w:lvl>
  </w:abstractNum>
  <w:abstractNum w:abstractNumId="149" w15:restartNumberingAfterBreak="0">
    <w:nsid w:val="631A1A22"/>
    <w:multiLevelType w:val="hybridMultilevel"/>
    <w:tmpl w:val="A202966A"/>
    <w:lvl w:ilvl="0" w:tplc="DA5200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C964F80">
      <w:numFmt w:val="bullet"/>
      <w:lvlText w:val="•"/>
      <w:lvlJc w:val="left"/>
      <w:pPr>
        <w:ind w:left="1062" w:hanging="285"/>
      </w:pPr>
      <w:rPr>
        <w:rFonts w:hint="default"/>
        <w:lang w:val="en-US" w:eastAsia="en-US" w:bidi="ar-SA"/>
      </w:rPr>
    </w:lvl>
    <w:lvl w:ilvl="2" w:tplc="5FF82888">
      <w:numFmt w:val="bullet"/>
      <w:lvlText w:val="•"/>
      <w:lvlJc w:val="left"/>
      <w:pPr>
        <w:ind w:left="1744" w:hanging="285"/>
      </w:pPr>
      <w:rPr>
        <w:rFonts w:hint="default"/>
        <w:lang w:val="en-US" w:eastAsia="en-US" w:bidi="ar-SA"/>
      </w:rPr>
    </w:lvl>
    <w:lvl w:ilvl="3" w:tplc="3ED846A4">
      <w:numFmt w:val="bullet"/>
      <w:lvlText w:val="•"/>
      <w:lvlJc w:val="left"/>
      <w:pPr>
        <w:ind w:left="2426" w:hanging="285"/>
      </w:pPr>
      <w:rPr>
        <w:rFonts w:hint="default"/>
        <w:lang w:val="en-US" w:eastAsia="en-US" w:bidi="ar-SA"/>
      </w:rPr>
    </w:lvl>
    <w:lvl w:ilvl="4" w:tplc="69DEDAC2">
      <w:numFmt w:val="bullet"/>
      <w:lvlText w:val="•"/>
      <w:lvlJc w:val="left"/>
      <w:pPr>
        <w:ind w:left="3108" w:hanging="285"/>
      </w:pPr>
      <w:rPr>
        <w:rFonts w:hint="default"/>
        <w:lang w:val="en-US" w:eastAsia="en-US" w:bidi="ar-SA"/>
      </w:rPr>
    </w:lvl>
    <w:lvl w:ilvl="5" w:tplc="D9D0A248">
      <w:numFmt w:val="bullet"/>
      <w:lvlText w:val="•"/>
      <w:lvlJc w:val="left"/>
      <w:pPr>
        <w:ind w:left="3790" w:hanging="285"/>
      </w:pPr>
      <w:rPr>
        <w:rFonts w:hint="default"/>
        <w:lang w:val="en-US" w:eastAsia="en-US" w:bidi="ar-SA"/>
      </w:rPr>
    </w:lvl>
    <w:lvl w:ilvl="6" w:tplc="18584E7A">
      <w:numFmt w:val="bullet"/>
      <w:lvlText w:val="•"/>
      <w:lvlJc w:val="left"/>
      <w:pPr>
        <w:ind w:left="4472" w:hanging="285"/>
      </w:pPr>
      <w:rPr>
        <w:rFonts w:hint="default"/>
        <w:lang w:val="en-US" w:eastAsia="en-US" w:bidi="ar-SA"/>
      </w:rPr>
    </w:lvl>
    <w:lvl w:ilvl="7" w:tplc="FDC64138">
      <w:numFmt w:val="bullet"/>
      <w:lvlText w:val="•"/>
      <w:lvlJc w:val="left"/>
      <w:pPr>
        <w:ind w:left="5154" w:hanging="285"/>
      </w:pPr>
      <w:rPr>
        <w:rFonts w:hint="default"/>
        <w:lang w:val="en-US" w:eastAsia="en-US" w:bidi="ar-SA"/>
      </w:rPr>
    </w:lvl>
    <w:lvl w:ilvl="8" w:tplc="5EA42922">
      <w:numFmt w:val="bullet"/>
      <w:lvlText w:val="•"/>
      <w:lvlJc w:val="left"/>
      <w:pPr>
        <w:ind w:left="5836" w:hanging="285"/>
      </w:pPr>
      <w:rPr>
        <w:rFonts w:hint="default"/>
        <w:lang w:val="en-US" w:eastAsia="en-US" w:bidi="ar-SA"/>
      </w:rPr>
    </w:lvl>
  </w:abstractNum>
  <w:abstractNum w:abstractNumId="150" w15:restartNumberingAfterBreak="0">
    <w:nsid w:val="637267A7"/>
    <w:multiLevelType w:val="hybridMultilevel"/>
    <w:tmpl w:val="8C12F2FA"/>
    <w:lvl w:ilvl="0" w:tplc="F9F83F2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2721184">
      <w:numFmt w:val="bullet"/>
      <w:lvlText w:val="•"/>
      <w:lvlJc w:val="left"/>
      <w:pPr>
        <w:ind w:left="1062" w:hanging="285"/>
      </w:pPr>
      <w:rPr>
        <w:rFonts w:hint="default"/>
        <w:lang w:val="en-US" w:eastAsia="en-US" w:bidi="ar-SA"/>
      </w:rPr>
    </w:lvl>
    <w:lvl w:ilvl="2" w:tplc="6A8CE72E">
      <w:numFmt w:val="bullet"/>
      <w:lvlText w:val="•"/>
      <w:lvlJc w:val="left"/>
      <w:pPr>
        <w:ind w:left="1744" w:hanging="285"/>
      </w:pPr>
      <w:rPr>
        <w:rFonts w:hint="default"/>
        <w:lang w:val="en-US" w:eastAsia="en-US" w:bidi="ar-SA"/>
      </w:rPr>
    </w:lvl>
    <w:lvl w:ilvl="3" w:tplc="57D4DB5C">
      <w:numFmt w:val="bullet"/>
      <w:lvlText w:val="•"/>
      <w:lvlJc w:val="left"/>
      <w:pPr>
        <w:ind w:left="2426" w:hanging="285"/>
      </w:pPr>
      <w:rPr>
        <w:rFonts w:hint="default"/>
        <w:lang w:val="en-US" w:eastAsia="en-US" w:bidi="ar-SA"/>
      </w:rPr>
    </w:lvl>
    <w:lvl w:ilvl="4" w:tplc="E46227C8">
      <w:numFmt w:val="bullet"/>
      <w:lvlText w:val="•"/>
      <w:lvlJc w:val="left"/>
      <w:pPr>
        <w:ind w:left="3108" w:hanging="285"/>
      </w:pPr>
      <w:rPr>
        <w:rFonts w:hint="default"/>
        <w:lang w:val="en-US" w:eastAsia="en-US" w:bidi="ar-SA"/>
      </w:rPr>
    </w:lvl>
    <w:lvl w:ilvl="5" w:tplc="728A8A32">
      <w:numFmt w:val="bullet"/>
      <w:lvlText w:val="•"/>
      <w:lvlJc w:val="left"/>
      <w:pPr>
        <w:ind w:left="3790" w:hanging="285"/>
      </w:pPr>
      <w:rPr>
        <w:rFonts w:hint="default"/>
        <w:lang w:val="en-US" w:eastAsia="en-US" w:bidi="ar-SA"/>
      </w:rPr>
    </w:lvl>
    <w:lvl w:ilvl="6" w:tplc="1BD62306">
      <w:numFmt w:val="bullet"/>
      <w:lvlText w:val="•"/>
      <w:lvlJc w:val="left"/>
      <w:pPr>
        <w:ind w:left="4472" w:hanging="285"/>
      </w:pPr>
      <w:rPr>
        <w:rFonts w:hint="default"/>
        <w:lang w:val="en-US" w:eastAsia="en-US" w:bidi="ar-SA"/>
      </w:rPr>
    </w:lvl>
    <w:lvl w:ilvl="7" w:tplc="015A3FBA">
      <w:numFmt w:val="bullet"/>
      <w:lvlText w:val="•"/>
      <w:lvlJc w:val="left"/>
      <w:pPr>
        <w:ind w:left="5154" w:hanging="285"/>
      </w:pPr>
      <w:rPr>
        <w:rFonts w:hint="default"/>
        <w:lang w:val="en-US" w:eastAsia="en-US" w:bidi="ar-SA"/>
      </w:rPr>
    </w:lvl>
    <w:lvl w:ilvl="8" w:tplc="12C69F62">
      <w:numFmt w:val="bullet"/>
      <w:lvlText w:val="•"/>
      <w:lvlJc w:val="left"/>
      <w:pPr>
        <w:ind w:left="5836" w:hanging="285"/>
      </w:pPr>
      <w:rPr>
        <w:rFonts w:hint="default"/>
        <w:lang w:val="en-US" w:eastAsia="en-US" w:bidi="ar-SA"/>
      </w:rPr>
    </w:lvl>
  </w:abstractNum>
  <w:abstractNum w:abstractNumId="151" w15:restartNumberingAfterBreak="0">
    <w:nsid w:val="64817844"/>
    <w:multiLevelType w:val="hybridMultilevel"/>
    <w:tmpl w:val="31FE2AA2"/>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4D626DD"/>
    <w:multiLevelType w:val="hybridMultilevel"/>
    <w:tmpl w:val="5D829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5251A08"/>
    <w:multiLevelType w:val="hybridMultilevel"/>
    <w:tmpl w:val="D32E3F48"/>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59E3A27"/>
    <w:multiLevelType w:val="hybridMultilevel"/>
    <w:tmpl w:val="646E3254"/>
    <w:lvl w:ilvl="0" w:tplc="138AF91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2E6A250">
      <w:numFmt w:val="bullet"/>
      <w:lvlText w:val="•"/>
      <w:lvlJc w:val="left"/>
      <w:pPr>
        <w:ind w:left="1072" w:hanging="285"/>
      </w:pPr>
      <w:rPr>
        <w:rFonts w:hint="default"/>
        <w:lang w:val="en-US" w:eastAsia="en-US" w:bidi="ar-SA"/>
      </w:rPr>
    </w:lvl>
    <w:lvl w:ilvl="2" w:tplc="7EE6A334">
      <w:numFmt w:val="bullet"/>
      <w:lvlText w:val="•"/>
      <w:lvlJc w:val="left"/>
      <w:pPr>
        <w:ind w:left="1765" w:hanging="285"/>
      </w:pPr>
      <w:rPr>
        <w:rFonts w:hint="default"/>
        <w:lang w:val="en-US" w:eastAsia="en-US" w:bidi="ar-SA"/>
      </w:rPr>
    </w:lvl>
    <w:lvl w:ilvl="3" w:tplc="B4E8DC98">
      <w:numFmt w:val="bullet"/>
      <w:lvlText w:val="•"/>
      <w:lvlJc w:val="left"/>
      <w:pPr>
        <w:ind w:left="2458" w:hanging="285"/>
      </w:pPr>
      <w:rPr>
        <w:rFonts w:hint="default"/>
        <w:lang w:val="en-US" w:eastAsia="en-US" w:bidi="ar-SA"/>
      </w:rPr>
    </w:lvl>
    <w:lvl w:ilvl="4" w:tplc="6C767DAC">
      <w:numFmt w:val="bullet"/>
      <w:lvlText w:val="•"/>
      <w:lvlJc w:val="left"/>
      <w:pPr>
        <w:ind w:left="3150" w:hanging="285"/>
      </w:pPr>
      <w:rPr>
        <w:rFonts w:hint="default"/>
        <w:lang w:val="en-US" w:eastAsia="en-US" w:bidi="ar-SA"/>
      </w:rPr>
    </w:lvl>
    <w:lvl w:ilvl="5" w:tplc="934687D2">
      <w:numFmt w:val="bullet"/>
      <w:lvlText w:val="•"/>
      <w:lvlJc w:val="left"/>
      <w:pPr>
        <w:ind w:left="3843" w:hanging="285"/>
      </w:pPr>
      <w:rPr>
        <w:rFonts w:hint="default"/>
        <w:lang w:val="en-US" w:eastAsia="en-US" w:bidi="ar-SA"/>
      </w:rPr>
    </w:lvl>
    <w:lvl w:ilvl="6" w:tplc="EBEA2E7E">
      <w:numFmt w:val="bullet"/>
      <w:lvlText w:val="•"/>
      <w:lvlJc w:val="left"/>
      <w:pPr>
        <w:ind w:left="4536" w:hanging="285"/>
      </w:pPr>
      <w:rPr>
        <w:rFonts w:hint="default"/>
        <w:lang w:val="en-US" w:eastAsia="en-US" w:bidi="ar-SA"/>
      </w:rPr>
    </w:lvl>
    <w:lvl w:ilvl="7" w:tplc="ED2E9088">
      <w:numFmt w:val="bullet"/>
      <w:lvlText w:val="•"/>
      <w:lvlJc w:val="left"/>
      <w:pPr>
        <w:ind w:left="5229" w:hanging="285"/>
      </w:pPr>
      <w:rPr>
        <w:rFonts w:hint="default"/>
        <w:lang w:val="en-US" w:eastAsia="en-US" w:bidi="ar-SA"/>
      </w:rPr>
    </w:lvl>
    <w:lvl w:ilvl="8" w:tplc="3172625E">
      <w:numFmt w:val="bullet"/>
      <w:lvlText w:val="•"/>
      <w:lvlJc w:val="left"/>
      <w:pPr>
        <w:ind w:left="5921" w:hanging="285"/>
      </w:pPr>
      <w:rPr>
        <w:rFonts w:hint="default"/>
        <w:lang w:val="en-US" w:eastAsia="en-US" w:bidi="ar-SA"/>
      </w:rPr>
    </w:lvl>
  </w:abstractNum>
  <w:abstractNum w:abstractNumId="155" w15:restartNumberingAfterBreak="0">
    <w:nsid w:val="65B47996"/>
    <w:multiLevelType w:val="hybridMultilevel"/>
    <w:tmpl w:val="BA0E62D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6" w15:restartNumberingAfterBreak="0">
    <w:nsid w:val="65D744DB"/>
    <w:multiLevelType w:val="hybridMultilevel"/>
    <w:tmpl w:val="CEC61B6C"/>
    <w:lvl w:ilvl="0" w:tplc="6D5A883C">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7" w15:restartNumberingAfterBreak="0">
    <w:nsid w:val="67F908C8"/>
    <w:multiLevelType w:val="hybridMultilevel"/>
    <w:tmpl w:val="0E4CE29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8" w15:restartNumberingAfterBreak="0">
    <w:nsid w:val="682C2EE9"/>
    <w:multiLevelType w:val="hybridMultilevel"/>
    <w:tmpl w:val="C08097B2"/>
    <w:lvl w:ilvl="0" w:tplc="337CA6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7381AFE">
      <w:numFmt w:val="bullet"/>
      <w:lvlText w:val="•"/>
      <w:lvlJc w:val="left"/>
      <w:pPr>
        <w:ind w:left="1062" w:hanging="285"/>
      </w:pPr>
      <w:rPr>
        <w:rFonts w:hint="default"/>
        <w:lang w:val="en-US" w:eastAsia="en-US" w:bidi="ar-SA"/>
      </w:rPr>
    </w:lvl>
    <w:lvl w:ilvl="2" w:tplc="C36E0CA8">
      <w:numFmt w:val="bullet"/>
      <w:lvlText w:val="•"/>
      <w:lvlJc w:val="left"/>
      <w:pPr>
        <w:ind w:left="1744" w:hanging="285"/>
      </w:pPr>
      <w:rPr>
        <w:rFonts w:hint="default"/>
        <w:lang w:val="en-US" w:eastAsia="en-US" w:bidi="ar-SA"/>
      </w:rPr>
    </w:lvl>
    <w:lvl w:ilvl="3" w:tplc="0B66C97E">
      <w:numFmt w:val="bullet"/>
      <w:lvlText w:val="•"/>
      <w:lvlJc w:val="left"/>
      <w:pPr>
        <w:ind w:left="2426" w:hanging="285"/>
      </w:pPr>
      <w:rPr>
        <w:rFonts w:hint="default"/>
        <w:lang w:val="en-US" w:eastAsia="en-US" w:bidi="ar-SA"/>
      </w:rPr>
    </w:lvl>
    <w:lvl w:ilvl="4" w:tplc="73506538">
      <w:numFmt w:val="bullet"/>
      <w:lvlText w:val="•"/>
      <w:lvlJc w:val="left"/>
      <w:pPr>
        <w:ind w:left="3108" w:hanging="285"/>
      </w:pPr>
      <w:rPr>
        <w:rFonts w:hint="default"/>
        <w:lang w:val="en-US" w:eastAsia="en-US" w:bidi="ar-SA"/>
      </w:rPr>
    </w:lvl>
    <w:lvl w:ilvl="5" w:tplc="91D2A57C">
      <w:numFmt w:val="bullet"/>
      <w:lvlText w:val="•"/>
      <w:lvlJc w:val="left"/>
      <w:pPr>
        <w:ind w:left="3790" w:hanging="285"/>
      </w:pPr>
      <w:rPr>
        <w:rFonts w:hint="default"/>
        <w:lang w:val="en-US" w:eastAsia="en-US" w:bidi="ar-SA"/>
      </w:rPr>
    </w:lvl>
    <w:lvl w:ilvl="6" w:tplc="0D1AF73A">
      <w:numFmt w:val="bullet"/>
      <w:lvlText w:val="•"/>
      <w:lvlJc w:val="left"/>
      <w:pPr>
        <w:ind w:left="4472" w:hanging="285"/>
      </w:pPr>
      <w:rPr>
        <w:rFonts w:hint="default"/>
        <w:lang w:val="en-US" w:eastAsia="en-US" w:bidi="ar-SA"/>
      </w:rPr>
    </w:lvl>
    <w:lvl w:ilvl="7" w:tplc="2424E866">
      <w:numFmt w:val="bullet"/>
      <w:lvlText w:val="•"/>
      <w:lvlJc w:val="left"/>
      <w:pPr>
        <w:ind w:left="5154" w:hanging="285"/>
      </w:pPr>
      <w:rPr>
        <w:rFonts w:hint="default"/>
        <w:lang w:val="en-US" w:eastAsia="en-US" w:bidi="ar-SA"/>
      </w:rPr>
    </w:lvl>
    <w:lvl w:ilvl="8" w:tplc="1724FFAC">
      <w:numFmt w:val="bullet"/>
      <w:lvlText w:val="•"/>
      <w:lvlJc w:val="left"/>
      <w:pPr>
        <w:ind w:left="5836" w:hanging="285"/>
      </w:pPr>
      <w:rPr>
        <w:rFonts w:hint="default"/>
        <w:lang w:val="en-US" w:eastAsia="en-US" w:bidi="ar-SA"/>
      </w:rPr>
    </w:lvl>
  </w:abstractNum>
  <w:abstractNum w:abstractNumId="159" w15:restartNumberingAfterBreak="0">
    <w:nsid w:val="68735974"/>
    <w:multiLevelType w:val="hybridMultilevel"/>
    <w:tmpl w:val="077A149E"/>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892688D"/>
    <w:multiLevelType w:val="hybridMultilevel"/>
    <w:tmpl w:val="5498D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8997775"/>
    <w:multiLevelType w:val="hybridMultilevel"/>
    <w:tmpl w:val="3B9400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950712A"/>
    <w:multiLevelType w:val="hybridMultilevel"/>
    <w:tmpl w:val="4E6E4C54"/>
    <w:lvl w:ilvl="0" w:tplc="C2E8B468">
      <w:numFmt w:val="bullet"/>
      <w:lvlText w:val=""/>
      <w:lvlJc w:val="left"/>
      <w:pPr>
        <w:ind w:left="387" w:hanging="285"/>
      </w:pPr>
      <w:rPr>
        <w:rFonts w:ascii="Symbol" w:eastAsia="Symbol" w:hAnsi="Symbol" w:cs="Symbol" w:hint="default"/>
        <w:b w:val="0"/>
        <w:bCs w:val="0"/>
        <w:i w:val="0"/>
        <w:iCs w:val="0"/>
        <w:spacing w:val="0"/>
        <w:w w:val="99"/>
        <w:sz w:val="16"/>
        <w:szCs w:val="16"/>
        <w:lang w:val="en-US" w:eastAsia="en-US" w:bidi="ar-SA"/>
      </w:rPr>
    </w:lvl>
    <w:lvl w:ilvl="1" w:tplc="A0A0B392">
      <w:numFmt w:val="bullet"/>
      <w:lvlText w:val="•"/>
      <w:lvlJc w:val="left"/>
      <w:pPr>
        <w:ind w:left="1088" w:hanging="285"/>
      </w:pPr>
      <w:rPr>
        <w:rFonts w:hint="default"/>
        <w:lang w:val="en-US" w:eastAsia="en-US" w:bidi="ar-SA"/>
      </w:rPr>
    </w:lvl>
    <w:lvl w:ilvl="2" w:tplc="644E761E">
      <w:numFmt w:val="bullet"/>
      <w:lvlText w:val="•"/>
      <w:lvlJc w:val="left"/>
      <w:pPr>
        <w:ind w:left="1797" w:hanging="285"/>
      </w:pPr>
      <w:rPr>
        <w:rFonts w:hint="default"/>
        <w:lang w:val="en-US" w:eastAsia="en-US" w:bidi="ar-SA"/>
      </w:rPr>
    </w:lvl>
    <w:lvl w:ilvl="3" w:tplc="F174B3EA">
      <w:numFmt w:val="bullet"/>
      <w:lvlText w:val="•"/>
      <w:lvlJc w:val="left"/>
      <w:pPr>
        <w:ind w:left="2506" w:hanging="285"/>
      </w:pPr>
      <w:rPr>
        <w:rFonts w:hint="default"/>
        <w:lang w:val="en-US" w:eastAsia="en-US" w:bidi="ar-SA"/>
      </w:rPr>
    </w:lvl>
    <w:lvl w:ilvl="4" w:tplc="9A702BD4">
      <w:numFmt w:val="bullet"/>
      <w:lvlText w:val="•"/>
      <w:lvlJc w:val="left"/>
      <w:pPr>
        <w:ind w:left="3215" w:hanging="285"/>
      </w:pPr>
      <w:rPr>
        <w:rFonts w:hint="default"/>
        <w:lang w:val="en-US" w:eastAsia="en-US" w:bidi="ar-SA"/>
      </w:rPr>
    </w:lvl>
    <w:lvl w:ilvl="5" w:tplc="D84A1122">
      <w:numFmt w:val="bullet"/>
      <w:lvlText w:val="•"/>
      <w:lvlJc w:val="left"/>
      <w:pPr>
        <w:ind w:left="3924" w:hanging="285"/>
      </w:pPr>
      <w:rPr>
        <w:rFonts w:hint="default"/>
        <w:lang w:val="en-US" w:eastAsia="en-US" w:bidi="ar-SA"/>
      </w:rPr>
    </w:lvl>
    <w:lvl w:ilvl="6" w:tplc="AF8C13B6">
      <w:numFmt w:val="bullet"/>
      <w:lvlText w:val="•"/>
      <w:lvlJc w:val="left"/>
      <w:pPr>
        <w:ind w:left="4633" w:hanging="285"/>
      </w:pPr>
      <w:rPr>
        <w:rFonts w:hint="default"/>
        <w:lang w:val="en-US" w:eastAsia="en-US" w:bidi="ar-SA"/>
      </w:rPr>
    </w:lvl>
    <w:lvl w:ilvl="7" w:tplc="A6E29C28">
      <w:numFmt w:val="bullet"/>
      <w:lvlText w:val="•"/>
      <w:lvlJc w:val="left"/>
      <w:pPr>
        <w:ind w:left="5342" w:hanging="285"/>
      </w:pPr>
      <w:rPr>
        <w:rFonts w:hint="default"/>
        <w:lang w:val="en-US" w:eastAsia="en-US" w:bidi="ar-SA"/>
      </w:rPr>
    </w:lvl>
    <w:lvl w:ilvl="8" w:tplc="3DBEFB68">
      <w:numFmt w:val="bullet"/>
      <w:lvlText w:val="•"/>
      <w:lvlJc w:val="left"/>
      <w:pPr>
        <w:ind w:left="6051" w:hanging="285"/>
      </w:pPr>
      <w:rPr>
        <w:rFonts w:hint="default"/>
        <w:lang w:val="en-US" w:eastAsia="en-US" w:bidi="ar-SA"/>
      </w:rPr>
    </w:lvl>
  </w:abstractNum>
  <w:abstractNum w:abstractNumId="164" w15:restartNumberingAfterBreak="0">
    <w:nsid w:val="69D9026B"/>
    <w:multiLevelType w:val="hybridMultilevel"/>
    <w:tmpl w:val="C9402EF2"/>
    <w:lvl w:ilvl="0" w:tplc="70FCF5F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5F0DC4A">
      <w:numFmt w:val="bullet"/>
      <w:lvlText w:val="•"/>
      <w:lvlJc w:val="left"/>
      <w:pPr>
        <w:ind w:left="1062" w:hanging="285"/>
      </w:pPr>
      <w:rPr>
        <w:rFonts w:hint="default"/>
        <w:lang w:val="en-US" w:eastAsia="en-US" w:bidi="ar-SA"/>
      </w:rPr>
    </w:lvl>
    <w:lvl w:ilvl="2" w:tplc="8A6231C0">
      <w:numFmt w:val="bullet"/>
      <w:lvlText w:val="•"/>
      <w:lvlJc w:val="left"/>
      <w:pPr>
        <w:ind w:left="1744" w:hanging="285"/>
      </w:pPr>
      <w:rPr>
        <w:rFonts w:hint="default"/>
        <w:lang w:val="en-US" w:eastAsia="en-US" w:bidi="ar-SA"/>
      </w:rPr>
    </w:lvl>
    <w:lvl w:ilvl="3" w:tplc="0DA6E33A">
      <w:numFmt w:val="bullet"/>
      <w:lvlText w:val="•"/>
      <w:lvlJc w:val="left"/>
      <w:pPr>
        <w:ind w:left="2426" w:hanging="285"/>
      </w:pPr>
      <w:rPr>
        <w:rFonts w:hint="default"/>
        <w:lang w:val="en-US" w:eastAsia="en-US" w:bidi="ar-SA"/>
      </w:rPr>
    </w:lvl>
    <w:lvl w:ilvl="4" w:tplc="B87AA1B2">
      <w:numFmt w:val="bullet"/>
      <w:lvlText w:val="•"/>
      <w:lvlJc w:val="left"/>
      <w:pPr>
        <w:ind w:left="3108" w:hanging="285"/>
      </w:pPr>
      <w:rPr>
        <w:rFonts w:hint="default"/>
        <w:lang w:val="en-US" w:eastAsia="en-US" w:bidi="ar-SA"/>
      </w:rPr>
    </w:lvl>
    <w:lvl w:ilvl="5" w:tplc="AD9A67DC">
      <w:numFmt w:val="bullet"/>
      <w:lvlText w:val="•"/>
      <w:lvlJc w:val="left"/>
      <w:pPr>
        <w:ind w:left="3790" w:hanging="285"/>
      </w:pPr>
      <w:rPr>
        <w:rFonts w:hint="default"/>
        <w:lang w:val="en-US" w:eastAsia="en-US" w:bidi="ar-SA"/>
      </w:rPr>
    </w:lvl>
    <w:lvl w:ilvl="6" w:tplc="C6EE55D6">
      <w:numFmt w:val="bullet"/>
      <w:lvlText w:val="•"/>
      <w:lvlJc w:val="left"/>
      <w:pPr>
        <w:ind w:left="4472" w:hanging="285"/>
      </w:pPr>
      <w:rPr>
        <w:rFonts w:hint="default"/>
        <w:lang w:val="en-US" w:eastAsia="en-US" w:bidi="ar-SA"/>
      </w:rPr>
    </w:lvl>
    <w:lvl w:ilvl="7" w:tplc="754670B8">
      <w:numFmt w:val="bullet"/>
      <w:lvlText w:val="•"/>
      <w:lvlJc w:val="left"/>
      <w:pPr>
        <w:ind w:left="5154" w:hanging="285"/>
      </w:pPr>
      <w:rPr>
        <w:rFonts w:hint="default"/>
        <w:lang w:val="en-US" w:eastAsia="en-US" w:bidi="ar-SA"/>
      </w:rPr>
    </w:lvl>
    <w:lvl w:ilvl="8" w:tplc="C37CF7EA">
      <w:numFmt w:val="bullet"/>
      <w:lvlText w:val="•"/>
      <w:lvlJc w:val="left"/>
      <w:pPr>
        <w:ind w:left="5836" w:hanging="285"/>
      </w:pPr>
      <w:rPr>
        <w:rFonts w:hint="default"/>
        <w:lang w:val="en-US" w:eastAsia="en-US" w:bidi="ar-SA"/>
      </w:rPr>
    </w:lvl>
  </w:abstractNum>
  <w:abstractNum w:abstractNumId="165" w15:restartNumberingAfterBreak="0">
    <w:nsid w:val="6B2C3C8C"/>
    <w:multiLevelType w:val="hybridMultilevel"/>
    <w:tmpl w:val="06065CDA"/>
    <w:lvl w:ilvl="0" w:tplc="A280BBA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68AD374">
      <w:numFmt w:val="bullet"/>
      <w:lvlText w:val="•"/>
      <w:lvlJc w:val="left"/>
      <w:pPr>
        <w:ind w:left="884" w:hanging="285"/>
      </w:pPr>
      <w:rPr>
        <w:rFonts w:hint="default"/>
        <w:lang w:val="en-US" w:eastAsia="en-US" w:bidi="ar-SA"/>
      </w:rPr>
    </w:lvl>
    <w:lvl w:ilvl="2" w:tplc="8F508810">
      <w:numFmt w:val="bullet"/>
      <w:lvlText w:val="•"/>
      <w:lvlJc w:val="left"/>
      <w:pPr>
        <w:ind w:left="1389" w:hanging="285"/>
      </w:pPr>
      <w:rPr>
        <w:rFonts w:hint="default"/>
        <w:lang w:val="en-US" w:eastAsia="en-US" w:bidi="ar-SA"/>
      </w:rPr>
    </w:lvl>
    <w:lvl w:ilvl="3" w:tplc="4B9CF694">
      <w:numFmt w:val="bullet"/>
      <w:lvlText w:val="•"/>
      <w:lvlJc w:val="left"/>
      <w:pPr>
        <w:ind w:left="1893" w:hanging="285"/>
      </w:pPr>
      <w:rPr>
        <w:rFonts w:hint="default"/>
        <w:lang w:val="en-US" w:eastAsia="en-US" w:bidi="ar-SA"/>
      </w:rPr>
    </w:lvl>
    <w:lvl w:ilvl="4" w:tplc="2E7C9B3C">
      <w:numFmt w:val="bullet"/>
      <w:lvlText w:val="•"/>
      <w:lvlJc w:val="left"/>
      <w:pPr>
        <w:ind w:left="2398" w:hanging="285"/>
      </w:pPr>
      <w:rPr>
        <w:rFonts w:hint="default"/>
        <w:lang w:val="en-US" w:eastAsia="en-US" w:bidi="ar-SA"/>
      </w:rPr>
    </w:lvl>
    <w:lvl w:ilvl="5" w:tplc="E3D05234">
      <w:numFmt w:val="bullet"/>
      <w:lvlText w:val="•"/>
      <w:lvlJc w:val="left"/>
      <w:pPr>
        <w:ind w:left="2903" w:hanging="285"/>
      </w:pPr>
      <w:rPr>
        <w:rFonts w:hint="default"/>
        <w:lang w:val="en-US" w:eastAsia="en-US" w:bidi="ar-SA"/>
      </w:rPr>
    </w:lvl>
    <w:lvl w:ilvl="6" w:tplc="06F8D770">
      <w:numFmt w:val="bullet"/>
      <w:lvlText w:val="•"/>
      <w:lvlJc w:val="left"/>
      <w:pPr>
        <w:ind w:left="3407" w:hanging="285"/>
      </w:pPr>
      <w:rPr>
        <w:rFonts w:hint="default"/>
        <w:lang w:val="en-US" w:eastAsia="en-US" w:bidi="ar-SA"/>
      </w:rPr>
    </w:lvl>
    <w:lvl w:ilvl="7" w:tplc="66704ABC">
      <w:numFmt w:val="bullet"/>
      <w:lvlText w:val="•"/>
      <w:lvlJc w:val="left"/>
      <w:pPr>
        <w:ind w:left="3912" w:hanging="285"/>
      </w:pPr>
      <w:rPr>
        <w:rFonts w:hint="default"/>
        <w:lang w:val="en-US" w:eastAsia="en-US" w:bidi="ar-SA"/>
      </w:rPr>
    </w:lvl>
    <w:lvl w:ilvl="8" w:tplc="7C5E8CF2">
      <w:numFmt w:val="bullet"/>
      <w:lvlText w:val="•"/>
      <w:lvlJc w:val="left"/>
      <w:pPr>
        <w:ind w:left="4417" w:hanging="285"/>
      </w:pPr>
      <w:rPr>
        <w:rFonts w:hint="default"/>
        <w:lang w:val="en-US" w:eastAsia="en-US" w:bidi="ar-SA"/>
      </w:rPr>
    </w:lvl>
  </w:abstractNum>
  <w:abstractNum w:abstractNumId="166" w15:restartNumberingAfterBreak="0">
    <w:nsid w:val="6B932651"/>
    <w:multiLevelType w:val="hybridMultilevel"/>
    <w:tmpl w:val="61BCD98C"/>
    <w:lvl w:ilvl="0" w:tplc="73D88FF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4BEFDA0">
      <w:numFmt w:val="bullet"/>
      <w:lvlText w:val="•"/>
      <w:lvlJc w:val="left"/>
      <w:pPr>
        <w:ind w:left="1062" w:hanging="285"/>
      </w:pPr>
      <w:rPr>
        <w:rFonts w:hint="default"/>
        <w:lang w:val="en-US" w:eastAsia="en-US" w:bidi="ar-SA"/>
      </w:rPr>
    </w:lvl>
    <w:lvl w:ilvl="2" w:tplc="8116B8DC">
      <w:numFmt w:val="bullet"/>
      <w:lvlText w:val="•"/>
      <w:lvlJc w:val="left"/>
      <w:pPr>
        <w:ind w:left="1744" w:hanging="285"/>
      </w:pPr>
      <w:rPr>
        <w:rFonts w:hint="default"/>
        <w:lang w:val="en-US" w:eastAsia="en-US" w:bidi="ar-SA"/>
      </w:rPr>
    </w:lvl>
    <w:lvl w:ilvl="3" w:tplc="63009384">
      <w:numFmt w:val="bullet"/>
      <w:lvlText w:val="•"/>
      <w:lvlJc w:val="left"/>
      <w:pPr>
        <w:ind w:left="2426" w:hanging="285"/>
      </w:pPr>
      <w:rPr>
        <w:rFonts w:hint="default"/>
        <w:lang w:val="en-US" w:eastAsia="en-US" w:bidi="ar-SA"/>
      </w:rPr>
    </w:lvl>
    <w:lvl w:ilvl="4" w:tplc="CDAA9718">
      <w:numFmt w:val="bullet"/>
      <w:lvlText w:val="•"/>
      <w:lvlJc w:val="left"/>
      <w:pPr>
        <w:ind w:left="3108" w:hanging="285"/>
      </w:pPr>
      <w:rPr>
        <w:rFonts w:hint="default"/>
        <w:lang w:val="en-US" w:eastAsia="en-US" w:bidi="ar-SA"/>
      </w:rPr>
    </w:lvl>
    <w:lvl w:ilvl="5" w:tplc="F138847A">
      <w:numFmt w:val="bullet"/>
      <w:lvlText w:val="•"/>
      <w:lvlJc w:val="left"/>
      <w:pPr>
        <w:ind w:left="3790" w:hanging="285"/>
      </w:pPr>
      <w:rPr>
        <w:rFonts w:hint="default"/>
        <w:lang w:val="en-US" w:eastAsia="en-US" w:bidi="ar-SA"/>
      </w:rPr>
    </w:lvl>
    <w:lvl w:ilvl="6" w:tplc="D424ECDC">
      <w:numFmt w:val="bullet"/>
      <w:lvlText w:val="•"/>
      <w:lvlJc w:val="left"/>
      <w:pPr>
        <w:ind w:left="4472" w:hanging="285"/>
      </w:pPr>
      <w:rPr>
        <w:rFonts w:hint="default"/>
        <w:lang w:val="en-US" w:eastAsia="en-US" w:bidi="ar-SA"/>
      </w:rPr>
    </w:lvl>
    <w:lvl w:ilvl="7" w:tplc="52D0568E">
      <w:numFmt w:val="bullet"/>
      <w:lvlText w:val="•"/>
      <w:lvlJc w:val="left"/>
      <w:pPr>
        <w:ind w:left="5154" w:hanging="285"/>
      </w:pPr>
      <w:rPr>
        <w:rFonts w:hint="default"/>
        <w:lang w:val="en-US" w:eastAsia="en-US" w:bidi="ar-SA"/>
      </w:rPr>
    </w:lvl>
    <w:lvl w:ilvl="8" w:tplc="FEA83A48">
      <w:numFmt w:val="bullet"/>
      <w:lvlText w:val="•"/>
      <w:lvlJc w:val="left"/>
      <w:pPr>
        <w:ind w:left="5836" w:hanging="285"/>
      </w:pPr>
      <w:rPr>
        <w:rFonts w:hint="default"/>
        <w:lang w:val="en-US" w:eastAsia="en-US" w:bidi="ar-SA"/>
      </w:rPr>
    </w:lvl>
  </w:abstractNum>
  <w:abstractNum w:abstractNumId="167" w15:restartNumberingAfterBreak="0">
    <w:nsid w:val="6BA450CC"/>
    <w:multiLevelType w:val="hybridMultilevel"/>
    <w:tmpl w:val="CFB4CD60"/>
    <w:lvl w:ilvl="0" w:tplc="B65C9C18">
      <w:start w:val="1"/>
      <w:numFmt w:val="bullet"/>
      <w:lvlText w:val="•"/>
      <w:lvlJc w:val="left"/>
      <w:pPr>
        <w:tabs>
          <w:tab w:val="num" w:pos="720"/>
        </w:tabs>
        <w:ind w:left="720" w:hanging="360"/>
      </w:pPr>
      <w:rPr>
        <w:rFonts w:ascii="Arial" w:hAnsi="Arial" w:hint="default"/>
      </w:rPr>
    </w:lvl>
    <w:lvl w:ilvl="1" w:tplc="BD7E3E86">
      <w:numFmt w:val="bullet"/>
      <w:lvlText w:val="•"/>
      <w:lvlJc w:val="left"/>
      <w:pPr>
        <w:tabs>
          <w:tab w:val="num" w:pos="1440"/>
        </w:tabs>
        <w:ind w:left="1440" w:hanging="360"/>
      </w:pPr>
      <w:rPr>
        <w:rFonts w:ascii="Arial" w:hAnsi="Arial" w:hint="default"/>
      </w:rPr>
    </w:lvl>
    <w:lvl w:ilvl="2" w:tplc="020E2B76" w:tentative="1">
      <w:start w:val="1"/>
      <w:numFmt w:val="bullet"/>
      <w:lvlText w:val="•"/>
      <w:lvlJc w:val="left"/>
      <w:pPr>
        <w:tabs>
          <w:tab w:val="num" w:pos="2160"/>
        </w:tabs>
        <w:ind w:left="2160" w:hanging="360"/>
      </w:pPr>
      <w:rPr>
        <w:rFonts w:ascii="Arial" w:hAnsi="Arial" w:hint="default"/>
      </w:rPr>
    </w:lvl>
    <w:lvl w:ilvl="3" w:tplc="9654A18E" w:tentative="1">
      <w:start w:val="1"/>
      <w:numFmt w:val="bullet"/>
      <w:lvlText w:val="•"/>
      <w:lvlJc w:val="left"/>
      <w:pPr>
        <w:tabs>
          <w:tab w:val="num" w:pos="2880"/>
        </w:tabs>
        <w:ind w:left="2880" w:hanging="360"/>
      </w:pPr>
      <w:rPr>
        <w:rFonts w:ascii="Arial" w:hAnsi="Arial" w:hint="default"/>
      </w:rPr>
    </w:lvl>
    <w:lvl w:ilvl="4" w:tplc="766ED462" w:tentative="1">
      <w:start w:val="1"/>
      <w:numFmt w:val="bullet"/>
      <w:lvlText w:val="•"/>
      <w:lvlJc w:val="left"/>
      <w:pPr>
        <w:tabs>
          <w:tab w:val="num" w:pos="3600"/>
        </w:tabs>
        <w:ind w:left="3600" w:hanging="360"/>
      </w:pPr>
      <w:rPr>
        <w:rFonts w:ascii="Arial" w:hAnsi="Arial" w:hint="default"/>
      </w:rPr>
    </w:lvl>
    <w:lvl w:ilvl="5" w:tplc="55F4E8D6" w:tentative="1">
      <w:start w:val="1"/>
      <w:numFmt w:val="bullet"/>
      <w:lvlText w:val="•"/>
      <w:lvlJc w:val="left"/>
      <w:pPr>
        <w:tabs>
          <w:tab w:val="num" w:pos="4320"/>
        </w:tabs>
        <w:ind w:left="4320" w:hanging="360"/>
      </w:pPr>
      <w:rPr>
        <w:rFonts w:ascii="Arial" w:hAnsi="Arial" w:hint="default"/>
      </w:rPr>
    </w:lvl>
    <w:lvl w:ilvl="6" w:tplc="20409D04" w:tentative="1">
      <w:start w:val="1"/>
      <w:numFmt w:val="bullet"/>
      <w:lvlText w:val="•"/>
      <w:lvlJc w:val="left"/>
      <w:pPr>
        <w:tabs>
          <w:tab w:val="num" w:pos="5040"/>
        </w:tabs>
        <w:ind w:left="5040" w:hanging="360"/>
      </w:pPr>
      <w:rPr>
        <w:rFonts w:ascii="Arial" w:hAnsi="Arial" w:hint="default"/>
      </w:rPr>
    </w:lvl>
    <w:lvl w:ilvl="7" w:tplc="2E56ECEE" w:tentative="1">
      <w:start w:val="1"/>
      <w:numFmt w:val="bullet"/>
      <w:lvlText w:val="•"/>
      <w:lvlJc w:val="left"/>
      <w:pPr>
        <w:tabs>
          <w:tab w:val="num" w:pos="5760"/>
        </w:tabs>
        <w:ind w:left="5760" w:hanging="360"/>
      </w:pPr>
      <w:rPr>
        <w:rFonts w:ascii="Arial" w:hAnsi="Arial" w:hint="default"/>
      </w:rPr>
    </w:lvl>
    <w:lvl w:ilvl="8" w:tplc="F44C8DDE"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6D164397"/>
    <w:multiLevelType w:val="hybridMultilevel"/>
    <w:tmpl w:val="50149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0" w15:restartNumberingAfterBreak="0">
    <w:nsid w:val="6D20458F"/>
    <w:multiLevelType w:val="hybridMultilevel"/>
    <w:tmpl w:val="6632FFD2"/>
    <w:lvl w:ilvl="0" w:tplc="AE129476">
      <w:start w:val="1"/>
      <w:numFmt w:val="decimal"/>
      <w:lvlText w:val="%1."/>
      <w:lvlJc w:val="left"/>
      <w:pPr>
        <w:ind w:left="397" w:hanging="285"/>
      </w:pPr>
      <w:rPr>
        <w:rFonts w:ascii="Arial" w:eastAsia="Arial" w:hAnsi="Arial" w:cs="Arial" w:hint="default"/>
        <w:b w:val="0"/>
        <w:bCs w:val="0"/>
        <w:i w:val="0"/>
        <w:iCs w:val="0"/>
        <w:spacing w:val="-1"/>
        <w:w w:val="99"/>
        <w:sz w:val="18"/>
        <w:szCs w:val="18"/>
        <w:lang w:val="en-US" w:eastAsia="en-US" w:bidi="ar-SA"/>
      </w:rPr>
    </w:lvl>
    <w:lvl w:ilvl="1" w:tplc="E0FCC28A">
      <w:numFmt w:val="bullet"/>
      <w:lvlText w:val="•"/>
      <w:lvlJc w:val="left"/>
      <w:pPr>
        <w:ind w:left="1294" w:hanging="285"/>
      </w:pPr>
      <w:rPr>
        <w:rFonts w:hint="default"/>
        <w:lang w:val="en-US" w:eastAsia="en-US" w:bidi="ar-SA"/>
      </w:rPr>
    </w:lvl>
    <w:lvl w:ilvl="2" w:tplc="BD8047AC">
      <w:numFmt w:val="bullet"/>
      <w:lvlText w:val="•"/>
      <w:lvlJc w:val="left"/>
      <w:pPr>
        <w:ind w:left="2189" w:hanging="285"/>
      </w:pPr>
      <w:rPr>
        <w:rFonts w:hint="default"/>
        <w:lang w:val="en-US" w:eastAsia="en-US" w:bidi="ar-SA"/>
      </w:rPr>
    </w:lvl>
    <w:lvl w:ilvl="3" w:tplc="EF726C9C">
      <w:numFmt w:val="bullet"/>
      <w:lvlText w:val="•"/>
      <w:lvlJc w:val="left"/>
      <w:pPr>
        <w:ind w:left="3084" w:hanging="285"/>
      </w:pPr>
      <w:rPr>
        <w:rFonts w:hint="default"/>
        <w:lang w:val="en-US" w:eastAsia="en-US" w:bidi="ar-SA"/>
      </w:rPr>
    </w:lvl>
    <w:lvl w:ilvl="4" w:tplc="FF1A537C">
      <w:numFmt w:val="bullet"/>
      <w:lvlText w:val="•"/>
      <w:lvlJc w:val="left"/>
      <w:pPr>
        <w:ind w:left="3979" w:hanging="285"/>
      </w:pPr>
      <w:rPr>
        <w:rFonts w:hint="default"/>
        <w:lang w:val="en-US" w:eastAsia="en-US" w:bidi="ar-SA"/>
      </w:rPr>
    </w:lvl>
    <w:lvl w:ilvl="5" w:tplc="15D27A72">
      <w:numFmt w:val="bullet"/>
      <w:lvlText w:val="•"/>
      <w:lvlJc w:val="left"/>
      <w:pPr>
        <w:ind w:left="4874" w:hanging="285"/>
      </w:pPr>
      <w:rPr>
        <w:rFonts w:hint="default"/>
        <w:lang w:val="en-US" w:eastAsia="en-US" w:bidi="ar-SA"/>
      </w:rPr>
    </w:lvl>
    <w:lvl w:ilvl="6" w:tplc="D70682C4">
      <w:numFmt w:val="bullet"/>
      <w:lvlText w:val="•"/>
      <w:lvlJc w:val="left"/>
      <w:pPr>
        <w:ind w:left="5769" w:hanging="285"/>
      </w:pPr>
      <w:rPr>
        <w:rFonts w:hint="default"/>
        <w:lang w:val="en-US" w:eastAsia="en-US" w:bidi="ar-SA"/>
      </w:rPr>
    </w:lvl>
    <w:lvl w:ilvl="7" w:tplc="FE5814A0">
      <w:numFmt w:val="bullet"/>
      <w:lvlText w:val="•"/>
      <w:lvlJc w:val="left"/>
      <w:pPr>
        <w:ind w:left="6664" w:hanging="285"/>
      </w:pPr>
      <w:rPr>
        <w:rFonts w:hint="default"/>
        <w:lang w:val="en-US" w:eastAsia="en-US" w:bidi="ar-SA"/>
      </w:rPr>
    </w:lvl>
    <w:lvl w:ilvl="8" w:tplc="9DE25B08">
      <w:numFmt w:val="bullet"/>
      <w:lvlText w:val="•"/>
      <w:lvlJc w:val="left"/>
      <w:pPr>
        <w:ind w:left="7559" w:hanging="285"/>
      </w:pPr>
      <w:rPr>
        <w:rFonts w:hint="default"/>
        <w:lang w:val="en-US" w:eastAsia="en-US" w:bidi="ar-SA"/>
      </w:rPr>
    </w:lvl>
  </w:abstractNum>
  <w:abstractNum w:abstractNumId="171" w15:restartNumberingAfterBreak="0">
    <w:nsid w:val="6D2D2034"/>
    <w:multiLevelType w:val="hybridMultilevel"/>
    <w:tmpl w:val="F962C11C"/>
    <w:lvl w:ilvl="0" w:tplc="A280BBAA">
      <w:numFmt w:val="bullet"/>
      <w:lvlText w:val=""/>
      <w:lvlJc w:val="left"/>
      <w:pPr>
        <w:ind w:left="720" w:hanging="360"/>
      </w:pPr>
      <w:rPr>
        <w:rFonts w:ascii="Symbol" w:eastAsia="Symbol" w:hAnsi="Symbol" w:cs="Symbol" w:hint="default"/>
        <w:b w:val="0"/>
        <w:bCs w:val="0"/>
        <w:i w:val="0"/>
        <w:iCs w:val="0"/>
        <w:spacing w:val="0"/>
        <w:w w:val="100"/>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2" w15:restartNumberingAfterBreak="0">
    <w:nsid w:val="6EB27590"/>
    <w:multiLevelType w:val="hybridMultilevel"/>
    <w:tmpl w:val="B8505500"/>
    <w:lvl w:ilvl="0" w:tplc="55E6F3CA">
      <w:numFmt w:val="bullet"/>
      <w:lvlText w:val="•"/>
      <w:lvlJc w:val="left"/>
      <w:pPr>
        <w:ind w:left="1560" w:hanging="285"/>
      </w:pPr>
      <w:rPr>
        <w:rFonts w:ascii="Verdana" w:eastAsia="Verdana" w:hAnsi="Verdana" w:cs="Verdana" w:hint="default"/>
        <w:b w:val="0"/>
        <w:bCs w:val="0"/>
        <w:i w:val="0"/>
        <w:iCs w:val="0"/>
        <w:spacing w:val="0"/>
        <w:w w:val="84"/>
        <w:sz w:val="18"/>
        <w:szCs w:val="18"/>
        <w:lang w:val="en-US" w:eastAsia="en-US" w:bidi="ar-SA"/>
      </w:rPr>
    </w:lvl>
    <w:lvl w:ilvl="1" w:tplc="5532BFB2">
      <w:numFmt w:val="bullet"/>
      <w:lvlText w:val="•"/>
      <w:lvlJc w:val="left"/>
      <w:pPr>
        <w:ind w:left="2604" w:hanging="285"/>
      </w:pPr>
      <w:rPr>
        <w:rFonts w:ascii="Verdana" w:eastAsia="Verdana" w:hAnsi="Verdana" w:cs="Verdana" w:hint="default"/>
        <w:b w:val="0"/>
        <w:bCs w:val="0"/>
        <w:i w:val="0"/>
        <w:iCs w:val="0"/>
        <w:spacing w:val="0"/>
        <w:w w:val="84"/>
        <w:sz w:val="18"/>
        <w:szCs w:val="18"/>
        <w:lang w:val="en-US" w:eastAsia="en-US" w:bidi="ar-SA"/>
      </w:rPr>
    </w:lvl>
    <w:lvl w:ilvl="2" w:tplc="97A4E8FC">
      <w:numFmt w:val="bullet"/>
      <w:lvlText w:val="•"/>
      <w:lvlJc w:val="left"/>
      <w:pPr>
        <w:ind w:left="2694" w:hanging="285"/>
      </w:pPr>
      <w:rPr>
        <w:rFonts w:hint="default"/>
        <w:lang w:val="en-US" w:eastAsia="en-US" w:bidi="ar-SA"/>
      </w:rPr>
    </w:lvl>
    <w:lvl w:ilvl="3" w:tplc="A31A8F6A">
      <w:numFmt w:val="bullet"/>
      <w:lvlText w:val="•"/>
      <w:lvlJc w:val="left"/>
      <w:pPr>
        <w:ind w:left="2788" w:hanging="285"/>
      </w:pPr>
      <w:rPr>
        <w:rFonts w:hint="default"/>
        <w:lang w:val="en-US" w:eastAsia="en-US" w:bidi="ar-SA"/>
      </w:rPr>
    </w:lvl>
    <w:lvl w:ilvl="4" w:tplc="82BE4570">
      <w:numFmt w:val="bullet"/>
      <w:lvlText w:val="•"/>
      <w:lvlJc w:val="left"/>
      <w:pPr>
        <w:ind w:left="2883" w:hanging="285"/>
      </w:pPr>
      <w:rPr>
        <w:rFonts w:hint="default"/>
        <w:lang w:val="en-US" w:eastAsia="en-US" w:bidi="ar-SA"/>
      </w:rPr>
    </w:lvl>
    <w:lvl w:ilvl="5" w:tplc="595462A8">
      <w:numFmt w:val="bullet"/>
      <w:lvlText w:val="•"/>
      <w:lvlJc w:val="left"/>
      <w:pPr>
        <w:ind w:left="2977" w:hanging="285"/>
      </w:pPr>
      <w:rPr>
        <w:rFonts w:hint="default"/>
        <w:lang w:val="en-US" w:eastAsia="en-US" w:bidi="ar-SA"/>
      </w:rPr>
    </w:lvl>
    <w:lvl w:ilvl="6" w:tplc="5B8EB902">
      <w:numFmt w:val="bullet"/>
      <w:lvlText w:val="•"/>
      <w:lvlJc w:val="left"/>
      <w:pPr>
        <w:ind w:left="3072" w:hanging="285"/>
      </w:pPr>
      <w:rPr>
        <w:rFonts w:hint="default"/>
        <w:lang w:val="en-US" w:eastAsia="en-US" w:bidi="ar-SA"/>
      </w:rPr>
    </w:lvl>
    <w:lvl w:ilvl="7" w:tplc="F9E8D37C">
      <w:numFmt w:val="bullet"/>
      <w:lvlText w:val="•"/>
      <w:lvlJc w:val="left"/>
      <w:pPr>
        <w:ind w:left="3166" w:hanging="285"/>
      </w:pPr>
      <w:rPr>
        <w:rFonts w:hint="default"/>
        <w:lang w:val="en-US" w:eastAsia="en-US" w:bidi="ar-SA"/>
      </w:rPr>
    </w:lvl>
    <w:lvl w:ilvl="8" w:tplc="D36212C8">
      <w:numFmt w:val="bullet"/>
      <w:lvlText w:val="•"/>
      <w:lvlJc w:val="left"/>
      <w:pPr>
        <w:ind w:left="3260" w:hanging="285"/>
      </w:pPr>
      <w:rPr>
        <w:rFonts w:hint="default"/>
        <w:lang w:val="en-US" w:eastAsia="en-US" w:bidi="ar-SA"/>
      </w:rPr>
    </w:lvl>
  </w:abstractNum>
  <w:abstractNum w:abstractNumId="173" w15:restartNumberingAfterBreak="0">
    <w:nsid w:val="6F14290D"/>
    <w:multiLevelType w:val="hybridMultilevel"/>
    <w:tmpl w:val="21C04632"/>
    <w:lvl w:ilvl="0" w:tplc="0C090001">
      <w:start w:val="1"/>
      <w:numFmt w:val="bullet"/>
      <w:lvlText w:val=""/>
      <w:lvlJc w:val="left"/>
      <w:pPr>
        <w:ind w:left="463" w:hanging="360"/>
      </w:pPr>
      <w:rPr>
        <w:rFonts w:ascii="Symbol" w:hAnsi="Symbol" w:hint="default"/>
      </w:rPr>
    </w:lvl>
    <w:lvl w:ilvl="1" w:tplc="0C090003" w:tentative="1">
      <w:start w:val="1"/>
      <w:numFmt w:val="bullet"/>
      <w:lvlText w:val="o"/>
      <w:lvlJc w:val="left"/>
      <w:pPr>
        <w:ind w:left="1183" w:hanging="360"/>
      </w:pPr>
      <w:rPr>
        <w:rFonts w:ascii="Courier New" w:hAnsi="Courier New" w:cs="Courier New" w:hint="default"/>
      </w:rPr>
    </w:lvl>
    <w:lvl w:ilvl="2" w:tplc="0C090005" w:tentative="1">
      <w:start w:val="1"/>
      <w:numFmt w:val="bullet"/>
      <w:lvlText w:val=""/>
      <w:lvlJc w:val="left"/>
      <w:pPr>
        <w:ind w:left="1903" w:hanging="360"/>
      </w:pPr>
      <w:rPr>
        <w:rFonts w:ascii="Wingdings" w:hAnsi="Wingdings" w:hint="default"/>
      </w:rPr>
    </w:lvl>
    <w:lvl w:ilvl="3" w:tplc="0C090001" w:tentative="1">
      <w:start w:val="1"/>
      <w:numFmt w:val="bullet"/>
      <w:lvlText w:val=""/>
      <w:lvlJc w:val="left"/>
      <w:pPr>
        <w:ind w:left="2623" w:hanging="360"/>
      </w:pPr>
      <w:rPr>
        <w:rFonts w:ascii="Symbol" w:hAnsi="Symbol" w:hint="default"/>
      </w:rPr>
    </w:lvl>
    <w:lvl w:ilvl="4" w:tplc="0C090003" w:tentative="1">
      <w:start w:val="1"/>
      <w:numFmt w:val="bullet"/>
      <w:lvlText w:val="o"/>
      <w:lvlJc w:val="left"/>
      <w:pPr>
        <w:ind w:left="3343" w:hanging="360"/>
      </w:pPr>
      <w:rPr>
        <w:rFonts w:ascii="Courier New" w:hAnsi="Courier New" w:cs="Courier New" w:hint="default"/>
      </w:rPr>
    </w:lvl>
    <w:lvl w:ilvl="5" w:tplc="0C090005" w:tentative="1">
      <w:start w:val="1"/>
      <w:numFmt w:val="bullet"/>
      <w:lvlText w:val=""/>
      <w:lvlJc w:val="left"/>
      <w:pPr>
        <w:ind w:left="4063" w:hanging="360"/>
      </w:pPr>
      <w:rPr>
        <w:rFonts w:ascii="Wingdings" w:hAnsi="Wingdings" w:hint="default"/>
      </w:rPr>
    </w:lvl>
    <w:lvl w:ilvl="6" w:tplc="0C090001" w:tentative="1">
      <w:start w:val="1"/>
      <w:numFmt w:val="bullet"/>
      <w:lvlText w:val=""/>
      <w:lvlJc w:val="left"/>
      <w:pPr>
        <w:ind w:left="4783" w:hanging="360"/>
      </w:pPr>
      <w:rPr>
        <w:rFonts w:ascii="Symbol" w:hAnsi="Symbol" w:hint="default"/>
      </w:rPr>
    </w:lvl>
    <w:lvl w:ilvl="7" w:tplc="0C090003" w:tentative="1">
      <w:start w:val="1"/>
      <w:numFmt w:val="bullet"/>
      <w:lvlText w:val="o"/>
      <w:lvlJc w:val="left"/>
      <w:pPr>
        <w:ind w:left="5503" w:hanging="360"/>
      </w:pPr>
      <w:rPr>
        <w:rFonts w:ascii="Courier New" w:hAnsi="Courier New" w:cs="Courier New" w:hint="default"/>
      </w:rPr>
    </w:lvl>
    <w:lvl w:ilvl="8" w:tplc="0C090005" w:tentative="1">
      <w:start w:val="1"/>
      <w:numFmt w:val="bullet"/>
      <w:lvlText w:val=""/>
      <w:lvlJc w:val="left"/>
      <w:pPr>
        <w:ind w:left="6223" w:hanging="360"/>
      </w:pPr>
      <w:rPr>
        <w:rFonts w:ascii="Wingdings" w:hAnsi="Wingdings" w:hint="default"/>
      </w:rPr>
    </w:lvl>
  </w:abstractNum>
  <w:abstractNum w:abstractNumId="174" w15:restartNumberingAfterBreak="0">
    <w:nsid w:val="6F75293A"/>
    <w:multiLevelType w:val="hybridMultilevel"/>
    <w:tmpl w:val="AC0608DA"/>
    <w:lvl w:ilvl="0" w:tplc="0532871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F66ECA8">
      <w:numFmt w:val="bullet"/>
      <w:lvlText w:val="•"/>
      <w:lvlJc w:val="left"/>
      <w:pPr>
        <w:ind w:left="1062" w:hanging="285"/>
      </w:pPr>
      <w:rPr>
        <w:rFonts w:hint="default"/>
        <w:lang w:val="en-US" w:eastAsia="en-US" w:bidi="ar-SA"/>
      </w:rPr>
    </w:lvl>
    <w:lvl w:ilvl="2" w:tplc="9AF63724">
      <w:numFmt w:val="bullet"/>
      <w:lvlText w:val="•"/>
      <w:lvlJc w:val="left"/>
      <w:pPr>
        <w:ind w:left="1744" w:hanging="285"/>
      </w:pPr>
      <w:rPr>
        <w:rFonts w:hint="default"/>
        <w:lang w:val="en-US" w:eastAsia="en-US" w:bidi="ar-SA"/>
      </w:rPr>
    </w:lvl>
    <w:lvl w:ilvl="3" w:tplc="D6F8A686">
      <w:numFmt w:val="bullet"/>
      <w:lvlText w:val="•"/>
      <w:lvlJc w:val="left"/>
      <w:pPr>
        <w:ind w:left="2426" w:hanging="285"/>
      </w:pPr>
      <w:rPr>
        <w:rFonts w:hint="default"/>
        <w:lang w:val="en-US" w:eastAsia="en-US" w:bidi="ar-SA"/>
      </w:rPr>
    </w:lvl>
    <w:lvl w:ilvl="4" w:tplc="E4DEC45E">
      <w:numFmt w:val="bullet"/>
      <w:lvlText w:val="•"/>
      <w:lvlJc w:val="left"/>
      <w:pPr>
        <w:ind w:left="3108" w:hanging="285"/>
      </w:pPr>
      <w:rPr>
        <w:rFonts w:hint="default"/>
        <w:lang w:val="en-US" w:eastAsia="en-US" w:bidi="ar-SA"/>
      </w:rPr>
    </w:lvl>
    <w:lvl w:ilvl="5" w:tplc="E00813B4">
      <w:numFmt w:val="bullet"/>
      <w:lvlText w:val="•"/>
      <w:lvlJc w:val="left"/>
      <w:pPr>
        <w:ind w:left="3790" w:hanging="285"/>
      </w:pPr>
      <w:rPr>
        <w:rFonts w:hint="default"/>
        <w:lang w:val="en-US" w:eastAsia="en-US" w:bidi="ar-SA"/>
      </w:rPr>
    </w:lvl>
    <w:lvl w:ilvl="6" w:tplc="4E7C8016">
      <w:numFmt w:val="bullet"/>
      <w:lvlText w:val="•"/>
      <w:lvlJc w:val="left"/>
      <w:pPr>
        <w:ind w:left="4472" w:hanging="285"/>
      </w:pPr>
      <w:rPr>
        <w:rFonts w:hint="default"/>
        <w:lang w:val="en-US" w:eastAsia="en-US" w:bidi="ar-SA"/>
      </w:rPr>
    </w:lvl>
    <w:lvl w:ilvl="7" w:tplc="636C9620">
      <w:numFmt w:val="bullet"/>
      <w:lvlText w:val="•"/>
      <w:lvlJc w:val="left"/>
      <w:pPr>
        <w:ind w:left="5154" w:hanging="285"/>
      </w:pPr>
      <w:rPr>
        <w:rFonts w:hint="default"/>
        <w:lang w:val="en-US" w:eastAsia="en-US" w:bidi="ar-SA"/>
      </w:rPr>
    </w:lvl>
    <w:lvl w:ilvl="8" w:tplc="AEC40440">
      <w:numFmt w:val="bullet"/>
      <w:lvlText w:val="•"/>
      <w:lvlJc w:val="left"/>
      <w:pPr>
        <w:ind w:left="5836" w:hanging="285"/>
      </w:pPr>
      <w:rPr>
        <w:rFonts w:hint="default"/>
        <w:lang w:val="en-US" w:eastAsia="en-US" w:bidi="ar-SA"/>
      </w:rPr>
    </w:lvl>
  </w:abstractNum>
  <w:abstractNum w:abstractNumId="175" w15:restartNumberingAfterBreak="0">
    <w:nsid w:val="6F835756"/>
    <w:multiLevelType w:val="hybridMultilevel"/>
    <w:tmpl w:val="88F80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02A3AEC"/>
    <w:multiLevelType w:val="hybridMultilevel"/>
    <w:tmpl w:val="5ACA749C"/>
    <w:lvl w:ilvl="0" w:tplc="16668D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3B2C4AE">
      <w:numFmt w:val="bullet"/>
      <w:lvlText w:val="•"/>
      <w:lvlJc w:val="left"/>
      <w:pPr>
        <w:ind w:left="884" w:hanging="285"/>
      </w:pPr>
      <w:rPr>
        <w:rFonts w:hint="default"/>
        <w:lang w:val="en-US" w:eastAsia="en-US" w:bidi="ar-SA"/>
      </w:rPr>
    </w:lvl>
    <w:lvl w:ilvl="2" w:tplc="EABCC102">
      <w:numFmt w:val="bullet"/>
      <w:lvlText w:val="•"/>
      <w:lvlJc w:val="left"/>
      <w:pPr>
        <w:ind w:left="1389" w:hanging="285"/>
      </w:pPr>
      <w:rPr>
        <w:rFonts w:hint="default"/>
        <w:lang w:val="en-US" w:eastAsia="en-US" w:bidi="ar-SA"/>
      </w:rPr>
    </w:lvl>
    <w:lvl w:ilvl="3" w:tplc="EBB4F4B4">
      <w:numFmt w:val="bullet"/>
      <w:lvlText w:val="•"/>
      <w:lvlJc w:val="left"/>
      <w:pPr>
        <w:ind w:left="1893" w:hanging="285"/>
      </w:pPr>
      <w:rPr>
        <w:rFonts w:hint="default"/>
        <w:lang w:val="en-US" w:eastAsia="en-US" w:bidi="ar-SA"/>
      </w:rPr>
    </w:lvl>
    <w:lvl w:ilvl="4" w:tplc="68DA03F4">
      <w:numFmt w:val="bullet"/>
      <w:lvlText w:val="•"/>
      <w:lvlJc w:val="left"/>
      <w:pPr>
        <w:ind w:left="2398" w:hanging="285"/>
      </w:pPr>
      <w:rPr>
        <w:rFonts w:hint="default"/>
        <w:lang w:val="en-US" w:eastAsia="en-US" w:bidi="ar-SA"/>
      </w:rPr>
    </w:lvl>
    <w:lvl w:ilvl="5" w:tplc="2A18595C">
      <w:numFmt w:val="bullet"/>
      <w:lvlText w:val="•"/>
      <w:lvlJc w:val="left"/>
      <w:pPr>
        <w:ind w:left="2903" w:hanging="285"/>
      </w:pPr>
      <w:rPr>
        <w:rFonts w:hint="default"/>
        <w:lang w:val="en-US" w:eastAsia="en-US" w:bidi="ar-SA"/>
      </w:rPr>
    </w:lvl>
    <w:lvl w:ilvl="6" w:tplc="9DB00D88">
      <w:numFmt w:val="bullet"/>
      <w:lvlText w:val="•"/>
      <w:lvlJc w:val="left"/>
      <w:pPr>
        <w:ind w:left="3407" w:hanging="285"/>
      </w:pPr>
      <w:rPr>
        <w:rFonts w:hint="default"/>
        <w:lang w:val="en-US" w:eastAsia="en-US" w:bidi="ar-SA"/>
      </w:rPr>
    </w:lvl>
    <w:lvl w:ilvl="7" w:tplc="84C27AC4">
      <w:numFmt w:val="bullet"/>
      <w:lvlText w:val="•"/>
      <w:lvlJc w:val="left"/>
      <w:pPr>
        <w:ind w:left="3912" w:hanging="285"/>
      </w:pPr>
      <w:rPr>
        <w:rFonts w:hint="default"/>
        <w:lang w:val="en-US" w:eastAsia="en-US" w:bidi="ar-SA"/>
      </w:rPr>
    </w:lvl>
    <w:lvl w:ilvl="8" w:tplc="34923A94">
      <w:numFmt w:val="bullet"/>
      <w:lvlText w:val="•"/>
      <w:lvlJc w:val="left"/>
      <w:pPr>
        <w:ind w:left="4417" w:hanging="285"/>
      </w:pPr>
      <w:rPr>
        <w:rFonts w:hint="default"/>
        <w:lang w:val="en-US" w:eastAsia="en-US" w:bidi="ar-SA"/>
      </w:rPr>
    </w:lvl>
  </w:abstractNum>
  <w:abstractNum w:abstractNumId="177" w15:restartNumberingAfterBreak="0">
    <w:nsid w:val="716803CC"/>
    <w:multiLevelType w:val="hybridMultilevel"/>
    <w:tmpl w:val="BEA2CCE6"/>
    <w:lvl w:ilvl="0" w:tplc="0954258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2B6BEFE">
      <w:numFmt w:val="bullet"/>
      <w:lvlText w:val="•"/>
      <w:lvlJc w:val="left"/>
      <w:pPr>
        <w:ind w:left="1062" w:hanging="285"/>
      </w:pPr>
      <w:rPr>
        <w:rFonts w:hint="default"/>
        <w:lang w:val="en-US" w:eastAsia="en-US" w:bidi="ar-SA"/>
      </w:rPr>
    </w:lvl>
    <w:lvl w:ilvl="2" w:tplc="AA981654">
      <w:numFmt w:val="bullet"/>
      <w:lvlText w:val="•"/>
      <w:lvlJc w:val="left"/>
      <w:pPr>
        <w:ind w:left="1744" w:hanging="285"/>
      </w:pPr>
      <w:rPr>
        <w:rFonts w:hint="default"/>
        <w:lang w:val="en-US" w:eastAsia="en-US" w:bidi="ar-SA"/>
      </w:rPr>
    </w:lvl>
    <w:lvl w:ilvl="3" w:tplc="D646E9A4">
      <w:numFmt w:val="bullet"/>
      <w:lvlText w:val="•"/>
      <w:lvlJc w:val="left"/>
      <w:pPr>
        <w:ind w:left="2426" w:hanging="285"/>
      </w:pPr>
      <w:rPr>
        <w:rFonts w:hint="default"/>
        <w:lang w:val="en-US" w:eastAsia="en-US" w:bidi="ar-SA"/>
      </w:rPr>
    </w:lvl>
    <w:lvl w:ilvl="4" w:tplc="DFE6FC84">
      <w:numFmt w:val="bullet"/>
      <w:lvlText w:val="•"/>
      <w:lvlJc w:val="left"/>
      <w:pPr>
        <w:ind w:left="3108" w:hanging="285"/>
      </w:pPr>
      <w:rPr>
        <w:rFonts w:hint="default"/>
        <w:lang w:val="en-US" w:eastAsia="en-US" w:bidi="ar-SA"/>
      </w:rPr>
    </w:lvl>
    <w:lvl w:ilvl="5" w:tplc="EC700662">
      <w:numFmt w:val="bullet"/>
      <w:lvlText w:val="•"/>
      <w:lvlJc w:val="left"/>
      <w:pPr>
        <w:ind w:left="3790" w:hanging="285"/>
      </w:pPr>
      <w:rPr>
        <w:rFonts w:hint="default"/>
        <w:lang w:val="en-US" w:eastAsia="en-US" w:bidi="ar-SA"/>
      </w:rPr>
    </w:lvl>
    <w:lvl w:ilvl="6" w:tplc="5CDAAC2E">
      <w:numFmt w:val="bullet"/>
      <w:lvlText w:val="•"/>
      <w:lvlJc w:val="left"/>
      <w:pPr>
        <w:ind w:left="4472" w:hanging="285"/>
      </w:pPr>
      <w:rPr>
        <w:rFonts w:hint="default"/>
        <w:lang w:val="en-US" w:eastAsia="en-US" w:bidi="ar-SA"/>
      </w:rPr>
    </w:lvl>
    <w:lvl w:ilvl="7" w:tplc="08AE3562">
      <w:numFmt w:val="bullet"/>
      <w:lvlText w:val="•"/>
      <w:lvlJc w:val="left"/>
      <w:pPr>
        <w:ind w:left="5154" w:hanging="285"/>
      </w:pPr>
      <w:rPr>
        <w:rFonts w:hint="default"/>
        <w:lang w:val="en-US" w:eastAsia="en-US" w:bidi="ar-SA"/>
      </w:rPr>
    </w:lvl>
    <w:lvl w:ilvl="8" w:tplc="7488EAF2">
      <w:numFmt w:val="bullet"/>
      <w:lvlText w:val="•"/>
      <w:lvlJc w:val="left"/>
      <w:pPr>
        <w:ind w:left="5836" w:hanging="285"/>
      </w:pPr>
      <w:rPr>
        <w:rFonts w:hint="default"/>
        <w:lang w:val="en-US" w:eastAsia="en-US" w:bidi="ar-SA"/>
      </w:rPr>
    </w:lvl>
  </w:abstractNum>
  <w:abstractNum w:abstractNumId="178" w15:restartNumberingAfterBreak="0">
    <w:nsid w:val="71D4105F"/>
    <w:multiLevelType w:val="hybridMultilevel"/>
    <w:tmpl w:val="5AFE35C8"/>
    <w:lvl w:ilvl="0" w:tplc="BD7E3E86">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0" w15:restartNumberingAfterBreak="0">
    <w:nsid w:val="740A71FB"/>
    <w:multiLevelType w:val="hybridMultilevel"/>
    <w:tmpl w:val="084A5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1" w15:restartNumberingAfterBreak="0">
    <w:nsid w:val="741C2475"/>
    <w:multiLevelType w:val="hybridMultilevel"/>
    <w:tmpl w:val="9BC8BD4C"/>
    <w:lvl w:ilvl="0" w:tplc="B15A37B8">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1532A0DE">
      <w:numFmt w:val="bullet"/>
      <w:lvlText w:val="•"/>
      <w:lvlJc w:val="left"/>
      <w:pPr>
        <w:ind w:left="1259" w:hanging="285"/>
      </w:pPr>
      <w:rPr>
        <w:rFonts w:hint="default"/>
        <w:lang w:val="en-US" w:eastAsia="en-US" w:bidi="ar-SA"/>
      </w:rPr>
    </w:lvl>
    <w:lvl w:ilvl="2" w:tplc="127EA896">
      <w:numFmt w:val="bullet"/>
      <w:lvlText w:val="•"/>
      <w:lvlJc w:val="left"/>
      <w:pPr>
        <w:ind w:left="2159" w:hanging="285"/>
      </w:pPr>
      <w:rPr>
        <w:rFonts w:hint="default"/>
        <w:lang w:val="en-US" w:eastAsia="en-US" w:bidi="ar-SA"/>
      </w:rPr>
    </w:lvl>
    <w:lvl w:ilvl="3" w:tplc="FC38B356">
      <w:numFmt w:val="bullet"/>
      <w:lvlText w:val="•"/>
      <w:lvlJc w:val="left"/>
      <w:pPr>
        <w:ind w:left="3058" w:hanging="285"/>
      </w:pPr>
      <w:rPr>
        <w:rFonts w:hint="default"/>
        <w:lang w:val="en-US" w:eastAsia="en-US" w:bidi="ar-SA"/>
      </w:rPr>
    </w:lvl>
    <w:lvl w:ilvl="4" w:tplc="5830A340">
      <w:numFmt w:val="bullet"/>
      <w:lvlText w:val="•"/>
      <w:lvlJc w:val="left"/>
      <w:pPr>
        <w:ind w:left="3958" w:hanging="285"/>
      </w:pPr>
      <w:rPr>
        <w:rFonts w:hint="default"/>
        <w:lang w:val="en-US" w:eastAsia="en-US" w:bidi="ar-SA"/>
      </w:rPr>
    </w:lvl>
    <w:lvl w:ilvl="5" w:tplc="38243608">
      <w:numFmt w:val="bullet"/>
      <w:lvlText w:val="•"/>
      <w:lvlJc w:val="left"/>
      <w:pPr>
        <w:ind w:left="4858" w:hanging="285"/>
      </w:pPr>
      <w:rPr>
        <w:rFonts w:hint="default"/>
        <w:lang w:val="en-US" w:eastAsia="en-US" w:bidi="ar-SA"/>
      </w:rPr>
    </w:lvl>
    <w:lvl w:ilvl="6" w:tplc="191EDC4A">
      <w:numFmt w:val="bullet"/>
      <w:lvlText w:val="•"/>
      <w:lvlJc w:val="left"/>
      <w:pPr>
        <w:ind w:left="5757" w:hanging="285"/>
      </w:pPr>
      <w:rPr>
        <w:rFonts w:hint="default"/>
        <w:lang w:val="en-US" w:eastAsia="en-US" w:bidi="ar-SA"/>
      </w:rPr>
    </w:lvl>
    <w:lvl w:ilvl="7" w:tplc="C6761FB2">
      <w:numFmt w:val="bullet"/>
      <w:lvlText w:val="•"/>
      <w:lvlJc w:val="left"/>
      <w:pPr>
        <w:ind w:left="6657" w:hanging="285"/>
      </w:pPr>
      <w:rPr>
        <w:rFonts w:hint="default"/>
        <w:lang w:val="en-US" w:eastAsia="en-US" w:bidi="ar-SA"/>
      </w:rPr>
    </w:lvl>
    <w:lvl w:ilvl="8" w:tplc="793A0168">
      <w:numFmt w:val="bullet"/>
      <w:lvlText w:val="•"/>
      <w:lvlJc w:val="left"/>
      <w:pPr>
        <w:ind w:left="7557" w:hanging="285"/>
      </w:pPr>
      <w:rPr>
        <w:rFonts w:hint="default"/>
        <w:lang w:val="en-US" w:eastAsia="en-US" w:bidi="ar-SA"/>
      </w:rPr>
    </w:lvl>
  </w:abstractNum>
  <w:abstractNum w:abstractNumId="182" w15:restartNumberingAfterBreak="0">
    <w:nsid w:val="77013929"/>
    <w:multiLevelType w:val="hybridMultilevel"/>
    <w:tmpl w:val="1BAABB7A"/>
    <w:lvl w:ilvl="0" w:tplc="EE8860C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6BA339A">
      <w:numFmt w:val="bullet"/>
      <w:lvlText w:val="•"/>
      <w:lvlJc w:val="left"/>
      <w:pPr>
        <w:ind w:left="1062" w:hanging="285"/>
      </w:pPr>
      <w:rPr>
        <w:rFonts w:hint="default"/>
        <w:lang w:val="en-US" w:eastAsia="en-US" w:bidi="ar-SA"/>
      </w:rPr>
    </w:lvl>
    <w:lvl w:ilvl="2" w:tplc="1B108BE4">
      <w:numFmt w:val="bullet"/>
      <w:lvlText w:val="•"/>
      <w:lvlJc w:val="left"/>
      <w:pPr>
        <w:ind w:left="1744" w:hanging="285"/>
      </w:pPr>
      <w:rPr>
        <w:rFonts w:hint="default"/>
        <w:lang w:val="en-US" w:eastAsia="en-US" w:bidi="ar-SA"/>
      </w:rPr>
    </w:lvl>
    <w:lvl w:ilvl="3" w:tplc="562C5142">
      <w:numFmt w:val="bullet"/>
      <w:lvlText w:val="•"/>
      <w:lvlJc w:val="left"/>
      <w:pPr>
        <w:ind w:left="2426" w:hanging="285"/>
      </w:pPr>
      <w:rPr>
        <w:rFonts w:hint="default"/>
        <w:lang w:val="en-US" w:eastAsia="en-US" w:bidi="ar-SA"/>
      </w:rPr>
    </w:lvl>
    <w:lvl w:ilvl="4" w:tplc="B6743964">
      <w:numFmt w:val="bullet"/>
      <w:lvlText w:val="•"/>
      <w:lvlJc w:val="left"/>
      <w:pPr>
        <w:ind w:left="3108" w:hanging="285"/>
      </w:pPr>
      <w:rPr>
        <w:rFonts w:hint="default"/>
        <w:lang w:val="en-US" w:eastAsia="en-US" w:bidi="ar-SA"/>
      </w:rPr>
    </w:lvl>
    <w:lvl w:ilvl="5" w:tplc="0C069586">
      <w:numFmt w:val="bullet"/>
      <w:lvlText w:val="•"/>
      <w:lvlJc w:val="left"/>
      <w:pPr>
        <w:ind w:left="3790" w:hanging="285"/>
      </w:pPr>
      <w:rPr>
        <w:rFonts w:hint="default"/>
        <w:lang w:val="en-US" w:eastAsia="en-US" w:bidi="ar-SA"/>
      </w:rPr>
    </w:lvl>
    <w:lvl w:ilvl="6" w:tplc="D6A2A8EE">
      <w:numFmt w:val="bullet"/>
      <w:lvlText w:val="•"/>
      <w:lvlJc w:val="left"/>
      <w:pPr>
        <w:ind w:left="4472" w:hanging="285"/>
      </w:pPr>
      <w:rPr>
        <w:rFonts w:hint="default"/>
        <w:lang w:val="en-US" w:eastAsia="en-US" w:bidi="ar-SA"/>
      </w:rPr>
    </w:lvl>
    <w:lvl w:ilvl="7" w:tplc="57DE4774">
      <w:numFmt w:val="bullet"/>
      <w:lvlText w:val="•"/>
      <w:lvlJc w:val="left"/>
      <w:pPr>
        <w:ind w:left="5154" w:hanging="285"/>
      </w:pPr>
      <w:rPr>
        <w:rFonts w:hint="default"/>
        <w:lang w:val="en-US" w:eastAsia="en-US" w:bidi="ar-SA"/>
      </w:rPr>
    </w:lvl>
    <w:lvl w:ilvl="8" w:tplc="9BF8E352">
      <w:numFmt w:val="bullet"/>
      <w:lvlText w:val="•"/>
      <w:lvlJc w:val="left"/>
      <w:pPr>
        <w:ind w:left="5836" w:hanging="285"/>
      </w:pPr>
      <w:rPr>
        <w:rFonts w:hint="default"/>
        <w:lang w:val="en-US" w:eastAsia="en-US" w:bidi="ar-SA"/>
      </w:rPr>
    </w:lvl>
  </w:abstractNum>
  <w:abstractNum w:abstractNumId="183" w15:restartNumberingAfterBreak="0">
    <w:nsid w:val="781750B6"/>
    <w:multiLevelType w:val="hybridMultilevel"/>
    <w:tmpl w:val="49FA506C"/>
    <w:lvl w:ilvl="0" w:tplc="B84A93E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B4D2800A">
      <w:numFmt w:val="bullet"/>
      <w:lvlText w:val="•"/>
      <w:lvlJc w:val="left"/>
      <w:pPr>
        <w:ind w:left="1258" w:hanging="285"/>
      </w:pPr>
      <w:rPr>
        <w:rFonts w:hint="default"/>
        <w:lang w:val="en-US" w:eastAsia="en-US" w:bidi="ar-SA"/>
      </w:rPr>
    </w:lvl>
    <w:lvl w:ilvl="2" w:tplc="83B2AAD8">
      <w:numFmt w:val="bullet"/>
      <w:lvlText w:val="•"/>
      <w:lvlJc w:val="left"/>
      <w:pPr>
        <w:ind w:left="2157" w:hanging="285"/>
      </w:pPr>
      <w:rPr>
        <w:rFonts w:hint="default"/>
        <w:lang w:val="en-US" w:eastAsia="en-US" w:bidi="ar-SA"/>
      </w:rPr>
    </w:lvl>
    <w:lvl w:ilvl="3" w:tplc="A73C295C">
      <w:numFmt w:val="bullet"/>
      <w:lvlText w:val="•"/>
      <w:lvlJc w:val="left"/>
      <w:pPr>
        <w:ind w:left="3056" w:hanging="285"/>
      </w:pPr>
      <w:rPr>
        <w:rFonts w:hint="default"/>
        <w:lang w:val="en-US" w:eastAsia="en-US" w:bidi="ar-SA"/>
      </w:rPr>
    </w:lvl>
    <w:lvl w:ilvl="4" w:tplc="3402B2A6">
      <w:numFmt w:val="bullet"/>
      <w:lvlText w:val="•"/>
      <w:lvlJc w:val="left"/>
      <w:pPr>
        <w:ind w:left="3955" w:hanging="285"/>
      </w:pPr>
      <w:rPr>
        <w:rFonts w:hint="default"/>
        <w:lang w:val="en-US" w:eastAsia="en-US" w:bidi="ar-SA"/>
      </w:rPr>
    </w:lvl>
    <w:lvl w:ilvl="5" w:tplc="2A569A46">
      <w:numFmt w:val="bullet"/>
      <w:lvlText w:val="•"/>
      <w:lvlJc w:val="left"/>
      <w:pPr>
        <w:ind w:left="4854" w:hanging="285"/>
      </w:pPr>
      <w:rPr>
        <w:rFonts w:hint="default"/>
        <w:lang w:val="en-US" w:eastAsia="en-US" w:bidi="ar-SA"/>
      </w:rPr>
    </w:lvl>
    <w:lvl w:ilvl="6" w:tplc="EC9EFF1C">
      <w:numFmt w:val="bullet"/>
      <w:lvlText w:val="•"/>
      <w:lvlJc w:val="left"/>
      <w:pPr>
        <w:ind w:left="5753" w:hanging="285"/>
      </w:pPr>
      <w:rPr>
        <w:rFonts w:hint="default"/>
        <w:lang w:val="en-US" w:eastAsia="en-US" w:bidi="ar-SA"/>
      </w:rPr>
    </w:lvl>
    <w:lvl w:ilvl="7" w:tplc="9B8AA736">
      <w:numFmt w:val="bullet"/>
      <w:lvlText w:val="•"/>
      <w:lvlJc w:val="left"/>
      <w:pPr>
        <w:ind w:left="6652" w:hanging="285"/>
      </w:pPr>
      <w:rPr>
        <w:rFonts w:hint="default"/>
        <w:lang w:val="en-US" w:eastAsia="en-US" w:bidi="ar-SA"/>
      </w:rPr>
    </w:lvl>
    <w:lvl w:ilvl="8" w:tplc="3426E8B4">
      <w:numFmt w:val="bullet"/>
      <w:lvlText w:val="•"/>
      <w:lvlJc w:val="left"/>
      <w:pPr>
        <w:ind w:left="7551" w:hanging="285"/>
      </w:pPr>
      <w:rPr>
        <w:rFonts w:hint="default"/>
        <w:lang w:val="en-US" w:eastAsia="en-US" w:bidi="ar-SA"/>
      </w:rPr>
    </w:lvl>
  </w:abstractNum>
  <w:abstractNum w:abstractNumId="184" w15:restartNumberingAfterBreak="0">
    <w:nsid w:val="782A3C48"/>
    <w:multiLevelType w:val="hybridMultilevel"/>
    <w:tmpl w:val="4908128C"/>
    <w:lvl w:ilvl="0" w:tplc="5DA635D6">
      <w:start w:val="1"/>
      <w:numFmt w:val="bullet"/>
      <w:lvlText w:val=""/>
      <w:lvlJc w:val="center"/>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782B6498"/>
    <w:multiLevelType w:val="hybridMultilevel"/>
    <w:tmpl w:val="BE6CB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6" w15:restartNumberingAfterBreak="0">
    <w:nsid w:val="789A793A"/>
    <w:multiLevelType w:val="hybridMultilevel"/>
    <w:tmpl w:val="61B032FA"/>
    <w:lvl w:ilvl="0" w:tplc="0C090001">
      <w:start w:val="1"/>
      <w:numFmt w:val="bullet"/>
      <w:lvlText w:val=""/>
      <w:lvlJc w:val="left"/>
      <w:pPr>
        <w:ind w:left="501"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87" w15:restartNumberingAfterBreak="0">
    <w:nsid w:val="798D5669"/>
    <w:multiLevelType w:val="hybridMultilevel"/>
    <w:tmpl w:val="982E9478"/>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8" w15:restartNumberingAfterBreak="0">
    <w:nsid w:val="7A056607"/>
    <w:multiLevelType w:val="hybridMultilevel"/>
    <w:tmpl w:val="DC94C8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9" w15:restartNumberingAfterBreak="0">
    <w:nsid w:val="7A0B5378"/>
    <w:multiLevelType w:val="hybridMultilevel"/>
    <w:tmpl w:val="B296B1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0" w15:restartNumberingAfterBreak="0">
    <w:nsid w:val="7A155383"/>
    <w:multiLevelType w:val="hybridMultilevel"/>
    <w:tmpl w:val="255219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1" w15:restartNumberingAfterBreak="0">
    <w:nsid w:val="7CB1566C"/>
    <w:multiLevelType w:val="hybridMultilevel"/>
    <w:tmpl w:val="319C7C30"/>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2" w15:restartNumberingAfterBreak="0">
    <w:nsid w:val="7D1B3B3A"/>
    <w:multiLevelType w:val="hybridMultilevel"/>
    <w:tmpl w:val="DABE35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7D62747D"/>
    <w:multiLevelType w:val="hybridMultilevel"/>
    <w:tmpl w:val="6C6A7970"/>
    <w:lvl w:ilvl="0" w:tplc="4ECA2F5E">
      <w:start w:val="1"/>
      <w:numFmt w:val="decimal"/>
      <w:lvlText w:val="%1."/>
      <w:lvlJc w:val="left"/>
      <w:pPr>
        <w:ind w:left="427" w:hanging="285"/>
      </w:pPr>
      <w:rPr>
        <w:rFonts w:ascii="Arial" w:eastAsia="Arial" w:hAnsi="Arial" w:cs="Arial" w:hint="default"/>
        <w:b w:val="0"/>
        <w:bCs w:val="0"/>
        <w:i w:val="0"/>
        <w:iCs w:val="0"/>
        <w:spacing w:val="-1"/>
        <w:w w:val="99"/>
        <w:sz w:val="18"/>
        <w:szCs w:val="18"/>
        <w:lang w:val="en-US" w:eastAsia="en-US" w:bidi="ar-SA"/>
      </w:rPr>
    </w:lvl>
    <w:lvl w:ilvl="1" w:tplc="9770182C">
      <w:numFmt w:val="bullet"/>
      <w:lvlText w:val="•"/>
      <w:lvlJc w:val="left"/>
      <w:pPr>
        <w:ind w:left="1316" w:hanging="285"/>
      </w:pPr>
      <w:rPr>
        <w:rFonts w:hint="default"/>
        <w:lang w:val="en-US" w:eastAsia="en-US" w:bidi="ar-SA"/>
      </w:rPr>
    </w:lvl>
    <w:lvl w:ilvl="2" w:tplc="97700BA6">
      <w:numFmt w:val="bullet"/>
      <w:lvlText w:val="•"/>
      <w:lvlJc w:val="left"/>
      <w:pPr>
        <w:ind w:left="2215" w:hanging="285"/>
      </w:pPr>
      <w:rPr>
        <w:rFonts w:hint="default"/>
        <w:lang w:val="en-US" w:eastAsia="en-US" w:bidi="ar-SA"/>
      </w:rPr>
    </w:lvl>
    <w:lvl w:ilvl="3" w:tplc="234430E6">
      <w:numFmt w:val="bullet"/>
      <w:lvlText w:val="•"/>
      <w:lvlJc w:val="left"/>
      <w:pPr>
        <w:ind w:left="3114" w:hanging="285"/>
      </w:pPr>
      <w:rPr>
        <w:rFonts w:hint="default"/>
        <w:lang w:val="en-US" w:eastAsia="en-US" w:bidi="ar-SA"/>
      </w:rPr>
    </w:lvl>
    <w:lvl w:ilvl="4" w:tplc="754ECBD2">
      <w:numFmt w:val="bullet"/>
      <w:lvlText w:val="•"/>
      <w:lvlJc w:val="left"/>
      <w:pPr>
        <w:ind w:left="4013" w:hanging="285"/>
      </w:pPr>
      <w:rPr>
        <w:rFonts w:hint="default"/>
        <w:lang w:val="en-US" w:eastAsia="en-US" w:bidi="ar-SA"/>
      </w:rPr>
    </w:lvl>
    <w:lvl w:ilvl="5" w:tplc="BD087278">
      <w:numFmt w:val="bullet"/>
      <w:lvlText w:val="•"/>
      <w:lvlJc w:val="left"/>
      <w:pPr>
        <w:ind w:left="4912" w:hanging="285"/>
      </w:pPr>
      <w:rPr>
        <w:rFonts w:hint="default"/>
        <w:lang w:val="en-US" w:eastAsia="en-US" w:bidi="ar-SA"/>
      </w:rPr>
    </w:lvl>
    <w:lvl w:ilvl="6" w:tplc="EA100FE4">
      <w:numFmt w:val="bullet"/>
      <w:lvlText w:val="•"/>
      <w:lvlJc w:val="left"/>
      <w:pPr>
        <w:ind w:left="5811" w:hanging="285"/>
      </w:pPr>
      <w:rPr>
        <w:rFonts w:hint="default"/>
        <w:lang w:val="en-US" w:eastAsia="en-US" w:bidi="ar-SA"/>
      </w:rPr>
    </w:lvl>
    <w:lvl w:ilvl="7" w:tplc="0AC68A74">
      <w:numFmt w:val="bullet"/>
      <w:lvlText w:val="•"/>
      <w:lvlJc w:val="left"/>
      <w:pPr>
        <w:ind w:left="6710" w:hanging="285"/>
      </w:pPr>
      <w:rPr>
        <w:rFonts w:hint="default"/>
        <w:lang w:val="en-US" w:eastAsia="en-US" w:bidi="ar-SA"/>
      </w:rPr>
    </w:lvl>
    <w:lvl w:ilvl="8" w:tplc="F2564CD2">
      <w:numFmt w:val="bullet"/>
      <w:lvlText w:val="•"/>
      <w:lvlJc w:val="left"/>
      <w:pPr>
        <w:ind w:left="7609" w:hanging="285"/>
      </w:pPr>
      <w:rPr>
        <w:rFonts w:hint="default"/>
        <w:lang w:val="en-US" w:eastAsia="en-US" w:bidi="ar-SA"/>
      </w:rPr>
    </w:lvl>
  </w:abstractNum>
  <w:abstractNum w:abstractNumId="194" w15:restartNumberingAfterBreak="0">
    <w:nsid w:val="7DA8630B"/>
    <w:multiLevelType w:val="hybridMultilevel"/>
    <w:tmpl w:val="EB54B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7F5B2702"/>
    <w:multiLevelType w:val="hybridMultilevel"/>
    <w:tmpl w:val="4CB29D46"/>
    <w:lvl w:ilvl="0" w:tplc="17D23CFC">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E7EE2AF6">
      <w:numFmt w:val="bullet"/>
      <w:lvlText w:val="•"/>
      <w:lvlJc w:val="left"/>
      <w:pPr>
        <w:ind w:left="2594" w:hanging="285"/>
      </w:pPr>
      <w:rPr>
        <w:rFonts w:hint="default"/>
        <w:lang w:val="en-US" w:eastAsia="en-US" w:bidi="ar-SA"/>
      </w:rPr>
    </w:lvl>
    <w:lvl w:ilvl="2" w:tplc="92CABD7E">
      <w:numFmt w:val="bullet"/>
      <w:lvlText w:val="•"/>
      <w:lvlJc w:val="left"/>
      <w:pPr>
        <w:ind w:left="3629" w:hanging="285"/>
      </w:pPr>
      <w:rPr>
        <w:rFonts w:hint="default"/>
        <w:lang w:val="en-US" w:eastAsia="en-US" w:bidi="ar-SA"/>
      </w:rPr>
    </w:lvl>
    <w:lvl w:ilvl="3" w:tplc="35264C54">
      <w:numFmt w:val="bullet"/>
      <w:lvlText w:val="•"/>
      <w:lvlJc w:val="left"/>
      <w:pPr>
        <w:ind w:left="4663" w:hanging="285"/>
      </w:pPr>
      <w:rPr>
        <w:rFonts w:hint="default"/>
        <w:lang w:val="en-US" w:eastAsia="en-US" w:bidi="ar-SA"/>
      </w:rPr>
    </w:lvl>
    <w:lvl w:ilvl="4" w:tplc="BB4A8608">
      <w:numFmt w:val="bullet"/>
      <w:lvlText w:val="•"/>
      <w:lvlJc w:val="left"/>
      <w:pPr>
        <w:ind w:left="5698" w:hanging="285"/>
      </w:pPr>
      <w:rPr>
        <w:rFonts w:hint="default"/>
        <w:lang w:val="en-US" w:eastAsia="en-US" w:bidi="ar-SA"/>
      </w:rPr>
    </w:lvl>
    <w:lvl w:ilvl="5" w:tplc="875E8EFE">
      <w:numFmt w:val="bullet"/>
      <w:lvlText w:val="•"/>
      <w:lvlJc w:val="left"/>
      <w:pPr>
        <w:ind w:left="6733" w:hanging="285"/>
      </w:pPr>
      <w:rPr>
        <w:rFonts w:hint="default"/>
        <w:lang w:val="en-US" w:eastAsia="en-US" w:bidi="ar-SA"/>
      </w:rPr>
    </w:lvl>
    <w:lvl w:ilvl="6" w:tplc="1D244EB4">
      <w:numFmt w:val="bullet"/>
      <w:lvlText w:val="•"/>
      <w:lvlJc w:val="left"/>
      <w:pPr>
        <w:ind w:left="7767" w:hanging="285"/>
      </w:pPr>
      <w:rPr>
        <w:rFonts w:hint="default"/>
        <w:lang w:val="en-US" w:eastAsia="en-US" w:bidi="ar-SA"/>
      </w:rPr>
    </w:lvl>
    <w:lvl w:ilvl="7" w:tplc="B7BE77FC">
      <w:numFmt w:val="bullet"/>
      <w:lvlText w:val="•"/>
      <w:lvlJc w:val="left"/>
      <w:pPr>
        <w:ind w:left="8802" w:hanging="285"/>
      </w:pPr>
      <w:rPr>
        <w:rFonts w:hint="default"/>
        <w:lang w:val="en-US" w:eastAsia="en-US" w:bidi="ar-SA"/>
      </w:rPr>
    </w:lvl>
    <w:lvl w:ilvl="8" w:tplc="5BBA8B6C">
      <w:numFmt w:val="bullet"/>
      <w:lvlText w:val="•"/>
      <w:lvlJc w:val="left"/>
      <w:pPr>
        <w:ind w:left="9837" w:hanging="285"/>
      </w:pPr>
      <w:rPr>
        <w:rFonts w:hint="default"/>
        <w:lang w:val="en-US" w:eastAsia="en-US" w:bidi="ar-SA"/>
      </w:rPr>
    </w:lvl>
  </w:abstractNum>
  <w:abstractNum w:abstractNumId="196" w15:restartNumberingAfterBreak="0">
    <w:nsid w:val="7FD60FC5"/>
    <w:multiLevelType w:val="hybridMultilevel"/>
    <w:tmpl w:val="4D307FD8"/>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num w:numId="1" w16cid:durableId="1691561016">
    <w:abstractNumId w:val="2"/>
  </w:num>
  <w:num w:numId="2" w16cid:durableId="1300381167">
    <w:abstractNumId w:val="103"/>
  </w:num>
  <w:num w:numId="3" w16cid:durableId="1662000929">
    <w:abstractNumId w:val="22"/>
  </w:num>
  <w:num w:numId="4" w16cid:durableId="901914324">
    <w:abstractNumId w:val="127"/>
  </w:num>
  <w:num w:numId="5" w16cid:durableId="250234684">
    <w:abstractNumId w:val="162"/>
  </w:num>
  <w:num w:numId="6" w16cid:durableId="582569804">
    <w:abstractNumId w:val="0"/>
  </w:num>
  <w:num w:numId="7" w16cid:durableId="1851292160">
    <w:abstractNumId w:val="1"/>
  </w:num>
  <w:num w:numId="8" w16cid:durableId="179399904">
    <w:abstractNumId w:val="179"/>
  </w:num>
  <w:num w:numId="9" w16cid:durableId="2105109852">
    <w:abstractNumId w:val="61"/>
  </w:num>
  <w:num w:numId="10" w16cid:durableId="895118990">
    <w:abstractNumId w:val="38"/>
  </w:num>
  <w:num w:numId="11" w16cid:durableId="156193091">
    <w:abstractNumId w:val="186"/>
  </w:num>
  <w:num w:numId="12" w16cid:durableId="722950486">
    <w:abstractNumId w:val="96"/>
  </w:num>
  <w:num w:numId="13" w16cid:durableId="1878739825">
    <w:abstractNumId w:val="146"/>
  </w:num>
  <w:num w:numId="14" w16cid:durableId="2120564337">
    <w:abstractNumId w:val="119"/>
  </w:num>
  <w:num w:numId="15" w16cid:durableId="1053844435">
    <w:abstractNumId w:val="72"/>
  </w:num>
  <w:num w:numId="16" w16cid:durableId="1857378914">
    <w:abstractNumId w:val="194"/>
  </w:num>
  <w:num w:numId="17" w16cid:durableId="760179100">
    <w:abstractNumId w:val="65"/>
  </w:num>
  <w:num w:numId="18" w16cid:durableId="1338457449">
    <w:abstractNumId w:val="117"/>
  </w:num>
  <w:num w:numId="19" w16cid:durableId="463738236">
    <w:abstractNumId w:val="152"/>
  </w:num>
  <w:num w:numId="20" w16cid:durableId="1487042174">
    <w:abstractNumId w:val="34"/>
  </w:num>
  <w:num w:numId="21" w16cid:durableId="104472457">
    <w:abstractNumId w:val="87"/>
  </w:num>
  <w:num w:numId="22" w16cid:durableId="1962959586">
    <w:abstractNumId w:val="31"/>
  </w:num>
  <w:num w:numId="23" w16cid:durableId="1179273655">
    <w:abstractNumId w:val="37"/>
  </w:num>
  <w:num w:numId="24" w16cid:durableId="1161582469">
    <w:abstractNumId w:val="141"/>
  </w:num>
  <w:num w:numId="25" w16cid:durableId="1581862926">
    <w:abstractNumId w:val="129"/>
  </w:num>
  <w:num w:numId="26" w16cid:durableId="1888763561">
    <w:abstractNumId w:val="138"/>
  </w:num>
  <w:num w:numId="27" w16cid:durableId="334966031">
    <w:abstractNumId w:val="105"/>
  </w:num>
  <w:num w:numId="28" w16cid:durableId="1693803665">
    <w:abstractNumId w:val="90"/>
  </w:num>
  <w:num w:numId="29" w16cid:durableId="1487476552">
    <w:abstractNumId w:val="40"/>
  </w:num>
  <w:num w:numId="30" w16cid:durableId="1451701330">
    <w:abstractNumId w:val="75"/>
  </w:num>
  <w:num w:numId="31" w16cid:durableId="1592472378">
    <w:abstractNumId w:val="8"/>
  </w:num>
  <w:num w:numId="32" w16cid:durableId="2129159173">
    <w:abstractNumId w:val="175"/>
  </w:num>
  <w:num w:numId="33" w16cid:durableId="1662079652">
    <w:abstractNumId w:val="28"/>
  </w:num>
  <w:num w:numId="34" w16cid:durableId="377821717">
    <w:abstractNumId w:val="188"/>
  </w:num>
  <w:num w:numId="35" w16cid:durableId="981933428">
    <w:abstractNumId w:val="140"/>
  </w:num>
  <w:num w:numId="36" w16cid:durableId="868102604">
    <w:abstractNumId w:val="21"/>
  </w:num>
  <w:num w:numId="37" w16cid:durableId="551426029">
    <w:abstractNumId w:val="85"/>
  </w:num>
  <w:num w:numId="38" w16cid:durableId="310640869">
    <w:abstractNumId w:val="167"/>
  </w:num>
  <w:num w:numId="39" w16cid:durableId="124861261">
    <w:abstractNumId w:val="56"/>
  </w:num>
  <w:num w:numId="40" w16cid:durableId="1165319385">
    <w:abstractNumId w:val="178"/>
  </w:num>
  <w:num w:numId="41" w16cid:durableId="773327033">
    <w:abstractNumId w:val="35"/>
  </w:num>
  <w:num w:numId="42" w16cid:durableId="1302615158">
    <w:abstractNumId w:val="122"/>
  </w:num>
  <w:num w:numId="43" w16cid:durableId="2057967066">
    <w:abstractNumId w:val="176"/>
  </w:num>
  <w:num w:numId="44" w16cid:durableId="1873691230">
    <w:abstractNumId w:val="165"/>
  </w:num>
  <w:num w:numId="45" w16cid:durableId="1213693213">
    <w:abstractNumId w:val="184"/>
  </w:num>
  <w:num w:numId="46" w16cid:durableId="376050953">
    <w:abstractNumId w:val="5"/>
  </w:num>
  <w:num w:numId="47" w16cid:durableId="732390368">
    <w:abstractNumId w:val="27"/>
  </w:num>
  <w:num w:numId="48" w16cid:durableId="1489399580">
    <w:abstractNumId w:val="104"/>
  </w:num>
  <w:num w:numId="49" w16cid:durableId="1283463828">
    <w:abstractNumId w:val="115"/>
  </w:num>
  <w:num w:numId="50" w16cid:durableId="1273244066">
    <w:abstractNumId w:val="110"/>
  </w:num>
  <w:num w:numId="51" w16cid:durableId="1677733598">
    <w:abstractNumId w:val="63"/>
  </w:num>
  <w:num w:numId="52" w16cid:durableId="800075495">
    <w:abstractNumId w:val="93"/>
  </w:num>
  <w:num w:numId="53" w16cid:durableId="171266267">
    <w:abstractNumId w:val="55"/>
  </w:num>
  <w:num w:numId="54" w16cid:durableId="630404024">
    <w:abstractNumId w:val="69"/>
  </w:num>
  <w:num w:numId="55" w16cid:durableId="1385057176">
    <w:abstractNumId w:val="153"/>
  </w:num>
  <w:num w:numId="56" w16cid:durableId="952400448">
    <w:abstractNumId w:val="159"/>
  </w:num>
  <w:num w:numId="57" w16cid:durableId="1086655932">
    <w:abstractNumId w:val="86"/>
  </w:num>
  <w:num w:numId="58" w16cid:durableId="360058392">
    <w:abstractNumId w:val="58"/>
  </w:num>
  <w:num w:numId="59" w16cid:durableId="1334528381">
    <w:abstractNumId w:val="14"/>
  </w:num>
  <w:num w:numId="60" w16cid:durableId="1994403374">
    <w:abstractNumId w:val="94"/>
  </w:num>
  <w:num w:numId="61" w16cid:durableId="1284269026">
    <w:abstractNumId w:val="60"/>
  </w:num>
  <w:num w:numId="62" w16cid:durableId="302926288">
    <w:abstractNumId w:val="154"/>
  </w:num>
  <w:num w:numId="63" w16cid:durableId="2024161748">
    <w:abstractNumId w:val="102"/>
  </w:num>
  <w:num w:numId="64" w16cid:durableId="769351075">
    <w:abstractNumId w:val="147"/>
  </w:num>
  <w:num w:numId="65" w16cid:durableId="84888213">
    <w:abstractNumId w:val="99"/>
  </w:num>
  <w:num w:numId="66" w16cid:durableId="174997358">
    <w:abstractNumId w:val="43"/>
  </w:num>
  <w:num w:numId="67" w16cid:durableId="631055604">
    <w:abstractNumId w:val="83"/>
  </w:num>
  <w:num w:numId="68" w16cid:durableId="1711570528">
    <w:abstractNumId w:val="19"/>
  </w:num>
  <w:num w:numId="69" w16cid:durableId="72703869">
    <w:abstractNumId w:val="177"/>
  </w:num>
  <w:num w:numId="70" w16cid:durableId="1997948749">
    <w:abstractNumId w:val="50"/>
  </w:num>
  <w:num w:numId="71" w16cid:durableId="609095191">
    <w:abstractNumId w:val="148"/>
  </w:num>
  <w:num w:numId="72" w16cid:durableId="1102605419">
    <w:abstractNumId w:val="174"/>
  </w:num>
  <w:num w:numId="73" w16cid:durableId="189610215">
    <w:abstractNumId w:val="158"/>
  </w:num>
  <w:num w:numId="74" w16cid:durableId="925528715">
    <w:abstractNumId w:val="68"/>
  </w:num>
  <w:num w:numId="75" w16cid:durableId="436172019">
    <w:abstractNumId w:val="133"/>
  </w:num>
  <w:num w:numId="76" w16cid:durableId="1433016545">
    <w:abstractNumId w:val="46"/>
  </w:num>
  <w:num w:numId="77" w16cid:durableId="522980480">
    <w:abstractNumId w:val="76"/>
  </w:num>
  <w:num w:numId="78" w16cid:durableId="1262882748">
    <w:abstractNumId w:val="164"/>
  </w:num>
  <w:num w:numId="79" w16cid:durableId="1313603848">
    <w:abstractNumId w:val="182"/>
  </w:num>
  <w:num w:numId="80" w16cid:durableId="774404923">
    <w:abstractNumId w:val="131"/>
  </w:num>
  <w:num w:numId="81" w16cid:durableId="1806267820">
    <w:abstractNumId w:val="149"/>
  </w:num>
  <w:num w:numId="82" w16cid:durableId="674066917">
    <w:abstractNumId w:val="166"/>
  </w:num>
  <w:num w:numId="83" w16cid:durableId="901065804">
    <w:abstractNumId w:val="150"/>
  </w:num>
  <w:num w:numId="84" w16cid:durableId="312375787">
    <w:abstractNumId w:val="107"/>
  </w:num>
  <w:num w:numId="85" w16cid:durableId="294603747">
    <w:abstractNumId w:val="95"/>
  </w:num>
  <w:num w:numId="86" w16cid:durableId="299237926">
    <w:abstractNumId w:val="15"/>
  </w:num>
  <w:num w:numId="87" w16cid:durableId="627056175">
    <w:abstractNumId w:val="71"/>
  </w:num>
  <w:num w:numId="88" w16cid:durableId="950086375">
    <w:abstractNumId w:val="124"/>
  </w:num>
  <w:num w:numId="89" w16cid:durableId="267660472">
    <w:abstractNumId w:val="195"/>
  </w:num>
  <w:num w:numId="90" w16cid:durableId="1304434235">
    <w:abstractNumId w:val="10"/>
  </w:num>
  <w:num w:numId="91" w16cid:durableId="211427600">
    <w:abstractNumId w:val="57"/>
  </w:num>
  <w:num w:numId="92" w16cid:durableId="225266634">
    <w:abstractNumId w:val="185"/>
  </w:num>
  <w:num w:numId="93" w16cid:durableId="1146119234">
    <w:abstractNumId w:val="74"/>
  </w:num>
  <w:num w:numId="94" w16cid:durableId="149519984">
    <w:abstractNumId w:val="73"/>
  </w:num>
  <w:num w:numId="95" w16cid:durableId="1491869874">
    <w:abstractNumId w:val="39"/>
  </w:num>
  <w:num w:numId="96" w16cid:durableId="17464598">
    <w:abstractNumId w:val="112"/>
  </w:num>
  <w:num w:numId="97" w16cid:durableId="75178561">
    <w:abstractNumId w:val="181"/>
  </w:num>
  <w:num w:numId="98" w16cid:durableId="1254557408">
    <w:abstractNumId w:val="51"/>
  </w:num>
  <w:num w:numId="99" w16cid:durableId="1787577232">
    <w:abstractNumId w:val="42"/>
  </w:num>
  <w:num w:numId="100" w16cid:durableId="808976867">
    <w:abstractNumId w:val="62"/>
  </w:num>
  <w:num w:numId="101" w16cid:durableId="16271126">
    <w:abstractNumId w:val="192"/>
  </w:num>
  <w:num w:numId="102" w16cid:durableId="1493257049">
    <w:abstractNumId w:val="136"/>
  </w:num>
  <w:num w:numId="103" w16cid:durableId="1731611408">
    <w:abstractNumId w:val="187"/>
  </w:num>
  <w:num w:numId="104" w16cid:durableId="1795520607">
    <w:abstractNumId w:val="88"/>
  </w:num>
  <w:num w:numId="105" w16cid:durableId="611940990">
    <w:abstractNumId w:val="151"/>
  </w:num>
  <w:num w:numId="106" w16cid:durableId="2056150495">
    <w:abstractNumId w:val="17"/>
  </w:num>
  <w:num w:numId="107" w16cid:durableId="57827427">
    <w:abstractNumId w:val="67"/>
  </w:num>
  <w:num w:numId="108" w16cid:durableId="109054468">
    <w:abstractNumId w:val="163"/>
  </w:num>
  <w:num w:numId="109" w16cid:durableId="1904411367">
    <w:abstractNumId w:val="33"/>
  </w:num>
  <w:num w:numId="110" w16cid:durableId="106320567">
    <w:abstractNumId w:val="121"/>
  </w:num>
  <w:num w:numId="111" w16cid:durableId="1946615999">
    <w:abstractNumId w:val="98"/>
  </w:num>
  <w:num w:numId="112" w16cid:durableId="1284380854">
    <w:abstractNumId w:val="97"/>
  </w:num>
  <w:num w:numId="113" w16cid:durableId="598220150">
    <w:abstractNumId w:val="25"/>
  </w:num>
  <w:num w:numId="114" w16cid:durableId="1760251026">
    <w:abstractNumId w:val="7"/>
  </w:num>
  <w:num w:numId="115" w16cid:durableId="1000042980">
    <w:abstractNumId w:val="9"/>
  </w:num>
  <w:num w:numId="116" w16cid:durableId="1995328353">
    <w:abstractNumId w:val="100"/>
  </w:num>
  <w:num w:numId="117" w16cid:durableId="472911205">
    <w:abstractNumId w:val="172"/>
  </w:num>
  <w:num w:numId="118" w16cid:durableId="53509236">
    <w:abstractNumId w:val="64"/>
  </w:num>
  <w:num w:numId="119" w16cid:durableId="1260136074">
    <w:abstractNumId w:val="53"/>
  </w:num>
  <w:num w:numId="120" w16cid:durableId="612715683">
    <w:abstractNumId w:val="20"/>
  </w:num>
  <w:num w:numId="121" w16cid:durableId="1131706434">
    <w:abstractNumId w:val="113"/>
  </w:num>
  <w:num w:numId="122" w16cid:durableId="1202669630">
    <w:abstractNumId w:val="135"/>
  </w:num>
  <w:num w:numId="123" w16cid:durableId="975991637">
    <w:abstractNumId w:val="12"/>
  </w:num>
  <w:num w:numId="124" w16cid:durableId="1140802428">
    <w:abstractNumId w:val="52"/>
  </w:num>
  <w:num w:numId="125" w16cid:durableId="963775637">
    <w:abstractNumId w:val="130"/>
  </w:num>
  <w:num w:numId="126" w16cid:durableId="1341274502">
    <w:abstractNumId w:val="4"/>
  </w:num>
  <w:num w:numId="127" w16cid:durableId="2007703706">
    <w:abstractNumId w:val="170"/>
  </w:num>
  <w:num w:numId="128" w16cid:durableId="2099859523">
    <w:abstractNumId w:val="44"/>
  </w:num>
  <w:num w:numId="129" w16cid:durableId="1398480518">
    <w:abstractNumId w:val="193"/>
  </w:num>
  <w:num w:numId="130" w16cid:durableId="634674660">
    <w:abstractNumId w:val="11"/>
  </w:num>
  <w:num w:numId="131" w16cid:durableId="1188569626">
    <w:abstractNumId w:val="101"/>
  </w:num>
  <w:num w:numId="132" w16cid:durableId="1931544803">
    <w:abstractNumId w:val="183"/>
  </w:num>
  <w:num w:numId="133" w16cid:durableId="678697205">
    <w:abstractNumId w:val="142"/>
  </w:num>
  <w:num w:numId="134" w16cid:durableId="574751668">
    <w:abstractNumId w:val="41"/>
  </w:num>
  <w:num w:numId="135" w16cid:durableId="1163737957">
    <w:abstractNumId w:val="91"/>
  </w:num>
  <w:num w:numId="136" w16cid:durableId="1064719954">
    <w:abstractNumId w:val="45"/>
  </w:num>
  <w:num w:numId="137" w16cid:durableId="1569420016">
    <w:abstractNumId w:val="13"/>
  </w:num>
  <w:num w:numId="138" w16cid:durableId="727261510">
    <w:abstractNumId w:val="126"/>
  </w:num>
  <w:num w:numId="139" w16cid:durableId="746270940">
    <w:abstractNumId w:val="139"/>
  </w:num>
  <w:num w:numId="140" w16cid:durableId="299071540">
    <w:abstractNumId w:val="70"/>
  </w:num>
  <w:num w:numId="141" w16cid:durableId="1069890287">
    <w:abstractNumId w:val="79"/>
  </w:num>
  <w:num w:numId="142" w16cid:durableId="302856636">
    <w:abstractNumId w:val="16"/>
  </w:num>
  <w:num w:numId="143" w16cid:durableId="546262191">
    <w:abstractNumId w:val="108"/>
  </w:num>
  <w:num w:numId="144" w16cid:durableId="646741890">
    <w:abstractNumId w:val="23"/>
  </w:num>
  <w:num w:numId="145" w16cid:durableId="8412361">
    <w:abstractNumId w:val="30"/>
  </w:num>
  <w:num w:numId="146" w16cid:durableId="1636060065">
    <w:abstractNumId w:val="171"/>
  </w:num>
  <w:num w:numId="147" w16cid:durableId="1234271259">
    <w:abstractNumId w:val="36"/>
  </w:num>
  <w:num w:numId="148" w16cid:durableId="782773921">
    <w:abstractNumId w:val="160"/>
  </w:num>
  <w:num w:numId="149" w16cid:durableId="161749566">
    <w:abstractNumId w:val="114"/>
  </w:num>
  <w:num w:numId="150" w16cid:durableId="1722901371">
    <w:abstractNumId w:val="134"/>
  </w:num>
  <w:num w:numId="151" w16cid:durableId="715814529">
    <w:abstractNumId w:val="145"/>
  </w:num>
  <w:num w:numId="152" w16cid:durableId="1432628901">
    <w:abstractNumId w:val="84"/>
  </w:num>
  <w:num w:numId="153" w16cid:durableId="2014799482">
    <w:abstractNumId w:val="47"/>
  </w:num>
  <w:num w:numId="154" w16cid:durableId="464079588">
    <w:abstractNumId w:val="106"/>
  </w:num>
  <w:num w:numId="155" w16cid:durableId="1421486670">
    <w:abstractNumId w:val="80"/>
  </w:num>
  <w:num w:numId="156" w16cid:durableId="791748252">
    <w:abstractNumId w:val="18"/>
  </w:num>
  <w:num w:numId="157" w16cid:durableId="813260297">
    <w:abstractNumId w:val="128"/>
  </w:num>
  <w:num w:numId="158" w16cid:durableId="688265265">
    <w:abstractNumId w:val="118"/>
  </w:num>
  <w:num w:numId="159" w16cid:durableId="1603145147">
    <w:abstractNumId w:val="189"/>
  </w:num>
  <w:num w:numId="160" w16cid:durableId="1702433139">
    <w:abstractNumId w:val="54"/>
  </w:num>
  <w:num w:numId="161" w16cid:durableId="517622523">
    <w:abstractNumId w:val="120"/>
  </w:num>
  <w:num w:numId="162" w16cid:durableId="784155362">
    <w:abstractNumId w:val="59"/>
  </w:num>
  <w:num w:numId="163" w16cid:durableId="1694266175">
    <w:abstractNumId w:val="3"/>
  </w:num>
  <w:num w:numId="164" w16cid:durableId="1449616278">
    <w:abstractNumId w:val="116"/>
  </w:num>
  <w:num w:numId="165" w16cid:durableId="1448045520">
    <w:abstractNumId w:val="123"/>
  </w:num>
  <w:num w:numId="166" w16cid:durableId="914051025">
    <w:abstractNumId w:val="132"/>
  </w:num>
  <w:num w:numId="167" w16cid:durableId="208150503">
    <w:abstractNumId w:val="24"/>
  </w:num>
  <w:num w:numId="168" w16cid:durableId="1046299465">
    <w:abstractNumId w:val="191"/>
  </w:num>
  <w:num w:numId="169" w16cid:durableId="1794057654">
    <w:abstractNumId w:val="190"/>
  </w:num>
  <w:num w:numId="170" w16cid:durableId="791170202">
    <w:abstractNumId w:val="161"/>
  </w:num>
  <w:num w:numId="171" w16cid:durableId="543099005">
    <w:abstractNumId w:val="155"/>
  </w:num>
  <w:num w:numId="172" w16cid:durableId="1837718933">
    <w:abstractNumId w:val="157"/>
  </w:num>
  <w:num w:numId="173" w16cid:durableId="16856130">
    <w:abstractNumId w:val="29"/>
  </w:num>
  <w:num w:numId="174" w16cid:durableId="1694190685">
    <w:abstractNumId w:val="137"/>
  </w:num>
  <w:num w:numId="175" w16cid:durableId="845632374">
    <w:abstractNumId w:val="49"/>
  </w:num>
  <w:num w:numId="176" w16cid:durableId="1712850402">
    <w:abstractNumId w:val="156"/>
  </w:num>
  <w:num w:numId="177" w16cid:durableId="1492137388">
    <w:abstractNumId w:val="92"/>
  </w:num>
  <w:num w:numId="178" w16cid:durableId="240145652">
    <w:abstractNumId w:val="143"/>
  </w:num>
  <w:num w:numId="179" w16cid:durableId="564072803">
    <w:abstractNumId w:val="81"/>
  </w:num>
  <w:num w:numId="180" w16cid:durableId="742289203">
    <w:abstractNumId w:val="77"/>
  </w:num>
  <w:num w:numId="181" w16cid:durableId="1372733102">
    <w:abstractNumId w:val="125"/>
  </w:num>
  <w:num w:numId="182" w16cid:durableId="1625959934">
    <w:abstractNumId w:val="48"/>
  </w:num>
  <w:num w:numId="183" w16cid:durableId="1893613923">
    <w:abstractNumId w:val="78"/>
  </w:num>
  <w:num w:numId="184" w16cid:durableId="2105344382">
    <w:abstractNumId w:val="173"/>
  </w:num>
  <w:num w:numId="185" w16cid:durableId="433089404">
    <w:abstractNumId w:val="89"/>
  </w:num>
  <w:num w:numId="186" w16cid:durableId="1795052207">
    <w:abstractNumId w:val="111"/>
  </w:num>
  <w:num w:numId="187" w16cid:durableId="1564095195">
    <w:abstractNumId w:val="82"/>
  </w:num>
  <w:num w:numId="188" w16cid:durableId="1908103779">
    <w:abstractNumId w:val="144"/>
  </w:num>
  <w:num w:numId="189" w16cid:durableId="2135364735">
    <w:abstractNumId w:val="6"/>
  </w:num>
  <w:num w:numId="190" w16cid:durableId="1373924933">
    <w:abstractNumId w:val="66"/>
  </w:num>
  <w:num w:numId="191" w16cid:durableId="1240362104">
    <w:abstractNumId w:val="32"/>
  </w:num>
  <w:num w:numId="192" w16cid:durableId="1235239796">
    <w:abstractNumId w:val="180"/>
  </w:num>
  <w:num w:numId="193" w16cid:durableId="918293552">
    <w:abstractNumId w:val="109"/>
  </w:num>
  <w:num w:numId="194" w16cid:durableId="548885405">
    <w:abstractNumId w:val="169"/>
  </w:num>
  <w:num w:numId="195" w16cid:durableId="201866489">
    <w:abstractNumId w:val="168"/>
  </w:num>
  <w:num w:numId="196" w16cid:durableId="324012769">
    <w:abstractNumId w:val="196"/>
  </w:num>
  <w:num w:numId="197" w16cid:durableId="1734504258">
    <w:abstractNumId w:val="26"/>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10"/>
    <w:rsid w:val="00001D90"/>
    <w:rsid w:val="000115F4"/>
    <w:rsid w:val="00012687"/>
    <w:rsid w:val="00013BEA"/>
    <w:rsid w:val="00021DB4"/>
    <w:rsid w:val="000272EF"/>
    <w:rsid w:val="00031D74"/>
    <w:rsid w:val="00032AE9"/>
    <w:rsid w:val="00037757"/>
    <w:rsid w:val="0004025D"/>
    <w:rsid w:val="0004677B"/>
    <w:rsid w:val="00053961"/>
    <w:rsid w:val="00055E72"/>
    <w:rsid w:val="00056917"/>
    <w:rsid w:val="00056C09"/>
    <w:rsid w:val="000611D0"/>
    <w:rsid w:val="00063078"/>
    <w:rsid w:val="000631F6"/>
    <w:rsid w:val="0006533F"/>
    <w:rsid w:val="00072CDC"/>
    <w:rsid w:val="0007359A"/>
    <w:rsid w:val="00073A40"/>
    <w:rsid w:val="000752F0"/>
    <w:rsid w:val="00084D30"/>
    <w:rsid w:val="000907E0"/>
    <w:rsid w:val="000958A5"/>
    <w:rsid w:val="00096398"/>
    <w:rsid w:val="000A0BDE"/>
    <w:rsid w:val="000A2FE0"/>
    <w:rsid w:val="000A39F8"/>
    <w:rsid w:val="000B1263"/>
    <w:rsid w:val="000B212D"/>
    <w:rsid w:val="000B321B"/>
    <w:rsid w:val="000B7282"/>
    <w:rsid w:val="000B7A22"/>
    <w:rsid w:val="000C1A0B"/>
    <w:rsid w:val="000C3C4F"/>
    <w:rsid w:val="000D0C5D"/>
    <w:rsid w:val="000D1B42"/>
    <w:rsid w:val="000D2966"/>
    <w:rsid w:val="000E11B8"/>
    <w:rsid w:val="000E38FA"/>
    <w:rsid w:val="000E6B84"/>
    <w:rsid w:val="000E6F0D"/>
    <w:rsid w:val="000F0EDA"/>
    <w:rsid w:val="000F5403"/>
    <w:rsid w:val="00100146"/>
    <w:rsid w:val="00102F72"/>
    <w:rsid w:val="00113D66"/>
    <w:rsid w:val="0012628F"/>
    <w:rsid w:val="00131F20"/>
    <w:rsid w:val="00134847"/>
    <w:rsid w:val="001355E8"/>
    <w:rsid w:val="00135861"/>
    <w:rsid w:val="001405E8"/>
    <w:rsid w:val="00144D14"/>
    <w:rsid w:val="00145B11"/>
    <w:rsid w:val="0014698E"/>
    <w:rsid w:val="00161487"/>
    <w:rsid w:val="00165F21"/>
    <w:rsid w:val="001704DA"/>
    <w:rsid w:val="001705F1"/>
    <w:rsid w:val="001768DE"/>
    <w:rsid w:val="00182466"/>
    <w:rsid w:val="001A0FFC"/>
    <w:rsid w:val="001C0D2C"/>
    <w:rsid w:val="001C1BD4"/>
    <w:rsid w:val="001C3D7E"/>
    <w:rsid w:val="001D002C"/>
    <w:rsid w:val="001D31C3"/>
    <w:rsid w:val="001D35D4"/>
    <w:rsid w:val="001D37DF"/>
    <w:rsid w:val="001E027A"/>
    <w:rsid w:val="001E0471"/>
    <w:rsid w:val="001E5037"/>
    <w:rsid w:val="001E6B14"/>
    <w:rsid w:val="001F0167"/>
    <w:rsid w:val="001F1AAA"/>
    <w:rsid w:val="001F3B61"/>
    <w:rsid w:val="001F5972"/>
    <w:rsid w:val="001F7A34"/>
    <w:rsid w:val="00200665"/>
    <w:rsid w:val="00205EE8"/>
    <w:rsid w:val="002116FC"/>
    <w:rsid w:val="00213D12"/>
    <w:rsid w:val="00214A17"/>
    <w:rsid w:val="00234FAD"/>
    <w:rsid w:val="00237F9A"/>
    <w:rsid w:val="00241324"/>
    <w:rsid w:val="002449B2"/>
    <w:rsid w:val="002466FA"/>
    <w:rsid w:val="002539A1"/>
    <w:rsid w:val="002539BA"/>
    <w:rsid w:val="00253C00"/>
    <w:rsid w:val="00254CFC"/>
    <w:rsid w:val="00255409"/>
    <w:rsid w:val="00261BD3"/>
    <w:rsid w:val="00263D73"/>
    <w:rsid w:val="00263D98"/>
    <w:rsid w:val="00272F51"/>
    <w:rsid w:val="002737C8"/>
    <w:rsid w:val="00276B22"/>
    <w:rsid w:val="0028275A"/>
    <w:rsid w:val="002874EC"/>
    <w:rsid w:val="00290433"/>
    <w:rsid w:val="00295949"/>
    <w:rsid w:val="002A0A2E"/>
    <w:rsid w:val="002A0C67"/>
    <w:rsid w:val="002B1960"/>
    <w:rsid w:val="002B4FD7"/>
    <w:rsid w:val="002B5E29"/>
    <w:rsid w:val="002B6551"/>
    <w:rsid w:val="002C0597"/>
    <w:rsid w:val="002C39C9"/>
    <w:rsid w:val="002C405E"/>
    <w:rsid w:val="002D2523"/>
    <w:rsid w:val="002D46E0"/>
    <w:rsid w:val="002D6366"/>
    <w:rsid w:val="002D6A1B"/>
    <w:rsid w:val="002E3281"/>
    <w:rsid w:val="002F0E88"/>
    <w:rsid w:val="003040EF"/>
    <w:rsid w:val="0030414A"/>
    <w:rsid w:val="0031285D"/>
    <w:rsid w:val="00313A87"/>
    <w:rsid w:val="0031732B"/>
    <w:rsid w:val="00317FCA"/>
    <w:rsid w:val="00322BAD"/>
    <w:rsid w:val="003245B1"/>
    <w:rsid w:val="0032603B"/>
    <w:rsid w:val="00330B10"/>
    <w:rsid w:val="00331B0F"/>
    <w:rsid w:val="003349D5"/>
    <w:rsid w:val="00334C8F"/>
    <w:rsid w:val="0033632F"/>
    <w:rsid w:val="00341DBD"/>
    <w:rsid w:val="00342AA8"/>
    <w:rsid w:val="003457CB"/>
    <w:rsid w:val="00347CAB"/>
    <w:rsid w:val="00354974"/>
    <w:rsid w:val="003556F4"/>
    <w:rsid w:val="00357704"/>
    <w:rsid w:val="0036229C"/>
    <w:rsid w:val="0037207E"/>
    <w:rsid w:val="003744C8"/>
    <w:rsid w:val="0037765E"/>
    <w:rsid w:val="00380601"/>
    <w:rsid w:val="0038084C"/>
    <w:rsid w:val="00381D10"/>
    <w:rsid w:val="0038251C"/>
    <w:rsid w:val="00383C77"/>
    <w:rsid w:val="003850B0"/>
    <w:rsid w:val="00390DDA"/>
    <w:rsid w:val="00392FC9"/>
    <w:rsid w:val="003931D4"/>
    <w:rsid w:val="003976F5"/>
    <w:rsid w:val="003A2AA5"/>
    <w:rsid w:val="003A4A99"/>
    <w:rsid w:val="003A72DA"/>
    <w:rsid w:val="003A78D2"/>
    <w:rsid w:val="003B22D1"/>
    <w:rsid w:val="003B5274"/>
    <w:rsid w:val="003C2020"/>
    <w:rsid w:val="003C5DF5"/>
    <w:rsid w:val="003C6BAB"/>
    <w:rsid w:val="003D202B"/>
    <w:rsid w:val="003D3429"/>
    <w:rsid w:val="003D3C7C"/>
    <w:rsid w:val="003D41B8"/>
    <w:rsid w:val="003D6FAA"/>
    <w:rsid w:val="003D7FD3"/>
    <w:rsid w:val="003E6B00"/>
    <w:rsid w:val="003F030C"/>
    <w:rsid w:val="003F6291"/>
    <w:rsid w:val="004043BC"/>
    <w:rsid w:val="00411BC8"/>
    <w:rsid w:val="00416016"/>
    <w:rsid w:val="00423784"/>
    <w:rsid w:val="00427147"/>
    <w:rsid w:val="00434B5A"/>
    <w:rsid w:val="004358D2"/>
    <w:rsid w:val="00435C15"/>
    <w:rsid w:val="00440166"/>
    <w:rsid w:val="00440A5E"/>
    <w:rsid w:val="00441C0D"/>
    <w:rsid w:val="00450602"/>
    <w:rsid w:val="00453DC0"/>
    <w:rsid w:val="004541FD"/>
    <w:rsid w:val="004578D0"/>
    <w:rsid w:val="00463C41"/>
    <w:rsid w:val="0046409D"/>
    <w:rsid w:val="00477FDE"/>
    <w:rsid w:val="00482B3B"/>
    <w:rsid w:val="004854BE"/>
    <w:rsid w:val="00485A62"/>
    <w:rsid w:val="00490DDB"/>
    <w:rsid w:val="00494714"/>
    <w:rsid w:val="00495242"/>
    <w:rsid w:val="004A3F75"/>
    <w:rsid w:val="004B0241"/>
    <w:rsid w:val="004B2C78"/>
    <w:rsid w:val="004B398F"/>
    <w:rsid w:val="004B41B0"/>
    <w:rsid w:val="004B4A6A"/>
    <w:rsid w:val="004C502C"/>
    <w:rsid w:val="004D301E"/>
    <w:rsid w:val="004D5451"/>
    <w:rsid w:val="004D6A5C"/>
    <w:rsid w:val="004E0E00"/>
    <w:rsid w:val="004E6426"/>
    <w:rsid w:val="004E78DD"/>
    <w:rsid w:val="004F22A4"/>
    <w:rsid w:val="004F3137"/>
    <w:rsid w:val="004F6725"/>
    <w:rsid w:val="004F7A38"/>
    <w:rsid w:val="0050104E"/>
    <w:rsid w:val="00503E6D"/>
    <w:rsid w:val="00507C6C"/>
    <w:rsid w:val="005103CC"/>
    <w:rsid w:val="00510946"/>
    <w:rsid w:val="00511957"/>
    <w:rsid w:val="00511B26"/>
    <w:rsid w:val="00513F2E"/>
    <w:rsid w:val="00514C5B"/>
    <w:rsid w:val="005217D9"/>
    <w:rsid w:val="0052489C"/>
    <w:rsid w:val="0052731D"/>
    <w:rsid w:val="005303DF"/>
    <w:rsid w:val="005404DB"/>
    <w:rsid w:val="005451E2"/>
    <w:rsid w:val="00545CBF"/>
    <w:rsid w:val="00554339"/>
    <w:rsid w:val="00554EBE"/>
    <w:rsid w:val="00557BC8"/>
    <w:rsid w:val="00566F09"/>
    <w:rsid w:val="00575564"/>
    <w:rsid w:val="0058163B"/>
    <w:rsid w:val="00591CEA"/>
    <w:rsid w:val="00594108"/>
    <w:rsid w:val="0059428C"/>
    <w:rsid w:val="00594DA4"/>
    <w:rsid w:val="00595963"/>
    <w:rsid w:val="00596261"/>
    <w:rsid w:val="005A0589"/>
    <w:rsid w:val="005A1DB7"/>
    <w:rsid w:val="005A1E1E"/>
    <w:rsid w:val="005B0550"/>
    <w:rsid w:val="005B0839"/>
    <w:rsid w:val="005B6A04"/>
    <w:rsid w:val="005C3A2E"/>
    <w:rsid w:val="005C3A85"/>
    <w:rsid w:val="005C505D"/>
    <w:rsid w:val="005C777D"/>
    <w:rsid w:val="005D4B78"/>
    <w:rsid w:val="005D7B79"/>
    <w:rsid w:val="005E1052"/>
    <w:rsid w:val="005E1C76"/>
    <w:rsid w:val="005E302C"/>
    <w:rsid w:val="005E311E"/>
    <w:rsid w:val="005E6B99"/>
    <w:rsid w:val="0060353B"/>
    <w:rsid w:val="00603583"/>
    <w:rsid w:val="00603C27"/>
    <w:rsid w:val="0060671F"/>
    <w:rsid w:val="006132D8"/>
    <w:rsid w:val="006147E7"/>
    <w:rsid w:val="00622E4D"/>
    <w:rsid w:val="006340F8"/>
    <w:rsid w:val="00634593"/>
    <w:rsid w:val="00636D7C"/>
    <w:rsid w:val="00637C07"/>
    <w:rsid w:val="006422A2"/>
    <w:rsid w:val="00642F08"/>
    <w:rsid w:val="00647117"/>
    <w:rsid w:val="006473A3"/>
    <w:rsid w:val="00647891"/>
    <w:rsid w:val="00652763"/>
    <w:rsid w:val="00657DF0"/>
    <w:rsid w:val="006762D3"/>
    <w:rsid w:val="00680485"/>
    <w:rsid w:val="0068371F"/>
    <w:rsid w:val="00683C6F"/>
    <w:rsid w:val="00686817"/>
    <w:rsid w:val="0069001A"/>
    <w:rsid w:val="006A03EC"/>
    <w:rsid w:val="006A1E9E"/>
    <w:rsid w:val="006B2992"/>
    <w:rsid w:val="006C1C64"/>
    <w:rsid w:val="006D1B6B"/>
    <w:rsid w:val="006D21B8"/>
    <w:rsid w:val="006D466E"/>
    <w:rsid w:val="006E0247"/>
    <w:rsid w:val="006E1EC7"/>
    <w:rsid w:val="006E59F5"/>
    <w:rsid w:val="006E7BCC"/>
    <w:rsid w:val="006F21E7"/>
    <w:rsid w:val="006F2E94"/>
    <w:rsid w:val="006F62C7"/>
    <w:rsid w:val="00712F10"/>
    <w:rsid w:val="007160BF"/>
    <w:rsid w:val="0072519E"/>
    <w:rsid w:val="0073191E"/>
    <w:rsid w:val="00736CEB"/>
    <w:rsid w:val="0074102B"/>
    <w:rsid w:val="00742F28"/>
    <w:rsid w:val="0074581C"/>
    <w:rsid w:val="00756CE2"/>
    <w:rsid w:val="00756D43"/>
    <w:rsid w:val="00757492"/>
    <w:rsid w:val="00762893"/>
    <w:rsid w:val="00762A76"/>
    <w:rsid w:val="00765A2F"/>
    <w:rsid w:val="00771513"/>
    <w:rsid w:val="00777816"/>
    <w:rsid w:val="00780CD7"/>
    <w:rsid w:val="00782595"/>
    <w:rsid w:val="007848FD"/>
    <w:rsid w:val="007853A9"/>
    <w:rsid w:val="007934D2"/>
    <w:rsid w:val="00797A38"/>
    <w:rsid w:val="007A11A0"/>
    <w:rsid w:val="007A5934"/>
    <w:rsid w:val="007A7349"/>
    <w:rsid w:val="007B447F"/>
    <w:rsid w:val="007C19DB"/>
    <w:rsid w:val="007C1EFF"/>
    <w:rsid w:val="007C24B1"/>
    <w:rsid w:val="007D2C94"/>
    <w:rsid w:val="007E0BA3"/>
    <w:rsid w:val="007E4B45"/>
    <w:rsid w:val="007E516D"/>
    <w:rsid w:val="007E5A73"/>
    <w:rsid w:val="007F2888"/>
    <w:rsid w:val="007F46D4"/>
    <w:rsid w:val="007F56BB"/>
    <w:rsid w:val="007F6408"/>
    <w:rsid w:val="0081098C"/>
    <w:rsid w:val="00812BF5"/>
    <w:rsid w:val="00815C0C"/>
    <w:rsid w:val="008209CC"/>
    <w:rsid w:val="00823606"/>
    <w:rsid w:val="0082465B"/>
    <w:rsid w:val="00825BC9"/>
    <w:rsid w:val="00826268"/>
    <w:rsid w:val="008262B2"/>
    <w:rsid w:val="00832A9A"/>
    <w:rsid w:val="0083362E"/>
    <w:rsid w:val="00837CA6"/>
    <w:rsid w:val="00837DE5"/>
    <w:rsid w:val="0084673E"/>
    <w:rsid w:val="00846C82"/>
    <w:rsid w:val="00847C2C"/>
    <w:rsid w:val="008525DF"/>
    <w:rsid w:val="008538FD"/>
    <w:rsid w:val="00856356"/>
    <w:rsid w:val="00873196"/>
    <w:rsid w:val="00874B9D"/>
    <w:rsid w:val="00882367"/>
    <w:rsid w:val="00890C60"/>
    <w:rsid w:val="00896E2E"/>
    <w:rsid w:val="008A4A61"/>
    <w:rsid w:val="008B5456"/>
    <w:rsid w:val="008C1AE0"/>
    <w:rsid w:val="008C2A6A"/>
    <w:rsid w:val="008C6325"/>
    <w:rsid w:val="008C7FAE"/>
    <w:rsid w:val="008D1AD0"/>
    <w:rsid w:val="008D69A9"/>
    <w:rsid w:val="008D7D54"/>
    <w:rsid w:val="008E1569"/>
    <w:rsid w:val="008E5FE1"/>
    <w:rsid w:val="008F0AB2"/>
    <w:rsid w:val="008F0FB6"/>
    <w:rsid w:val="008F1B15"/>
    <w:rsid w:val="008F3FA8"/>
    <w:rsid w:val="00904674"/>
    <w:rsid w:val="0090531F"/>
    <w:rsid w:val="00905C08"/>
    <w:rsid w:val="00912786"/>
    <w:rsid w:val="00912B59"/>
    <w:rsid w:val="00921C65"/>
    <w:rsid w:val="009235D3"/>
    <w:rsid w:val="0093050C"/>
    <w:rsid w:val="00935957"/>
    <w:rsid w:val="00940E49"/>
    <w:rsid w:val="0094269E"/>
    <w:rsid w:val="00942E10"/>
    <w:rsid w:val="0094318D"/>
    <w:rsid w:val="009514FB"/>
    <w:rsid w:val="00955151"/>
    <w:rsid w:val="009553B4"/>
    <w:rsid w:val="009575D4"/>
    <w:rsid w:val="00961FA1"/>
    <w:rsid w:val="009669B5"/>
    <w:rsid w:val="00967058"/>
    <w:rsid w:val="00971CF0"/>
    <w:rsid w:val="00971E40"/>
    <w:rsid w:val="00972FAA"/>
    <w:rsid w:val="00973FFB"/>
    <w:rsid w:val="00976698"/>
    <w:rsid w:val="00977200"/>
    <w:rsid w:val="00977680"/>
    <w:rsid w:val="00987BC9"/>
    <w:rsid w:val="009A22FD"/>
    <w:rsid w:val="009A2AE4"/>
    <w:rsid w:val="009A6DCB"/>
    <w:rsid w:val="009B1C71"/>
    <w:rsid w:val="009B239E"/>
    <w:rsid w:val="009B24AD"/>
    <w:rsid w:val="009B51F4"/>
    <w:rsid w:val="009B6110"/>
    <w:rsid w:val="009C1026"/>
    <w:rsid w:val="009C2E2E"/>
    <w:rsid w:val="009C36C4"/>
    <w:rsid w:val="009C3F70"/>
    <w:rsid w:val="009C406C"/>
    <w:rsid w:val="009C4D74"/>
    <w:rsid w:val="009C74B3"/>
    <w:rsid w:val="009D0E80"/>
    <w:rsid w:val="009D2EEA"/>
    <w:rsid w:val="009D351C"/>
    <w:rsid w:val="009D37BF"/>
    <w:rsid w:val="009D69E4"/>
    <w:rsid w:val="009E1E34"/>
    <w:rsid w:val="009E5969"/>
    <w:rsid w:val="009E6378"/>
    <w:rsid w:val="009F0550"/>
    <w:rsid w:val="009F0859"/>
    <w:rsid w:val="00A0308B"/>
    <w:rsid w:val="00A10200"/>
    <w:rsid w:val="00A14997"/>
    <w:rsid w:val="00A16931"/>
    <w:rsid w:val="00A16B66"/>
    <w:rsid w:val="00A16C53"/>
    <w:rsid w:val="00A17603"/>
    <w:rsid w:val="00A240B0"/>
    <w:rsid w:val="00A26AAF"/>
    <w:rsid w:val="00A272D7"/>
    <w:rsid w:val="00A313CD"/>
    <w:rsid w:val="00A330CC"/>
    <w:rsid w:val="00A33D08"/>
    <w:rsid w:val="00A43D41"/>
    <w:rsid w:val="00A4441E"/>
    <w:rsid w:val="00A51867"/>
    <w:rsid w:val="00A52564"/>
    <w:rsid w:val="00A577F1"/>
    <w:rsid w:val="00A65F65"/>
    <w:rsid w:val="00A67D8B"/>
    <w:rsid w:val="00A7193D"/>
    <w:rsid w:val="00A74C28"/>
    <w:rsid w:val="00A774B8"/>
    <w:rsid w:val="00A8158A"/>
    <w:rsid w:val="00A879D4"/>
    <w:rsid w:val="00A87CF4"/>
    <w:rsid w:val="00A9576F"/>
    <w:rsid w:val="00A95F93"/>
    <w:rsid w:val="00A97000"/>
    <w:rsid w:val="00AA1959"/>
    <w:rsid w:val="00AA2F8C"/>
    <w:rsid w:val="00AB081C"/>
    <w:rsid w:val="00AB3DEC"/>
    <w:rsid w:val="00AB6BB0"/>
    <w:rsid w:val="00AB7B96"/>
    <w:rsid w:val="00AC5BC1"/>
    <w:rsid w:val="00AC6C6D"/>
    <w:rsid w:val="00AD4167"/>
    <w:rsid w:val="00AD7231"/>
    <w:rsid w:val="00AE392F"/>
    <w:rsid w:val="00AE5B43"/>
    <w:rsid w:val="00AF3515"/>
    <w:rsid w:val="00AF3A06"/>
    <w:rsid w:val="00B00BD4"/>
    <w:rsid w:val="00B028A0"/>
    <w:rsid w:val="00B03209"/>
    <w:rsid w:val="00B050DE"/>
    <w:rsid w:val="00B07082"/>
    <w:rsid w:val="00B1155D"/>
    <w:rsid w:val="00B121F3"/>
    <w:rsid w:val="00B135E8"/>
    <w:rsid w:val="00B13D50"/>
    <w:rsid w:val="00B2343E"/>
    <w:rsid w:val="00B24837"/>
    <w:rsid w:val="00B25D7C"/>
    <w:rsid w:val="00B26350"/>
    <w:rsid w:val="00B26951"/>
    <w:rsid w:val="00B31EE5"/>
    <w:rsid w:val="00B45FE0"/>
    <w:rsid w:val="00B469BF"/>
    <w:rsid w:val="00B51374"/>
    <w:rsid w:val="00B5285B"/>
    <w:rsid w:val="00B55A78"/>
    <w:rsid w:val="00B60E47"/>
    <w:rsid w:val="00B63007"/>
    <w:rsid w:val="00B640F2"/>
    <w:rsid w:val="00B718F3"/>
    <w:rsid w:val="00B81712"/>
    <w:rsid w:val="00B90934"/>
    <w:rsid w:val="00B94467"/>
    <w:rsid w:val="00BA0DED"/>
    <w:rsid w:val="00BA193C"/>
    <w:rsid w:val="00BA1A9E"/>
    <w:rsid w:val="00BA1AF7"/>
    <w:rsid w:val="00BA5DC5"/>
    <w:rsid w:val="00BA6B6C"/>
    <w:rsid w:val="00BA6D70"/>
    <w:rsid w:val="00BA79AC"/>
    <w:rsid w:val="00BB48F6"/>
    <w:rsid w:val="00BB60A7"/>
    <w:rsid w:val="00BB6808"/>
    <w:rsid w:val="00BC52AB"/>
    <w:rsid w:val="00BC58C3"/>
    <w:rsid w:val="00BC6101"/>
    <w:rsid w:val="00BD0191"/>
    <w:rsid w:val="00BD1BD3"/>
    <w:rsid w:val="00BD1D24"/>
    <w:rsid w:val="00BD2AD5"/>
    <w:rsid w:val="00BD40A0"/>
    <w:rsid w:val="00BD41CA"/>
    <w:rsid w:val="00BD5E48"/>
    <w:rsid w:val="00BD6E78"/>
    <w:rsid w:val="00BE0C37"/>
    <w:rsid w:val="00BE1A93"/>
    <w:rsid w:val="00C023BE"/>
    <w:rsid w:val="00C11DD7"/>
    <w:rsid w:val="00C11FE9"/>
    <w:rsid w:val="00C14498"/>
    <w:rsid w:val="00C145DB"/>
    <w:rsid w:val="00C14A60"/>
    <w:rsid w:val="00C169DB"/>
    <w:rsid w:val="00C210C4"/>
    <w:rsid w:val="00C25F88"/>
    <w:rsid w:val="00C265A4"/>
    <w:rsid w:val="00C27ECA"/>
    <w:rsid w:val="00C33BD4"/>
    <w:rsid w:val="00C37A97"/>
    <w:rsid w:val="00C408D8"/>
    <w:rsid w:val="00C4367C"/>
    <w:rsid w:val="00C443D2"/>
    <w:rsid w:val="00C51640"/>
    <w:rsid w:val="00C56C7B"/>
    <w:rsid w:val="00C56F8E"/>
    <w:rsid w:val="00C60E9C"/>
    <w:rsid w:val="00C63609"/>
    <w:rsid w:val="00C65A3D"/>
    <w:rsid w:val="00C67812"/>
    <w:rsid w:val="00C73978"/>
    <w:rsid w:val="00C8037F"/>
    <w:rsid w:val="00C80651"/>
    <w:rsid w:val="00C82A26"/>
    <w:rsid w:val="00C85A3A"/>
    <w:rsid w:val="00C86918"/>
    <w:rsid w:val="00CA3E84"/>
    <w:rsid w:val="00CB27A9"/>
    <w:rsid w:val="00CB4C62"/>
    <w:rsid w:val="00CC031B"/>
    <w:rsid w:val="00CC1158"/>
    <w:rsid w:val="00CC35FA"/>
    <w:rsid w:val="00CC4954"/>
    <w:rsid w:val="00CD1E53"/>
    <w:rsid w:val="00CD385F"/>
    <w:rsid w:val="00CD76CE"/>
    <w:rsid w:val="00CD7C2E"/>
    <w:rsid w:val="00CE0EB2"/>
    <w:rsid w:val="00CE58E1"/>
    <w:rsid w:val="00CF3623"/>
    <w:rsid w:val="00D10081"/>
    <w:rsid w:val="00D1200B"/>
    <w:rsid w:val="00D14532"/>
    <w:rsid w:val="00D175BC"/>
    <w:rsid w:val="00D232E4"/>
    <w:rsid w:val="00D24ADC"/>
    <w:rsid w:val="00D32DC3"/>
    <w:rsid w:val="00D33FFB"/>
    <w:rsid w:val="00D43E5A"/>
    <w:rsid w:val="00D50475"/>
    <w:rsid w:val="00D520C7"/>
    <w:rsid w:val="00D52976"/>
    <w:rsid w:val="00D6380A"/>
    <w:rsid w:val="00D665C8"/>
    <w:rsid w:val="00D70032"/>
    <w:rsid w:val="00D72C51"/>
    <w:rsid w:val="00D76A3C"/>
    <w:rsid w:val="00D822C5"/>
    <w:rsid w:val="00D827E9"/>
    <w:rsid w:val="00D86851"/>
    <w:rsid w:val="00D95BB0"/>
    <w:rsid w:val="00D96849"/>
    <w:rsid w:val="00D97146"/>
    <w:rsid w:val="00D974FE"/>
    <w:rsid w:val="00DA28A8"/>
    <w:rsid w:val="00DA63C6"/>
    <w:rsid w:val="00DB6A6B"/>
    <w:rsid w:val="00DD159E"/>
    <w:rsid w:val="00DD376B"/>
    <w:rsid w:val="00DD491F"/>
    <w:rsid w:val="00DD4DBD"/>
    <w:rsid w:val="00DD5A1E"/>
    <w:rsid w:val="00DD6E46"/>
    <w:rsid w:val="00DD71C1"/>
    <w:rsid w:val="00DE7530"/>
    <w:rsid w:val="00DF0EE4"/>
    <w:rsid w:val="00DF3F21"/>
    <w:rsid w:val="00E05CA2"/>
    <w:rsid w:val="00E14DF0"/>
    <w:rsid w:val="00E20DE0"/>
    <w:rsid w:val="00E24B19"/>
    <w:rsid w:val="00E25D2F"/>
    <w:rsid w:val="00E31F50"/>
    <w:rsid w:val="00E338C5"/>
    <w:rsid w:val="00E41935"/>
    <w:rsid w:val="00E543AD"/>
    <w:rsid w:val="00E603E2"/>
    <w:rsid w:val="00E64359"/>
    <w:rsid w:val="00E67FF7"/>
    <w:rsid w:val="00E7348C"/>
    <w:rsid w:val="00E75F32"/>
    <w:rsid w:val="00E76E00"/>
    <w:rsid w:val="00E81919"/>
    <w:rsid w:val="00E8525B"/>
    <w:rsid w:val="00E947C9"/>
    <w:rsid w:val="00E95CC0"/>
    <w:rsid w:val="00EA190C"/>
    <w:rsid w:val="00EA39FB"/>
    <w:rsid w:val="00EA5C5F"/>
    <w:rsid w:val="00EB29FF"/>
    <w:rsid w:val="00EB3D44"/>
    <w:rsid w:val="00EC2562"/>
    <w:rsid w:val="00ED412E"/>
    <w:rsid w:val="00ED4C17"/>
    <w:rsid w:val="00ED72E9"/>
    <w:rsid w:val="00EE2CB2"/>
    <w:rsid w:val="00EE609A"/>
    <w:rsid w:val="00EE6BF4"/>
    <w:rsid w:val="00EF0AC7"/>
    <w:rsid w:val="00EF2189"/>
    <w:rsid w:val="00EF21C6"/>
    <w:rsid w:val="00EF65B5"/>
    <w:rsid w:val="00F0252B"/>
    <w:rsid w:val="00F02F49"/>
    <w:rsid w:val="00F03CC6"/>
    <w:rsid w:val="00F05B85"/>
    <w:rsid w:val="00F227AB"/>
    <w:rsid w:val="00F239BE"/>
    <w:rsid w:val="00F26999"/>
    <w:rsid w:val="00F32732"/>
    <w:rsid w:val="00F343A7"/>
    <w:rsid w:val="00F425A0"/>
    <w:rsid w:val="00F5126B"/>
    <w:rsid w:val="00F52C97"/>
    <w:rsid w:val="00F55681"/>
    <w:rsid w:val="00F623A5"/>
    <w:rsid w:val="00F72082"/>
    <w:rsid w:val="00F73CB5"/>
    <w:rsid w:val="00F74936"/>
    <w:rsid w:val="00F76F47"/>
    <w:rsid w:val="00F80549"/>
    <w:rsid w:val="00F8067B"/>
    <w:rsid w:val="00F80AE5"/>
    <w:rsid w:val="00F86F34"/>
    <w:rsid w:val="00F92FF1"/>
    <w:rsid w:val="00F95B70"/>
    <w:rsid w:val="00F96E56"/>
    <w:rsid w:val="00FB55E2"/>
    <w:rsid w:val="00FC3935"/>
    <w:rsid w:val="00FC3B9A"/>
    <w:rsid w:val="00FC5C38"/>
    <w:rsid w:val="00FC5CA4"/>
    <w:rsid w:val="00FD1764"/>
    <w:rsid w:val="00FD3092"/>
    <w:rsid w:val="00FD34CE"/>
    <w:rsid w:val="00FE3AEE"/>
    <w:rsid w:val="00FE4AB2"/>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3C38A"/>
  <w15:chartTrackingRefBased/>
  <w15:docId w15:val="{9C82F14B-4772-476D-B3EA-F9E55939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autoRedefine/>
    <w:qFormat/>
    <w:rsid w:val="00D52976"/>
    <w:pPr>
      <w:widowControl w:val="0"/>
      <w:autoSpaceDE w:val="0"/>
      <w:autoSpaceDN w:val="0"/>
      <w:spacing w:before="286" w:after="0" w:line="218" w:lineRule="auto"/>
      <w:ind w:right="245"/>
      <w:outlineLvl w:val="0"/>
    </w:pPr>
    <w:rPr>
      <w:rFonts w:ascii="Arial" w:eastAsia="Arial" w:hAnsi="Arial" w:cs="Arial"/>
      <w:b/>
      <w:bCs/>
      <w:color w:val="FFFFFF"/>
      <w:sz w:val="96"/>
      <w:szCs w:val="96"/>
      <w:lang w:val="ro-RO"/>
    </w:rPr>
  </w:style>
  <w:style w:type="paragraph" w:styleId="Heading2">
    <w:name w:val="heading 2"/>
    <w:basedOn w:val="Normal"/>
    <w:next w:val="BodyText"/>
    <w:link w:val="Heading2Char"/>
    <w:autoRedefine/>
    <w:qFormat/>
    <w:rsid w:val="00BD6E78"/>
    <w:pPr>
      <w:keepNext/>
      <w:keepLines/>
      <w:suppressAutoHyphens/>
      <w:spacing w:before="400" w:line="440" w:lineRule="exact"/>
      <w:outlineLvl w:val="1"/>
    </w:pPr>
    <w:rPr>
      <w:rFonts w:ascii="Arial" w:eastAsiaTheme="majorEastAsia" w:hAnsi="Arial" w:cstheme="majorBidi"/>
      <w:sz w:val="36"/>
      <w:szCs w:val="26"/>
    </w:rPr>
  </w:style>
  <w:style w:type="paragraph" w:styleId="Heading3">
    <w:name w:val="heading 3"/>
    <w:basedOn w:val="Normal"/>
    <w:next w:val="BodyText"/>
    <w:link w:val="Heading3Char"/>
    <w:qFormat/>
    <w:rsid w:val="003D3429"/>
    <w:pPr>
      <w:keepNext/>
      <w:keepLines/>
      <w:spacing w:before="400"/>
      <w:outlineLvl w:val="2"/>
    </w:pPr>
    <w:rPr>
      <w:rFonts w:ascii="Arial" w:eastAsiaTheme="majorEastAsia" w:hAnsi="Arial" w:cstheme="majorBidi"/>
      <w:color w:val="auto"/>
      <w:szCs w:val="24"/>
    </w:rPr>
  </w:style>
  <w:style w:type="paragraph" w:styleId="Heading5">
    <w:name w:val="heading 5"/>
    <w:basedOn w:val="Normal"/>
    <w:next w:val="Normal"/>
    <w:link w:val="Heading5Char"/>
    <w:uiPriority w:val="9"/>
    <w:semiHidden/>
    <w:qFormat/>
    <w:locked/>
    <w:rsid w:val="00381D10"/>
    <w:pPr>
      <w:keepNext/>
      <w:keepLines/>
      <w:spacing w:before="40" w:after="0"/>
      <w:outlineLvl w:val="4"/>
    </w:pPr>
    <w:rPr>
      <w:rFonts w:ascii="Cambria" w:eastAsia="Times New Roman" w:hAnsi="Cambria" w:cs="Times New Roman"/>
      <w:color w:val="365F91"/>
      <w:lang w:val="ro-RO"/>
    </w:rPr>
  </w:style>
  <w:style w:type="paragraph" w:styleId="Heading6">
    <w:name w:val="heading 6"/>
    <w:basedOn w:val="Normal"/>
    <w:next w:val="Normal"/>
    <w:link w:val="Heading6Char"/>
    <w:uiPriority w:val="9"/>
    <w:semiHidden/>
    <w:qFormat/>
    <w:locked/>
    <w:rsid w:val="00381D10"/>
    <w:pPr>
      <w:keepNext/>
      <w:keepLines/>
      <w:spacing w:before="40" w:after="0"/>
      <w:outlineLvl w:val="5"/>
    </w:pPr>
    <w:rPr>
      <w:rFonts w:ascii="Cambria" w:eastAsia="Times New Roman" w:hAnsi="Cambria" w:cs="Times New Roman"/>
      <w:color w:val="243F60"/>
      <w:lang w:val="ro-RO"/>
    </w:rPr>
  </w:style>
  <w:style w:type="paragraph" w:styleId="Heading7">
    <w:name w:val="heading 7"/>
    <w:basedOn w:val="Normal"/>
    <w:next w:val="Normal"/>
    <w:link w:val="Heading7Char"/>
    <w:uiPriority w:val="9"/>
    <w:semiHidden/>
    <w:qFormat/>
    <w:locked/>
    <w:rsid w:val="00381D10"/>
    <w:pPr>
      <w:keepNext/>
      <w:keepLines/>
      <w:spacing w:before="40" w:after="0"/>
      <w:outlineLvl w:val="6"/>
    </w:pPr>
    <w:rPr>
      <w:rFonts w:ascii="Cambria" w:eastAsia="Times New Roman" w:hAnsi="Cambria" w:cs="Times New Roman"/>
      <w:i/>
      <w:iCs/>
      <w:color w:val="243F60"/>
      <w:lang w:val="ro-RO"/>
    </w:rPr>
  </w:style>
  <w:style w:type="paragraph" w:styleId="Heading8">
    <w:name w:val="heading 8"/>
    <w:basedOn w:val="Normal"/>
    <w:next w:val="Normal"/>
    <w:link w:val="Heading8Char"/>
    <w:uiPriority w:val="9"/>
    <w:semiHidden/>
    <w:qFormat/>
    <w:locked/>
    <w:rsid w:val="00381D10"/>
    <w:pPr>
      <w:keepNext/>
      <w:keepLines/>
      <w:spacing w:before="40" w:after="0"/>
      <w:outlineLvl w:val="7"/>
    </w:pPr>
    <w:rPr>
      <w:rFonts w:ascii="Cambria" w:eastAsia="Times New Roman" w:hAnsi="Cambria" w:cs="Times New Roman"/>
      <w:color w:val="272727"/>
      <w:sz w:val="21"/>
      <w:szCs w:val="21"/>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669B5"/>
    <w:pPr>
      <w:suppressAutoHyphens/>
    </w:pPr>
    <w:rPr>
      <w:rFonts w:ascii="Arial" w:hAnsi="Arial"/>
    </w:rPr>
  </w:style>
  <w:style w:type="character" w:customStyle="1" w:styleId="BodyTextChar">
    <w:name w:val="Body Text Char"/>
    <w:basedOn w:val="DefaultParagraphFont"/>
    <w:link w:val="BodyText"/>
    <w:uiPriority w:val="99"/>
    <w:rsid w:val="009669B5"/>
    <w:rPr>
      <w:rFonts w:ascii="Arial" w:hAnsi="Arial"/>
    </w:rPr>
  </w:style>
  <w:style w:type="paragraph" w:customStyle="1" w:styleId="BackPage">
    <w:name w:val="Back Page"/>
    <w:basedOn w:val="Normal"/>
    <w:qFormat/>
    <w:rsid w:val="0094318D"/>
    <w:pPr>
      <w:suppressAutoHyphens/>
      <w:spacing w:after="113" w:line="310" w:lineRule="exact"/>
    </w:pPr>
    <w:rPr>
      <w:rFonts w:ascii="Arial" w:hAnsi="Arial"/>
    </w:rPr>
  </w:style>
  <w:style w:type="paragraph" w:styleId="ListBullet">
    <w:name w:val="List Bullet"/>
    <w:aliases w:val="Bullet"/>
    <w:basedOn w:val="Normal"/>
    <w:uiPriority w:val="99"/>
    <w:qFormat/>
    <w:rsid w:val="009669B5"/>
    <w:pPr>
      <w:suppressAutoHyphens/>
      <w:spacing w:after="120"/>
    </w:pPr>
    <w:rPr>
      <w:rFonts w:ascii="Arial" w:hAnsi="Arial"/>
    </w:rPr>
  </w:style>
  <w:style w:type="paragraph" w:customStyle="1" w:styleId="BulletNumbered">
    <w:name w:val="Bullet Numbered"/>
    <w:basedOn w:val="ListBullet"/>
    <w:qFormat/>
    <w:rsid w:val="00987BC9"/>
  </w:style>
  <w:style w:type="paragraph" w:styleId="Footer">
    <w:name w:val="footer"/>
    <w:basedOn w:val="Normal"/>
    <w:link w:val="FooterChar"/>
    <w:uiPriority w:val="99"/>
    <w:qFormat/>
    <w:rsid w:val="003D3429"/>
    <w:pPr>
      <w:tabs>
        <w:tab w:val="right" w:pos="10206"/>
      </w:tabs>
      <w:spacing w:line="280" w:lineRule="atLeast"/>
    </w:pPr>
    <w:rPr>
      <w:rFonts w:ascii="Arial" w:hAnsi="Arial"/>
      <w:color w:val="auto"/>
      <w:sz w:val="20"/>
    </w:rPr>
  </w:style>
  <w:style w:type="character" w:customStyle="1" w:styleId="FooterChar">
    <w:name w:val="Footer Char"/>
    <w:basedOn w:val="DefaultParagraphFont"/>
    <w:link w:val="Footer"/>
    <w:uiPriority w:val="2"/>
    <w:rsid w:val="003D3429"/>
    <w:rPr>
      <w:rFonts w:ascii="Arial" w:hAnsi="Arial"/>
      <w:color w:val="auto"/>
      <w:sz w:val="20"/>
    </w:rPr>
  </w:style>
  <w:style w:type="character" w:customStyle="1" w:styleId="Heading1Char">
    <w:name w:val="Heading 1 Char"/>
    <w:basedOn w:val="DefaultParagraphFont"/>
    <w:link w:val="Heading1"/>
    <w:rsid w:val="00D52976"/>
    <w:rPr>
      <w:rFonts w:ascii="Arial" w:eastAsia="Arial" w:hAnsi="Arial" w:cs="Arial"/>
      <w:b/>
      <w:bCs/>
      <w:color w:val="FFFFFF"/>
      <w:sz w:val="96"/>
      <w:szCs w:val="96"/>
      <w:lang w:val="ro-RO"/>
    </w:rPr>
  </w:style>
  <w:style w:type="character" w:customStyle="1" w:styleId="Heading2Char">
    <w:name w:val="Heading 2 Char"/>
    <w:basedOn w:val="DefaultParagraphFont"/>
    <w:link w:val="Heading2"/>
    <w:rsid w:val="00BD6E78"/>
    <w:rPr>
      <w:rFonts w:ascii="Arial" w:eastAsiaTheme="majorEastAsia" w:hAnsi="Arial" w:cstheme="majorBidi"/>
      <w:sz w:val="36"/>
      <w:szCs w:val="26"/>
    </w:rPr>
  </w:style>
  <w:style w:type="character" w:customStyle="1" w:styleId="Heading3Char">
    <w:name w:val="Heading 3 Char"/>
    <w:basedOn w:val="DefaultParagraphFont"/>
    <w:link w:val="Heading3"/>
    <w:rsid w:val="003D3429"/>
    <w:rPr>
      <w:rFonts w:ascii="Arial" w:eastAsiaTheme="majorEastAsia" w:hAnsi="Arial" w:cstheme="majorBidi"/>
      <w:color w:val="auto"/>
      <w:szCs w:val="24"/>
    </w:rPr>
  </w:style>
  <w:style w:type="paragraph" w:styleId="Subtitle">
    <w:name w:val="Subtitle"/>
    <w:aliases w:val="Full title"/>
    <w:basedOn w:val="Normal"/>
    <w:next w:val="BodyText"/>
    <w:link w:val="SubtitleChar"/>
    <w:uiPriority w:val="11"/>
    <w:qFormat/>
    <w:rsid w:val="0094318D"/>
    <w:pPr>
      <w:numPr>
        <w:ilvl w:val="1"/>
      </w:numPr>
      <w:suppressAutoHyphens/>
    </w:pPr>
    <w:rPr>
      <w:rFonts w:ascii="Arial" w:eastAsiaTheme="minorEastAsia" w:hAnsi="Arial"/>
      <w:sz w:val="44"/>
    </w:rPr>
  </w:style>
  <w:style w:type="character" w:customStyle="1" w:styleId="SubtitleChar">
    <w:name w:val="Subtitle Char"/>
    <w:aliases w:val="Full title Char"/>
    <w:basedOn w:val="DefaultParagraphFont"/>
    <w:link w:val="Subtitle"/>
    <w:uiPriority w:val="11"/>
    <w:rsid w:val="0094318D"/>
    <w:rPr>
      <w:rFonts w:ascii="Arial" w:eastAsiaTheme="minorEastAsia" w:hAnsi="Arial"/>
      <w:sz w:val="44"/>
    </w:rPr>
  </w:style>
  <w:style w:type="paragraph" w:styleId="Title">
    <w:name w:val="Title"/>
    <w:aliases w:val="Short Title"/>
    <w:basedOn w:val="Normal"/>
    <w:next w:val="BodyText"/>
    <w:link w:val="TitleChar"/>
    <w:uiPriority w:val="10"/>
    <w:qFormat/>
    <w:rsid w:val="0094318D"/>
    <w:pPr>
      <w:suppressAutoHyphens/>
      <w:spacing w:line="880" w:lineRule="exact"/>
    </w:pPr>
    <w:rPr>
      <w:rFonts w:ascii="Arial" w:eastAsiaTheme="majorEastAsia" w:hAnsi="Arial" w:cstheme="majorBidi"/>
      <w:sz w:val="64"/>
      <w:szCs w:val="56"/>
    </w:rPr>
  </w:style>
  <w:style w:type="character" w:customStyle="1" w:styleId="TitleChar">
    <w:name w:val="Title Char"/>
    <w:aliases w:val="Short Title Char"/>
    <w:basedOn w:val="DefaultParagraphFont"/>
    <w:link w:val="Title"/>
    <w:uiPriority w:val="10"/>
    <w:rsid w:val="0094318D"/>
    <w:rPr>
      <w:rFonts w:ascii="Arial" w:eastAsiaTheme="majorEastAsia" w:hAnsi="Arial" w:cstheme="majorBidi"/>
      <w:sz w:val="64"/>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2E3281"/>
    <w:rPr>
      <w:rFonts w:ascii="Arial" w:hAnsi="Arial"/>
      <w:i/>
      <w:iCs/>
      <w:sz w:val="22"/>
    </w:rPr>
  </w:style>
  <w:style w:type="character" w:customStyle="1" w:styleId="BodytextBold">
    <w:name w:val="Body text Bold"/>
    <w:basedOn w:val="Strong"/>
    <w:uiPriority w:val="1"/>
    <w:qFormat/>
    <w:rsid w:val="002E3281"/>
    <w:rPr>
      <w:rFonts w:ascii="Arial" w:hAnsi="Arial"/>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1705F1"/>
    <w:rPr>
      <w:b/>
      <w:bCs/>
    </w:rPr>
  </w:style>
  <w:style w:type="paragraph" w:styleId="TOCHeading">
    <w:name w:val="TOC Heading"/>
    <w:basedOn w:val="Heading1"/>
    <w:next w:val="Normal"/>
    <w:uiPriority w:val="39"/>
    <w:semiHidden/>
    <w:qFormat/>
    <w:rsid w:val="003C5DF5"/>
    <w:pPr>
      <w:spacing w:before="240" w:line="259" w:lineRule="auto"/>
      <w:outlineLvl w:val="9"/>
    </w:pPr>
    <w:rPr>
      <w:color w:val="2E74B5" w:themeColor="accent1" w:themeShade="BF"/>
      <w:sz w:val="32"/>
    </w:rPr>
  </w:style>
  <w:style w:type="paragraph" w:styleId="TOC1">
    <w:name w:val="toc 1"/>
    <w:basedOn w:val="Normal"/>
    <w:next w:val="Normal"/>
    <w:autoRedefine/>
    <w:uiPriority w:val="39"/>
    <w:qFormat/>
    <w:rsid w:val="008D69A9"/>
    <w:pPr>
      <w:spacing w:after="100"/>
    </w:pPr>
    <w:rPr>
      <w:rFonts w:ascii="Arial" w:hAnsi="Arial"/>
      <w:b/>
    </w:rPr>
  </w:style>
  <w:style w:type="paragraph" w:styleId="TOC2">
    <w:name w:val="toc 2"/>
    <w:basedOn w:val="Normal"/>
    <w:next w:val="Normal"/>
    <w:autoRedefine/>
    <w:uiPriority w:val="39"/>
    <w:rsid w:val="008D69A9"/>
    <w:pPr>
      <w:spacing w:after="100"/>
      <w:ind w:left="220"/>
    </w:pPr>
    <w:rPr>
      <w:rFonts w:ascii="Arial" w:hAnsi="Arial"/>
    </w:rPr>
  </w:style>
  <w:style w:type="paragraph" w:styleId="TOC3">
    <w:name w:val="toc 3"/>
    <w:basedOn w:val="Normal"/>
    <w:next w:val="Normal"/>
    <w:autoRedefine/>
    <w:uiPriority w:val="39"/>
    <w:semiHidden/>
    <w:rsid w:val="003C5DF5"/>
    <w:pPr>
      <w:spacing w:after="100"/>
      <w:ind w:left="440"/>
    </w:pPr>
  </w:style>
  <w:style w:type="character" w:customStyle="1" w:styleId="Instructions">
    <w:name w:val="Instructions"/>
    <w:basedOn w:val="CommentReference"/>
    <w:uiPriority w:val="1"/>
    <w:qFormat/>
    <w:rsid w:val="009669B5"/>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autoRedefine/>
    <w:qFormat/>
    <w:rsid w:val="00234FAD"/>
    <w:pPr>
      <w:framePr w:hSpace="180" w:wrap="around" w:vAnchor="text" w:hAnchor="margin" w:y="889"/>
      <w:widowControl w:val="0"/>
      <w:autoSpaceDE w:val="0"/>
      <w:autoSpaceDN w:val="0"/>
      <w:spacing w:before="60" w:after="60" w:line="240" w:lineRule="auto"/>
      <w:ind w:left="112" w:right="206"/>
    </w:pPr>
    <w:rPr>
      <w:rFonts w:cs="Arial"/>
      <w:color w:val="auto"/>
      <w:lang w:val="ro-RO"/>
    </w:rPr>
  </w:style>
  <w:style w:type="character" w:customStyle="1" w:styleId="BoldItalic">
    <w:name w:val="Bold &amp; Italic"/>
    <w:basedOn w:val="BodytextBold"/>
    <w:uiPriority w:val="1"/>
    <w:qFormat/>
    <w:rsid w:val="002E3281"/>
    <w:rPr>
      <w:rFonts w:ascii="Arial" w:eastAsiaTheme="minorHAnsi" w:hAnsi="Arial" w:cstheme="minorBidi"/>
      <w:b/>
      <w:bCs/>
      <w:i/>
      <w:color w:val="000000" w:themeColor="text1"/>
      <w:sz w:val="22"/>
      <w:szCs w:val="22"/>
    </w:rPr>
  </w:style>
  <w:style w:type="character" w:styleId="FootnoteReference">
    <w:name w:val="footnote reference"/>
    <w:basedOn w:val="DefaultParagraphFont"/>
    <w:uiPriority w:val="99"/>
    <w:qFormat/>
    <w:rsid w:val="002E3281"/>
    <w:rPr>
      <w:rFonts w:ascii="Arial" w:hAnsi="Arial"/>
      <w:sz w:val="18"/>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Heading51">
    <w:name w:val="Heading 51"/>
    <w:basedOn w:val="Normal"/>
    <w:next w:val="Normal"/>
    <w:uiPriority w:val="9"/>
    <w:semiHidden/>
    <w:unhideWhenUsed/>
    <w:qFormat/>
    <w:rsid w:val="00381D10"/>
    <w:pPr>
      <w:keepNext/>
      <w:keepLines/>
      <w:widowControl w:val="0"/>
      <w:autoSpaceDE w:val="0"/>
      <w:autoSpaceDN w:val="0"/>
      <w:spacing w:before="40" w:after="0" w:line="240" w:lineRule="auto"/>
      <w:outlineLvl w:val="4"/>
    </w:pPr>
    <w:rPr>
      <w:rFonts w:ascii="Cambria" w:eastAsia="Times New Roman" w:hAnsi="Cambria" w:cs="Times New Roman"/>
      <w:color w:val="365F91"/>
      <w:lang w:val="ro-RO"/>
    </w:rPr>
  </w:style>
  <w:style w:type="paragraph" w:customStyle="1" w:styleId="Heading61">
    <w:name w:val="Heading 61"/>
    <w:basedOn w:val="Normal"/>
    <w:next w:val="Normal"/>
    <w:uiPriority w:val="9"/>
    <w:semiHidden/>
    <w:unhideWhenUsed/>
    <w:qFormat/>
    <w:rsid w:val="00381D10"/>
    <w:pPr>
      <w:keepNext/>
      <w:keepLines/>
      <w:widowControl w:val="0"/>
      <w:autoSpaceDE w:val="0"/>
      <w:autoSpaceDN w:val="0"/>
      <w:spacing w:before="40" w:after="0" w:line="240" w:lineRule="auto"/>
      <w:outlineLvl w:val="5"/>
    </w:pPr>
    <w:rPr>
      <w:rFonts w:ascii="Cambria" w:eastAsia="Times New Roman" w:hAnsi="Cambria" w:cs="Times New Roman"/>
      <w:color w:val="243F60"/>
      <w:lang w:val="ro-RO"/>
    </w:rPr>
  </w:style>
  <w:style w:type="paragraph" w:customStyle="1" w:styleId="Heading71">
    <w:name w:val="Heading 71"/>
    <w:basedOn w:val="Normal"/>
    <w:next w:val="Normal"/>
    <w:uiPriority w:val="9"/>
    <w:semiHidden/>
    <w:unhideWhenUsed/>
    <w:qFormat/>
    <w:rsid w:val="00381D10"/>
    <w:pPr>
      <w:keepNext/>
      <w:keepLines/>
      <w:widowControl w:val="0"/>
      <w:autoSpaceDE w:val="0"/>
      <w:autoSpaceDN w:val="0"/>
      <w:spacing w:before="40" w:after="0" w:line="240" w:lineRule="auto"/>
      <w:outlineLvl w:val="6"/>
    </w:pPr>
    <w:rPr>
      <w:rFonts w:ascii="Cambria" w:eastAsia="Times New Roman" w:hAnsi="Cambria" w:cs="Times New Roman"/>
      <w:i/>
      <w:iCs/>
      <w:color w:val="243F60"/>
      <w:lang w:val="ro-RO"/>
    </w:rPr>
  </w:style>
  <w:style w:type="paragraph" w:customStyle="1" w:styleId="Heading81">
    <w:name w:val="Heading 81"/>
    <w:basedOn w:val="Normal"/>
    <w:next w:val="Normal"/>
    <w:uiPriority w:val="9"/>
    <w:semiHidden/>
    <w:unhideWhenUsed/>
    <w:qFormat/>
    <w:rsid w:val="00381D10"/>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lang w:val="ro-RO"/>
    </w:rPr>
  </w:style>
  <w:style w:type="numbering" w:customStyle="1" w:styleId="NoList1">
    <w:name w:val="No List1"/>
    <w:next w:val="NoList"/>
    <w:uiPriority w:val="99"/>
    <w:semiHidden/>
    <w:unhideWhenUsed/>
    <w:rsid w:val="00381D10"/>
  </w:style>
  <w:style w:type="character" w:customStyle="1" w:styleId="Heading5Char">
    <w:name w:val="Heading 5 Char"/>
    <w:basedOn w:val="DefaultParagraphFont"/>
    <w:link w:val="Heading5"/>
    <w:uiPriority w:val="9"/>
    <w:semiHidden/>
    <w:rsid w:val="00381D10"/>
    <w:rPr>
      <w:rFonts w:ascii="Cambria" w:eastAsia="Times New Roman" w:hAnsi="Cambria" w:cs="Times New Roman"/>
      <w:color w:val="365F91"/>
      <w:lang w:val="ro-RO"/>
    </w:rPr>
  </w:style>
  <w:style w:type="character" w:customStyle="1" w:styleId="Heading6Char">
    <w:name w:val="Heading 6 Char"/>
    <w:basedOn w:val="DefaultParagraphFont"/>
    <w:link w:val="Heading6"/>
    <w:uiPriority w:val="9"/>
    <w:semiHidden/>
    <w:rsid w:val="00381D10"/>
    <w:rPr>
      <w:rFonts w:ascii="Cambria" w:eastAsia="Times New Roman" w:hAnsi="Cambria" w:cs="Times New Roman"/>
      <w:color w:val="243F60"/>
      <w:lang w:val="ro-RO"/>
    </w:rPr>
  </w:style>
  <w:style w:type="character" w:customStyle="1" w:styleId="Heading7Char">
    <w:name w:val="Heading 7 Char"/>
    <w:basedOn w:val="DefaultParagraphFont"/>
    <w:link w:val="Heading7"/>
    <w:uiPriority w:val="9"/>
    <w:semiHidden/>
    <w:rsid w:val="00381D10"/>
    <w:rPr>
      <w:rFonts w:ascii="Cambria" w:eastAsia="Times New Roman" w:hAnsi="Cambria" w:cs="Times New Roman"/>
      <w:i/>
      <w:iCs/>
      <w:color w:val="243F60"/>
      <w:lang w:val="ro-RO"/>
    </w:rPr>
  </w:style>
  <w:style w:type="character" w:customStyle="1" w:styleId="Heading8Char">
    <w:name w:val="Heading 8 Char"/>
    <w:basedOn w:val="DefaultParagraphFont"/>
    <w:link w:val="Heading8"/>
    <w:uiPriority w:val="9"/>
    <w:semiHidden/>
    <w:rsid w:val="00381D10"/>
    <w:rPr>
      <w:rFonts w:ascii="Cambria" w:eastAsia="Times New Roman" w:hAnsi="Cambria" w:cs="Times New Roman"/>
      <w:color w:val="272727"/>
      <w:sz w:val="21"/>
      <w:szCs w:val="21"/>
      <w:lang w:val="ro-RO"/>
    </w:rPr>
  </w:style>
  <w:style w:type="paragraph" w:styleId="ListParagraph">
    <w:name w:val="List Paragraph"/>
    <w:basedOn w:val="Normal"/>
    <w:uiPriority w:val="34"/>
    <w:qFormat/>
    <w:locked/>
    <w:rsid w:val="00381D10"/>
    <w:pPr>
      <w:widowControl w:val="0"/>
      <w:autoSpaceDE w:val="0"/>
      <w:autoSpaceDN w:val="0"/>
      <w:spacing w:before="0" w:after="0" w:line="240" w:lineRule="auto"/>
    </w:pPr>
    <w:rPr>
      <w:rFonts w:ascii="Arial" w:eastAsia="Arial" w:hAnsi="Arial" w:cs="Arial"/>
      <w:color w:val="auto"/>
      <w:lang w:val="ro-RO"/>
    </w:rPr>
  </w:style>
  <w:style w:type="paragraph" w:customStyle="1" w:styleId="TableParagraph">
    <w:name w:val="Table Paragraph"/>
    <w:basedOn w:val="Normal"/>
    <w:uiPriority w:val="1"/>
    <w:qFormat/>
    <w:rsid w:val="00381D10"/>
    <w:pPr>
      <w:widowControl w:val="0"/>
      <w:autoSpaceDE w:val="0"/>
      <w:autoSpaceDN w:val="0"/>
      <w:spacing w:before="0" w:after="0" w:line="240" w:lineRule="auto"/>
    </w:pPr>
    <w:rPr>
      <w:rFonts w:ascii="Arial" w:eastAsia="Arial" w:hAnsi="Arial" w:cs="Arial"/>
      <w:color w:val="auto"/>
      <w:lang w:val="ro-RO"/>
    </w:rPr>
  </w:style>
  <w:style w:type="paragraph" w:customStyle="1" w:styleId="Heading11">
    <w:name w:val="Heading 11"/>
    <w:basedOn w:val="Normal"/>
    <w:next w:val="BodyText"/>
    <w:qFormat/>
    <w:rsid w:val="00381D10"/>
    <w:pPr>
      <w:keepNext/>
      <w:keepLines/>
      <w:spacing w:after="560" w:line="620" w:lineRule="exact"/>
      <w:outlineLvl w:val="0"/>
    </w:pPr>
    <w:rPr>
      <w:rFonts w:ascii="Gill Sans MT" w:eastAsia="SimHei" w:hAnsi="Gill Sans MT" w:cs="Times New Roman"/>
      <w:color w:val="005295"/>
      <w:sz w:val="56"/>
      <w:szCs w:val="32"/>
    </w:rPr>
  </w:style>
  <w:style w:type="paragraph" w:customStyle="1" w:styleId="Heading21">
    <w:name w:val="Heading 21"/>
    <w:basedOn w:val="Normal"/>
    <w:next w:val="BodyText"/>
    <w:qFormat/>
    <w:rsid w:val="00381D10"/>
    <w:pPr>
      <w:keepNext/>
      <w:keepLines/>
      <w:suppressAutoHyphens/>
      <w:spacing w:before="400" w:line="440" w:lineRule="exact"/>
      <w:outlineLvl w:val="1"/>
    </w:pPr>
    <w:rPr>
      <w:rFonts w:ascii="Gill Sans MT" w:eastAsia="SimHei" w:hAnsi="Gill Sans MT" w:cs="Times New Roman"/>
      <w:color w:val="005295"/>
      <w:sz w:val="36"/>
      <w:szCs w:val="26"/>
    </w:rPr>
  </w:style>
  <w:style w:type="paragraph" w:customStyle="1" w:styleId="Heading31">
    <w:name w:val="Heading 31"/>
    <w:basedOn w:val="Normal"/>
    <w:next w:val="BodyText"/>
    <w:qFormat/>
    <w:rsid w:val="00381D10"/>
    <w:pPr>
      <w:keepNext/>
      <w:keepLines/>
      <w:spacing w:before="400"/>
      <w:outlineLvl w:val="2"/>
    </w:pPr>
    <w:rPr>
      <w:rFonts w:ascii="Gill Sans MT" w:eastAsia="SimHei" w:hAnsi="Gill Sans MT" w:cs="Times New Roman"/>
      <w:color w:val="005295"/>
      <w:szCs w:val="24"/>
    </w:rPr>
  </w:style>
  <w:style w:type="numbering" w:customStyle="1" w:styleId="NoList11">
    <w:name w:val="No List11"/>
    <w:next w:val="NoList"/>
    <w:uiPriority w:val="99"/>
    <w:semiHidden/>
    <w:unhideWhenUsed/>
    <w:rsid w:val="00381D10"/>
  </w:style>
  <w:style w:type="paragraph" w:customStyle="1" w:styleId="Bullet1">
    <w:name w:val="Bullet1"/>
    <w:basedOn w:val="Normal"/>
    <w:next w:val="ListBullet"/>
    <w:qFormat/>
    <w:rsid w:val="00381D10"/>
    <w:pPr>
      <w:suppressAutoHyphens/>
      <w:spacing w:after="120"/>
      <w:ind w:left="567" w:hanging="340"/>
    </w:pPr>
    <w:rPr>
      <w:rFonts w:ascii="Gill Sans MT" w:eastAsia="Gill Sans MT" w:hAnsi="Gill Sans MT" w:cs="Times New Roman"/>
      <w:color w:val="000000"/>
    </w:rPr>
  </w:style>
  <w:style w:type="paragraph" w:customStyle="1" w:styleId="Footer1">
    <w:name w:val="Footer1"/>
    <w:basedOn w:val="Normal"/>
    <w:next w:val="Footer"/>
    <w:uiPriority w:val="2"/>
    <w:qFormat/>
    <w:rsid w:val="00381D10"/>
    <w:pPr>
      <w:tabs>
        <w:tab w:val="right" w:pos="10206"/>
      </w:tabs>
      <w:spacing w:line="280" w:lineRule="atLeast"/>
    </w:pPr>
    <w:rPr>
      <w:color w:val="646464"/>
      <w:lang w:val="en-US"/>
    </w:rPr>
  </w:style>
  <w:style w:type="paragraph" w:customStyle="1" w:styleId="Fulltitle1">
    <w:name w:val="Full title1"/>
    <w:basedOn w:val="Normal"/>
    <w:next w:val="BodyText"/>
    <w:uiPriority w:val="11"/>
    <w:qFormat/>
    <w:rsid w:val="00381D10"/>
    <w:pPr>
      <w:numPr>
        <w:ilvl w:val="1"/>
      </w:numPr>
      <w:suppressAutoHyphens/>
    </w:pPr>
    <w:rPr>
      <w:rFonts w:ascii="Gill Sans MT" w:eastAsia="SimSun" w:hAnsi="Gill Sans MT" w:cs="Times New Roman"/>
      <w:color w:val="000000"/>
      <w:sz w:val="24"/>
    </w:rPr>
  </w:style>
  <w:style w:type="paragraph" w:customStyle="1" w:styleId="ShortTitle1">
    <w:name w:val="Short Title1"/>
    <w:basedOn w:val="Normal"/>
    <w:next w:val="BodyText"/>
    <w:uiPriority w:val="10"/>
    <w:qFormat/>
    <w:rsid w:val="00381D10"/>
    <w:pPr>
      <w:suppressAutoHyphens/>
      <w:spacing w:line="880" w:lineRule="exact"/>
    </w:pPr>
    <w:rPr>
      <w:rFonts w:ascii="Gill Sans MT" w:eastAsia="SimHei" w:hAnsi="Gill Sans MT" w:cs="Times New Roman"/>
      <w:color w:val="000000"/>
      <w:sz w:val="80"/>
      <w:szCs w:val="56"/>
    </w:rPr>
  </w:style>
  <w:style w:type="paragraph" w:customStyle="1" w:styleId="Header1">
    <w:name w:val="Header1"/>
    <w:basedOn w:val="Normal"/>
    <w:next w:val="Header"/>
    <w:uiPriority w:val="99"/>
    <w:semiHidden/>
    <w:rsid w:val="00381D10"/>
    <w:pPr>
      <w:tabs>
        <w:tab w:val="center" w:pos="4513"/>
        <w:tab w:val="right" w:pos="9026"/>
      </w:tabs>
    </w:pPr>
    <w:rPr>
      <w:color w:val="auto"/>
      <w:lang w:val="en-US"/>
    </w:rPr>
  </w:style>
  <w:style w:type="table" w:customStyle="1" w:styleId="EPTableGrid1">
    <w:name w:val="EP Table Grid1"/>
    <w:basedOn w:val="TableNormal"/>
    <w:next w:val="TableGrid"/>
    <w:uiPriority w:val="59"/>
    <w:rsid w:val="00381D10"/>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qFormat/>
    <w:rsid w:val="00381D10"/>
    <w:pPr>
      <w:spacing w:before="240" w:line="240" w:lineRule="auto"/>
    </w:pPr>
    <w:rPr>
      <w:rFonts w:ascii="Gill Sans MT" w:eastAsia="SimHei" w:hAnsi="Gill Sans MT" w:cs="Times New Roman"/>
      <w:color w:val="005295"/>
      <w:sz w:val="56"/>
      <w:lang w:val="en-US"/>
    </w:rPr>
  </w:style>
  <w:style w:type="paragraph" w:customStyle="1" w:styleId="TOC11">
    <w:name w:val="TOC 11"/>
    <w:basedOn w:val="Normal"/>
    <w:next w:val="Normal"/>
    <w:autoRedefine/>
    <w:uiPriority w:val="39"/>
    <w:qFormat/>
    <w:rsid w:val="00E95CC0"/>
    <w:pPr>
      <w:spacing w:after="100"/>
    </w:pPr>
    <w:rPr>
      <w:rFonts w:ascii="Arial" w:eastAsia="Gill Sans MT" w:hAnsi="Arial" w:cs="Times New Roman"/>
      <w:b/>
      <w:color w:val="000000"/>
    </w:rPr>
  </w:style>
  <w:style w:type="paragraph" w:customStyle="1" w:styleId="TOC21">
    <w:name w:val="TOC 21"/>
    <w:basedOn w:val="Normal"/>
    <w:next w:val="Normal"/>
    <w:autoRedefine/>
    <w:uiPriority w:val="39"/>
    <w:rsid w:val="00381D10"/>
    <w:pPr>
      <w:spacing w:after="100"/>
      <w:ind w:left="220"/>
    </w:pPr>
    <w:rPr>
      <w:rFonts w:ascii="Gill Sans MT" w:eastAsia="Gill Sans MT" w:hAnsi="Gill Sans MT" w:cs="Times New Roman"/>
      <w:color w:val="000000"/>
    </w:rPr>
  </w:style>
  <w:style w:type="paragraph" w:customStyle="1" w:styleId="TOC31">
    <w:name w:val="TOC 31"/>
    <w:basedOn w:val="Normal"/>
    <w:next w:val="Normal"/>
    <w:autoRedefine/>
    <w:uiPriority w:val="39"/>
    <w:semiHidden/>
    <w:rsid w:val="00381D10"/>
    <w:pPr>
      <w:spacing w:after="100"/>
      <w:ind w:left="440"/>
    </w:pPr>
    <w:rPr>
      <w:rFonts w:ascii="Gill Sans MT" w:eastAsia="Gill Sans MT" w:hAnsi="Gill Sans MT" w:cs="Times New Roman"/>
      <w:color w:val="000000"/>
    </w:rPr>
  </w:style>
  <w:style w:type="character" w:customStyle="1" w:styleId="Hyperlink1">
    <w:name w:val="Hyperlink1"/>
    <w:basedOn w:val="DefaultParagraphFont"/>
    <w:uiPriority w:val="99"/>
    <w:rsid w:val="00381D10"/>
    <w:rPr>
      <w:color w:val="0563C1"/>
      <w:u w:val="single"/>
    </w:rPr>
  </w:style>
  <w:style w:type="character" w:customStyle="1" w:styleId="FootnoteReference1">
    <w:name w:val="Footnote Reference1"/>
    <w:basedOn w:val="DefaultParagraphFont"/>
    <w:uiPriority w:val="99"/>
    <w:qFormat/>
    <w:rsid w:val="00381D10"/>
    <w:rPr>
      <w:rFonts w:ascii="Gill Sans MT" w:hAnsi="Gill Sans MT"/>
      <w:sz w:val="20"/>
      <w:vertAlign w:val="superscript"/>
    </w:rPr>
  </w:style>
  <w:style w:type="paragraph" w:customStyle="1" w:styleId="FootnoteText1">
    <w:name w:val="Footnote Text1"/>
    <w:basedOn w:val="Normal"/>
    <w:next w:val="FootnoteText"/>
    <w:uiPriority w:val="99"/>
    <w:rsid w:val="00381D10"/>
    <w:pPr>
      <w:spacing w:before="0" w:after="0" w:line="240" w:lineRule="auto"/>
    </w:pPr>
    <w:rPr>
      <w:color w:val="auto"/>
      <w:sz w:val="20"/>
      <w:szCs w:val="20"/>
      <w:lang w:val="en-US"/>
    </w:rPr>
  </w:style>
  <w:style w:type="paragraph" w:customStyle="1" w:styleId="NormalWeb1">
    <w:name w:val="Normal (Web)1"/>
    <w:basedOn w:val="Normal"/>
    <w:next w:val="NormalWeb"/>
    <w:uiPriority w:val="99"/>
    <w:semiHidden/>
    <w:rsid w:val="00381D10"/>
    <w:rPr>
      <w:rFonts w:ascii="Times New Roman" w:eastAsia="Gill Sans MT" w:hAnsi="Times New Roman" w:cs="Times New Roman"/>
      <w:color w:val="000000"/>
      <w:sz w:val="24"/>
      <w:szCs w:val="24"/>
    </w:rPr>
  </w:style>
  <w:style w:type="paragraph" w:customStyle="1" w:styleId="BalloonText1">
    <w:name w:val="Balloon Text1"/>
    <w:basedOn w:val="Normal"/>
    <w:next w:val="BalloonText"/>
    <w:link w:val="BalloonTextChar"/>
    <w:uiPriority w:val="99"/>
    <w:semiHidden/>
    <w:rsid w:val="00381D10"/>
    <w:pPr>
      <w:spacing w:before="0" w:after="0" w:line="240" w:lineRule="auto"/>
    </w:pPr>
    <w:rPr>
      <w:rFonts w:ascii="Segoe UI" w:hAnsi="Segoe UI" w:cs="Segoe UI"/>
      <w:color w:val="auto"/>
      <w:sz w:val="18"/>
      <w:szCs w:val="18"/>
      <w:lang w:val="en-US"/>
    </w:rPr>
  </w:style>
  <w:style w:type="character" w:customStyle="1" w:styleId="BalloonTextChar">
    <w:name w:val="Balloon Text Char"/>
    <w:basedOn w:val="DefaultParagraphFont"/>
    <w:link w:val="BalloonText1"/>
    <w:uiPriority w:val="99"/>
    <w:semiHidden/>
    <w:rsid w:val="00381D10"/>
    <w:rPr>
      <w:rFonts w:ascii="Segoe UI" w:hAnsi="Segoe UI" w:cs="Segoe UI"/>
      <w:color w:val="auto"/>
      <w:sz w:val="18"/>
      <w:szCs w:val="18"/>
      <w:lang w:val="en-US"/>
    </w:rPr>
  </w:style>
  <w:style w:type="table" w:customStyle="1" w:styleId="LightList1">
    <w:name w:val="Light List1"/>
    <w:basedOn w:val="TableNormal"/>
    <w:next w:val="LightList"/>
    <w:uiPriority w:val="61"/>
    <w:semiHidden/>
    <w:unhideWhenUsed/>
    <w:rsid w:val="00381D10"/>
    <w:pPr>
      <w:spacing w:before="0" w:after="0" w:line="240" w:lineRule="auto"/>
    </w:pPr>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mmentText1">
    <w:name w:val="Comment Text1"/>
    <w:basedOn w:val="Normal"/>
    <w:next w:val="CommentText"/>
    <w:link w:val="CommentTextChar"/>
    <w:uiPriority w:val="99"/>
    <w:semiHidden/>
    <w:rsid w:val="00381D10"/>
    <w:pPr>
      <w:spacing w:line="240" w:lineRule="auto"/>
    </w:pPr>
    <w:rPr>
      <w:color w:val="auto"/>
      <w:sz w:val="20"/>
      <w:szCs w:val="20"/>
      <w:lang w:val="en-US"/>
    </w:rPr>
  </w:style>
  <w:style w:type="character" w:customStyle="1" w:styleId="CommentTextChar">
    <w:name w:val="Comment Text Char"/>
    <w:basedOn w:val="DefaultParagraphFont"/>
    <w:link w:val="CommentText1"/>
    <w:uiPriority w:val="99"/>
    <w:semiHidden/>
    <w:rsid w:val="00381D10"/>
    <w:rPr>
      <w:color w:val="auto"/>
      <w:sz w:val="20"/>
      <w:szCs w:val="20"/>
      <w:lang w:val="en-US"/>
    </w:rPr>
  </w:style>
  <w:style w:type="paragraph" w:customStyle="1" w:styleId="CommentSubject1">
    <w:name w:val="Comment Subject1"/>
    <w:basedOn w:val="CommentText"/>
    <w:next w:val="CommentText"/>
    <w:uiPriority w:val="99"/>
    <w:semiHidden/>
    <w:rsid w:val="00381D10"/>
    <w:pPr>
      <w:widowControl/>
      <w:autoSpaceDE/>
      <w:autoSpaceDN/>
      <w:spacing w:before="120" w:after="200"/>
    </w:pPr>
    <w:rPr>
      <w:rFonts w:ascii="Gill Sans MT" w:eastAsia="Gill Sans MT" w:hAnsi="Gill Sans MT" w:cs="Times New Roman"/>
      <w:b/>
      <w:bCs/>
      <w:color w:val="000000"/>
      <w:lang w:val="en-AU"/>
    </w:rPr>
  </w:style>
  <w:style w:type="character" w:customStyle="1" w:styleId="CommentSubjectChar">
    <w:name w:val="Comment Subject Char"/>
    <w:basedOn w:val="CommentTextChar"/>
    <w:link w:val="CommentSubject"/>
    <w:uiPriority w:val="99"/>
    <w:semiHidden/>
    <w:rsid w:val="00381D10"/>
    <w:rPr>
      <w:b/>
      <w:bCs/>
      <w:color w:val="auto"/>
      <w:sz w:val="20"/>
      <w:szCs w:val="20"/>
      <w:lang w:val="en-US"/>
    </w:rPr>
  </w:style>
  <w:style w:type="character" w:styleId="UnresolvedMention">
    <w:name w:val="Unresolved Mention"/>
    <w:basedOn w:val="DefaultParagraphFont"/>
    <w:uiPriority w:val="99"/>
    <w:semiHidden/>
    <w:unhideWhenUsed/>
    <w:rsid w:val="00381D10"/>
    <w:rPr>
      <w:color w:val="605E5C"/>
      <w:shd w:val="clear" w:color="auto" w:fill="E1DFDD"/>
    </w:rPr>
  </w:style>
  <w:style w:type="paragraph" w:customStyle="1" w:styleId="Default">
    <w:name w:val="Default"/>
    <w:rsid w:val="00381D10"/>
    <w:pPr>
      <w:autoSpaceDE w:val="0"/>
      <w:autoSpaceDN w:val="0"/>
      <w:adjustRightInd w:val="0"/>
      <w:spacing w:before="0" w:after="0" w:line="240" w:lineRule="auto"/>
    </w:pPr>
    <w:rPr>
      <w:rFonts w:ascii="GillSans Light" w:hAnsi="GillSans Light" w:cs="GillSans Light"/>
      <w:color w:val="000000"/>
      <w:sz w:val="24"/>
      <w:szCs w:val="24"/>
    </w:rPr>
  </w:style>
  <w:style w:type="paragraph" w:customStyle="1" w:styleId="CBodyLight">
    <w:name w:val="C/ Body Light"/>
    <w:basedOn w:val="Normal"/>
    <w:link w:val="CBodyLightChar1"/>
    <w:uiPriority w:val="1"/>
    <w:qFormat/>
    <w:rsid w:val="00381D10"/>
    <w:pPr>
      <w:suppressAutoHyphens/>
      <w:spacing w:before="60" w:after="120" w:line="300" w:lineRule="auto"/>
    </w:pPr>
    <w:rPr>
      <w:rFonts w:ascii="Arial" w:eastAsia="Times New Roman" w:hAnsi="Arial" w:cs="Arial"/>
      <w:color w:val="000000"/>
      <w:sz w:val="20"/>
      <w:szCs w:val="20"/>
      <w:lang w:eastAsia="en-AU"/>
    </w:rPr>
  </w:style>
  <w:style w:type="character" w:customStyle="1" w:styleId="CBodyLightChar1">
    <w:name w:val="C/ Body Light Char1"/>
    <w:link w:val="CBodyLight"/>
    <w:uiPriority w:val="1"/>
    <w:locked/>
    <w:rsid w:val="00381D10"/>
    <w:rPr>
      <w:rFonts w:ascii="Arial" w:eastAsia="Times New Roman" w:hAnsi="Arial" w:cs="Arial"/>
      <w:color w:val="000000"/>
      <w:sz w:val="20"/>
      <w:szCs w:val="20"/>
      <w:lang w:eastAsia="en-AU"/>
    </w:rPr>
  </w:style>
  <w:style w:type="paragraph" w:customStyle="1" w:styleId="Caption1">
    <w:name w:val="Caption1"/>
    <w:basedOn w:val="CBodyLight"/>
    <w:next w:val="BodyText"/>
    <w:uiPriority w:val="2"/>
    <w:rsid w:val="00381D10"/>
    <w:pPr>
      <w:keepNext/>
      <w:keepLines/>
      <w:tabs>
        <w:tab w:val="left" w:pos="1134"/>
      </w:tabs>
      <w:suppressAutoHyphens w:val="0"/>
      <w:spacing w:before="120"/>
    </w:pPr>
    <w:rPr>
      <w:bCs/>
      <w:i/>
    </w:rPr>
  </w:style>
  <w:style w:type="character" w:customStyle="1" w:styleId="FollowedHyperlink1">
    <w:name w:val="FollowedHyperlink1"/>
    <w:basedOn w:val="DefaultParagraphFont"/>
    <w:uiPriority w:val="99"/>
    <w:semiHidden/>
    <w:rsid w:val="00381D10"/>
    <w:rPr>
      <w:color w:val="954F72"/>
      <w:u w:val="single"/>
    </w:rPr>
  </w:style>
  <w:style w:type="character" w:customStyle="1" w:styleId="Heading1Char1">
    <w:name w:val="Heading 1 Char1"/>
    <w:basedOn w:val="DefaultParagraphFont"/>
    <w:uiPriority w:val="9"/>
    <w:rsid w:val="00381D10"/>
    <w:rPr>
      <w:rFonts w:ascii="Cambria" w:eastAsia="Times New Roman" w:hAnsi="Cambria" w:cs="Times New Roman"/>
      <w:color w:val="365F91"/>
      <w:sz w:val="32"/>
      <w:szCs w:val="32"/>
      <w:lang w:val="ro-RO"/>
    </w:rPr>
  </w:style>
  <w:style w:type="character" w:customStyle="1" w:styleId="Heading2Char1">
    <w:name w:val="Heading 2 Char1"/>
    <w:basedOn w:val="DefaultParagraphFont"/>
    <w:uiPriority w:val="9"/>
    <w:semiHidden/>
    <w:rsid w:val="00381D10"/>
    <w:rPr>
      <w:rFonts w:ascii="Cambria" w:eastAsia="Times New Roman" w:hAnsi="Cambria" w:cs="Times New Roman"/>
      <w:color w:val="365F91"/>
      <w:sz w:val="26"/>
      <w:szCs w:val="26"/>
      <w:lang w:val="ro-RO"/>
    </w:rPr>
  </w:style>
  <w:style w:type="character" w:customStyle="1" w:styleId="Heading3Char1">
    <w:name w:val="Heading 3 Char1"/>
    <w:basedOn w:val="DefaultParagraphFont"/>
    <w:uiPriority w:val="9"/>
    <w:semiHidden/>
    <w:rsid w:val="00381D10"/>
    <w:rPr>
      <w:rFonts w:ascii="Cambria" w:eastAsia="Times New Roman" w:hAnsi="Cambria" w:cs="Times New Roman"/>
      <w:color w:val="243F60"/>
      <w:sz w:val="24"/>
      <w:szCs w:val="24"/>
      <w:lang w:val="ro-RO"/>
    </w:rPr>
  </w:style>
  <w:style w:type="character" w:customStyle="1" w:styleId="FooterChar1">
    <w:name w:val="Footer Char1"/>
    <w:basedOn w:val="DefaultParagraphFont"/>
    <w:uiPriority w:val="99"/>
    <w:rsid w:val="00381D10"/>
    <w:rPr>
      <w:rFonts w:ascii="Arial" w:eastAsia="Arial" w:hAnsi="Arial" w:cs="Arial"/>
      <w:lang w:val="ro-RO"/>
    </w:rPr>
  </w:style>
  <w:style w:type="character" w:customStyle="1" w:styleId="SubtitleChar1">
    <w:name w:val="Subtitle Char1"/>
    <w:basedOn w:val="DefaultParagraphFont"/>
    <w:uiPriority w:val="11"/>
    <w:rsid w:val="00381D10"/>
    <w:rPr>
      <w:rFonts w:eastAsia="Times New Roman"/>
      <w:color w:val="5A5A5A"/>
      <w:spacing w:val="15"/>
      <w:lang w:val="ro-RO"/>
    </w:rPr>
  </w:style>
  <w:style w:type="character" w:customStyle="1" w:styleId="TitleChar1">
    <w:name w:val="Title Char1"/>
    <w:basedOn w:val="DefaultParagraphFont"/>
    <w:uiPriority w:val="10"/>
    <w:rsid w:val="00381D10"/>
    <w:rPr>
      <w:rFonts w:ascii="Cambria" w:eastAsia="Times New Roman" w:hAnsi="Cambria" w:cs="Times New Roman"/>
      <w:spacing w:val="-10"/>
      <w:kern w:val="28"/>
      <w:sz w:val="56"/>
      <w:szCs w:val="56"/>
      <w:lang w:val="ro-RO"/>
    </w:rPr>
  </w:style>
  <w:style w:type="character" w:customStyle="1" w:styleId="HeaderChar1">
    <w:name w:val="Header Char1"/>
    <w:basedOn w:val="DefaultParagraphFont"/>
    <w:uiPriority w:val="99"/>
    <w:rsid w:val="00381D10"/>
    <w:rPr>
      <w:rFonts w:ascii="Arial" w:eastAsia="Arial" w:hAnsi="Arial" w:cs="Arial"/>
      <w:lang w:val="ro-RO"/>
    </w:rPr>
  </w:style>
  <w:style w:type="table" w:customStyle="1" w:styleId="EPTableGrid2">
    <w:name w:val="EP Table Grid2"/>
    <w:basedOn w:val="TableNormal"/>
    <w:next w:val="TableGrid"/>
    <w:uiPriority w:val="39"/>
    <w:rsid w:val="00381D10"/>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381D10"/>
    <w:rPr>
      <w:rFonts w:ascii="Arial" w:eastAsia="Arial" w:hAnsi="Arial" w:cs="Arial"/>
      <w:sz w:val="20"/>
      <w:szCs w:val="20"/>
      <w:lang w:val="ro-RO"/>
    </w:rPr>
  </w:style>
  <w:style w:type="paragraph" w:styleId="NormalWeb">
    <w:name w:val="Normal (Web)"/>
    <w:basedOn w:val="Normal"/>
    <w:uiPriority w:val="99"/>
    <w:semiHidden/>
    <w:unhideWhenUsed/>
    <w:locked/>
    <w:rsid w:val="00381D10"/>
    <w:pPr>
      <w:widowControl w:val="0"/>
      <w:autoSpaceDE w:val="0"/>
      <w:autoSpaceDN w:val="0"/>
      <w:spacing w:before="0" w:after="0" w:line="240" w:lineRule="auto"/>
    </w:pPr>
    <w:rPr>
      <w:rFonts w:ascii="Times New Roman" w:eastAsia="Arial" w:hAnsi="Times New Roman" w:cs="Times New Roman"/>
      <w:color w:val="auto"/>
      <w:sz w:val="24"/>
      <w:szCs w:val="24"/>
      <w:lang w:val="ro-RO"/>
    </w:rPr>
  </w:style>
  <w:style w:type="paragraph" w:styleId="BalloonText">
    <w:name w:val="Balloon Text"/>
    <w:basedOn w:val="Normal"/>
    <w:link w:val="BalloonTextChar1"/>
    <w:uiPriority w:val="99"/>
    <w:semiHidden/>
    <w:unhideWhenUsed/>
    <w:locked/>
    <w:rsid w:val="00381D10"/>
    <w:pPr>
      <w:widowControl w:val="0"/>
      <w:autoSpaceDE w:val="0"/>
      <w:autoSpaceDN w:val="0"/>
      <w:spacing w:before="0" w:after="0" w:line="240" w:lineRule="auto"/>
    </w:pPr>
    <w:rPr>
      <w:rFonts w:ascii="Segoe UI" w:eastAsia="Arial" w:hAnsi="Segoe UI" w:cs="Segoe UI"/>
      <w:color w:val="auto"/>
      <w:sz w:val="18"/>
      <w:szCs w:val="18"/>
      <w:lang w:val="ro-RO"/>
    </w:rPr>
  </w:style>
  <w:style w:type="character" w:customStyle="1" w:styleId="BalloonTextChar1">
    <w:name w:val="Balloon Text Char1"/>
    <w:basedOn w:val="DefaultParagraphFont"/>
    <w:link w:val="BalloonText"/>
    <w:uiPriority w:val="99"/>
    <w:semiHidden/>
    <w:rsid w:val="00381D10"/>
    <w:rPr>
      <w:rFonts w:ascii="Segoe UI" w:eastAsia="Arial" w:hAnsi="Segoe UI" w:cs="Segoe UI"/>
      <w:color w:val="auto"/>
      <w:sz w:val="18"/>
      <w:szCs w:val="18"/>
      <w:lang w:val="ro-RO"/>
    </w:rPr>
  </w:style>
  <w:style w:type="table" w:customStyle="1" w:styleId="LightList2">
    <w:name w:val="Light List2"/>
    <w:basedOn w:val="TableNormal"/>
    <w:next w:val="LightList"/>
    <w:uiPriority w:val="61"/>
    <w:semiHidden/>
    <w:unhideWhenUsed/>
    <w:rsid w:val="00381D10"/>
    <w:pPr>
      <w:widowControl w:val="0"/>
      <w:autoSpaceDE w:val="0"/>
      <w:autoSpaceDN w:val="0"/>
      <w:spacing w:before="0" w:after="0" w:line="240" w:lineRule="auto"/>
    </w:pPr>
    <w:rPr>
      <w:color w:val="aut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Text">
    <w:name w:val="annotation text"/>
    <w:basedOn w:val="Normal"/>
    <w:link w:val="CommentTextChar1"/>
    <w:uiPriority w:val="99"/>
    <w:unhideWhenUsed/>
    <w:locked/>
    <w:rsid w:val="00381D10"/>
    <w:pPr>
      <w:widowControl w:val="0"/>
      <w:autoSpaceDE w:val="0"/>
      <w:autoSpaceDN w:val="0"/>
      <w:spacing w:before="0" w:after="0" w:line="240" w:lineRule="auto"/>
    </w:pPr>
    <w:rPr>
      <w:rFonts w:ascii="Arial" w:eastAsia="Arial" w:hAnsi="Arial" w:cs="Arial"/>
      <w:color w:val="auto"/>
      <w:sz w:val="20"/>
      <w:szCs w:val="20"/>
      <w:lang w:val="ro-RO"/>
    </w:rPr>
  </w:style>
  <w:style w:type="character" w:customStyle="1" w:styleId="CommentTextChar1">
    <w:name w:val="Comment Text Char1"/>
    <w:basedOn w:val="DefaultParagraphFont"/>
    <w:link w:val="CommentText"/>
    <w:uiPriority w:val="99"/>
    <w:rsid w:val="00381D10"/>
    <w:rPr>
      <w:rFonts w:ascii="Arial" w:eastAsia="Arial" w:hAnsi="Arial" w:cs="Arial"/>
      <w:color w:val="auto"/>
      <w:sz w:val="20"/>
      <w:szCs w:val="20"/>
      <w:lang w:val="ro-RO"/>
    </w:rPr>
  </w:style>
  <w:style w:type="paragraph" w:customStyle="1" w:styleId="CommentSubject2">
    <w:name w:val="Comment Subject2"/>
    <w:basedOn w:val="CommentText"/>
    <w:next w:val="CommentText"/>
    <w:uiPriority w:val="99"/>
    <w:semiHidden/>
    <w:unhideWhenUsed/>
    <w:rsid w:val="00381D10"/>
    <w:rPr>
      <w:rFonts w:ascii="Calibri" w:eastAsia="Calibri" w:hAnsi="Calibri" w:cs="Times New Roman"/>
      <w:b/>
      <w:bCs/>
      <w:lang w:val="en-US"/>
    </w:rPr>
  </w:style>
  <w:style w:type="character" w:customStyle="1" w:styleId="CommentSubjectChar1">
    <w:name w:val="Comment Subject Char1"/>
    <w:basedOn w:val="CommentTextChar1"/>
    <w:uiPriority w:val="99"/>
    <w:semiHidden/>
    <w:rsid w:val="00381D10"/>
    <w:rPr>
      <w:rFonts w:ascii="Arial" w:eastAsia="Arial" w:hAnsi="Arial" w:cs="Arial"/>
      <w:b/>
      <w:bCs/>
      <w:color w:val="auto"/>
      <w:sz w:val="20"/>
      <w:szCs w:val="20"/>
      <w:lang w:val="ro-RO"/>
    </w:rPr>
  </w:style>
  <w:style w:type="character" w:customStyle="1" w:styleId="FollowedHyperlink2">
    <w:name w:val="FollowedHyperlink2"/>
    <w:basedOn w:val="DefaultParagraphFont"/>
    <w:uiPriority w:val="99"/>
    <w:semiHidden/>
    <w:unhideWhenUsed/>
    <w:rsid w:val="00381D10"/>
    <w:rPr>
      <w:color w:val="800080"/>
      <w:u w:val="single"/>
    </w:rPr>
  </w:style>
  <w:style w:type="paragraph" w:styleId="Revision">
    <w:name w:val="Revision"/>
    <w:hidden/>
    <w:uiPriority w:val="99"/>
    <w:semiHidden/>
    <w:rsid w:val="00381D10"/>
    <w:pPr>
      <w:spacing w:before="0" w:after="0" w:line="240" w:lineRule="auto"/>
    </w:pPr>
    <w:rPr>
      <w:rFonts w:ascii="Arial" w:eastAsia="Arial" w:hAnsi="Arial" w:cs="Arial"/>
      <w:color w:val="auto"/>
      <w:lang w:val="ro-RO"/>
    </w:rPr>
  </w:style>
  <w:style w:type="character" w:customStyle="1" w:styleId="Heading5Char1">
    <w:name w:val="Heading 5 Char1"/>
    <w:basedOn w:val="DefaultParagraphFont"/>
    <w:uiPriority w:val="9"/>
    <w:semiHidden/>
    <w:rsid w:val="00381D10"/>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381D10"/>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381D10"/>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81D10"/>
    <w:rPr>
      <w:rFonts w:asciiTheme="majorHAnsi" w:eastAsiaTheme="majorEastAsia" w:hAnsiTheme="majorHAnsi" w:cstheme="majorBidi"/>
      <w:color w:val="272727" w:themeColor="text1" w:themeTint="D8"/>
      <w:sz w:val="21"/>
      <w:szCs w:val="21"/>
    </w:rPr>
  </w:style>
  <w:style w:type="table" w:styleId="LightList">
    <w:name w:val="Light List"/>
    <w:basedOn w:val="TableNormal"/>
    <w:uiPriority w:val="61"/>
    <w:semiHidden/>
    <w:unhideWhenUsed/>
    <w:locked/>
    <w:rsid w:val="00381D10"/>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Subject">
    <w:name w:val="annotation subject"/>
    <w:basedOn w:val="CommentText"/>
    <w:next w:val="CommentText"/>
    <w:link w:val="CommentSubjectChar"/>
    <w:uiPriority w:val="99"/>
    <w:semiHidden/>
    <w:unhideWhenUsed/>
    <w:locked/>
    <w:rsid w:val="00381D10"/>
    <w:pPr>
      <w:widowControl/>
      <w:autoSpaceDE/>
      <w:autoSpaceDN/>
      <w:spacing w:before="120" w:after="200"/>
    </w:pPr>
    <w:rPr>
      <w:rFonts w:asciiTheme="minorHAnsi" w:eastAsiaTheme="minorHAnsi" w:hAnsiTheme="minorHAnsi" w:cstheme="minorBidi"/>
      <w:b/>
      <w:bCs/>
      <w:lang w:val="en-US"/>
    </w:rPr>
  </w:style>
  <w:style w:type="character" w:customStyle="1" w:styleId="CommentSubjectChar2">
    <w:name w:val="Comment Subject Char2"/>
    <w:basedOn w:val="CommentTextChar1"/>
    <w:uiPriority w:val="99"/>
    <w:semiHidden/>
    <w:rsid w:val="00381D10"/>
    <w:rPr>
      <w:rFonts w:ascii="Arial" w:eastAsia="Arial" w:hAnsi="Arial" w:cs="Arial"/>
      <w:b/>
      <w:bCs/>
      <w:color w:val="auto"/>
      <w:sz w:val="20"/>
      <w:szCs w:val="20"/>
      <w:lang w:val="ro-RO"/>
    </w:rPr>
  </w:style>
  <w:style w:type="character" w:styleId="FollowedHyperlink">
    <w:name w:val="FollowedHyperlink"/>
    <w:basedOn w:val="DefaultParagraphFont"/>
    <w:uiPriority w:val="99"/>
    <w:semiHidden/>
    <w:locked/>
    <w:rsid w:val="00381D10"/>
    <w:rPr>
      <w:color w:val="954F72" w:themeColor="followedHyperlink"/>
      <w:u w:val="single"/>
    </w:rPr>
  </w:style>
  <w:style w:type="table" w:customStyle="1" w:styleId="EPTableGrid3">
    <w:name w:val="EP Table Grid3"/>
    <w:basedOn w:val="TableNormal"/>
    <w:next w:val="TableGrid"/>
    <w:uiPriority w:val="39"/>
    <w:rsid w:val="00357704"/>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PTableGrid4">
    <w:name w:val="EP Table Grid4"/>
    <w:basedOn w:val="TableNormal"/>
    <w:next w:val="TableGrid"/>
    <w:uiPriority w:val="39"/>
    <w:rsid w:val="00357704"/>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autoRedefine/>
    <w:qFormat/>
    <w:rsid w:val="00234FAD"/>
    <w:pPr>
      <w:framePr w:hSpace="180" w:wrap="around" w:vAnchor="text" w:hAnchor="margin" w:y="889"/>
      <w:widowControl w:val="0"/>
      <w:suppressAutoHyphens/>
      <w:autoSpaceDE w:val="0"/>
      <w:autoSpaceDN w:val="0"/>
      <w:spacing w:before="60" w:after="60"/>
      <w:ind w:left="113"/>
    </w:pPr>
    <w:rPr>
      <w:rFonts w:ascii="Arial" w:hAnsi="Arial" w:cs="Arial"/>
      <w:b/>
      <w:bCs/>
      <w:color w:val="FFFFFF" w:themeColor="background1"/>
      <w:lang w:val="ro-RO"/>
    </w:rPr>
  </w:style>
  <w:style w:type="character" w:customStyle="1" w:styleId="TableHeadingChar">
    <w:name w:val="Table Heading Char"/>
    <w:basedOn w:val="BodyTextChar"/>
    <w:link w:val="TableHeading"/>
    <w:rsid w:val="00234FAD"/>
    <w:rPr>
      <w:rFonts w:ascii="Arial" w:hAnsi="Arial" w:cs="Arial"/>
      <w:b/>
      <w:bCs/>
      <w:color w:val="FFFFFF" w:themeColor="background1"/>
      <w:lang w:val="ro-RO"/>
    </w:rPr>
  </w:style>
  <w:style w:type="paragraph" w:customStyle="1" w:styleId="Tableheadingongrey">
    <w:name w:val="Table heading on grey"/>
    <w:basedOn w:val="Normal"/>
    <w:link w:val="TableheadingongreyChar"/>
    <w:autoRedefine/>
    <w:qFormat/>
    <w:rsid w:val="004541FD"/>
    <w:pPr>
      <w:framePr w:hSpace="180" w:wrap="around" w:vAnchor="text" w:hAnchor="text" w:y="1"/>
      <w:widowControl w:val="0"/>
      <w:autoSpaceDE w:val="0"/>
      <w:autoSpaceDN w:val="0"/>
      <w:spacing w:after="120" w:line="240" w:lineRule="auto"/>
      <w:suppressOverlap/>
      <w:jc w:val="center"/>
    </w:pPr>
    <w:rPr>
      <w:rFonts w:ascii="Arial" w:eastAsia="Arial" w:hAnsi="Arial" w:cs="Arial"/>
      <w:b/>
      <w:lang w:val="ro-RO"/>
    </w:rPr>
  </w:style>
  <w:style w:type="character" w:customStyle="1" w:styleId="TableheadingongreyChar">
    <w:name w:val="Table heading on grey Char"/>
    <w:basedOn w:val="DefaultParagraphFont"/>
    <w:link w:val="Tableheadingongrey"/>
    <w:rsid w:val="004541FD"/>
    <w:rPr>
      <w:rFonts w:ascii="Arial" w:eastAsia="Arial" w:hAnsi="Arial" w:cs="Arial"/>
      <w:b/>
      <w:lang w:val="ro-RO"/>
    </w:rPr>
  </w:style>
  <w:style w:type="paragraph" w:customStyle="1" w:styleId="TableText0">
    <w:name w:val="Table Text"/>
    <w:basedOn w:val="Normal"/>
    <w:link w:val="TableTextChar"/>
    <w:rsid w:val="00BA1A9E"/>
    <w:pPr>
      <w:framePr w:hSpace="180" w:wrap="around" w:vAnchor="text" w:hAnchor="margin" w:y="199"/>
      <w:suppressAutoHyphens/>
      <w:spacing w:before="40" w:after="40" w:line="240" w:lineRule="exact"/>
      <w:ind w:left="113"/>
    </w:pPr>
    <w:rPr>
      <w:rFonts w:ascii="Arial" w:hAnsi="Arial" w:cs="Arial"/>
      <w:color w:val="auto"/>
      <w:szCs w:val="20"/>
      <w:lang w:val="ro-RO"/>
    </w:rPr>
  </w:style>
  <w:style w:type="character" w:customStyle="1" w:styleId="TableTextChar">
    <w:name w:val="Table Text Char"/>
    <w:basedOn w:val="DefaultParagraphFont"/>
    <w:link w:val="TableText0"/>
    <w:rsid w:val="00BA1A9E"/>
    <w:rPr>
      <w:rFonts w:ascii="Arial" w:hAnsi="Arial" w:cs="Arial"/>
      <w:color w:val="auto"/>
      <w:szCs w:val="20"/>
      <w:lang w:val="ro-RO"/>
    </w:rPr>
  </w:style>
  <w:style w:type="paragraph" w:customStyle="1" w:styleId="TableRowHeading">
    <w:name w:val="Table Row Heading"/>
    <w:basedOn w:val="TableRowBody"/>
    <w:link w:val="TableRowHeadingChar"/>
    <w:autoRedefine/>
    <w:qFormat/>
    <w:rsid w:val="007A7349"/>
    <w:rPr>
      <w:color w:val="44546A" w:themeColor="text2"/>
      <w:sz w:val="22"/>
    </w:rPr>
  </w:style>
  <w:style w:type="character" w:customStyle="1" w:styleId="TableRowHeadingChar">
    <w:name w:val="Table Row Heading Char"/>
    <w:link w:val="TableRowHeading"/>
    <w:rsid w:val="007A7349"/>
    <w:rPr>
      <w:rFonts w:ascii="Arial" w:eastAsia="Cambria" w:hAnsi="Arial"/>
      <w:color w:val="44546A" w:themeColor="text2"/>
      <w:spacing w:val="3"/>
      <w:kern w:val="2"/>
      <w:szCs w:val="20"/>
      <w14:ligatures w14:val="standardContextual"/>
    </w:rPr>
  </w:style>
  <w:style w:type="paragraph" w:customStyle="1" w:styleId="TableRowBody">
    <w:name w:val="Table Row Body"/>
    <w:basedOn w:val="Normal"/>
    <w:qFormat/>
    <w:rsid w:val="007A7349"/>
    <w:pPr>
      <w:spacing w:after="120" w:line="240" w:lineRule="auto"/>
      <w:jc w:val="both"/>
    </w:pPr>
    <w:rPr>
      <w:rFonts w:ascii="Arial" w:eastAsia="Cambria" w:hAnsi="Arial"/>
      <w:color w:val="auto"/>
      <w:spacing w:val="3"/>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737679">
      <w:bodyDiv w:val="1"/>
      <w:marLeft w:val="0"/>
      <w:marRight w:val="0"/>
      <w:marTop w:val="0"/>
      <w:marBottom w:val="0"/>
      <w:divBdr>
        <w:top w:val="none" w:sz="0" w:space="0" w:color="auto"/>
        <w:left w:val="none" w:sz="0" w:space="0" w:color="auto"/>
        <w:bottom w:val="none" w:sz="0" w:space="0" w:color="auto"/>
        <w:right w:val="none" w:sz="0" w:space="0" w:color="auto"/>
      </w:divBdr>
    </w:div>
    <w:div w:id="331874641">
      <w:bodyDiv w:val="1"/>
      <w:marLeft w:val="0"/>
      <w:marRight w:val="0"/>
      <w:marTop w:val="0"/>
      <w:marBottom w:val="0"/>
      <w:divBdr>
        <w:top w:val="none" w:sz="0" w:space="0" w:color="auto"/>
        <w:left w:val="none" w:sz="0" w:space="0" w:color="auto"/>
        <w:bottom w:val="none" w:sz="0" w:space="0" w:color="auto"/>
        <w:right w:val="none" w:sz="0" w:space="0" w:color="auto"/>
      </w:divBdr>
    </w:div>
    <w:div w:id="694499724">
      <w:bodyDiv w:val="1"/>
      <w:marLeft w:val="0"/>
      <w:marRight w:val="0"/>
      <w:marTop w:val="0"/>
      <w:marBottom w:val="0"/>
      <w:divBdr>
        <w:top w:val="none" w:sz="0" w:space="0" w:color="auto"/>
        <w:left w:val="none" w:sz="0" w:space="0" w:color="auto"/>
        <w:bottom w:val="none" w:sz="0" w:space="0" w:color="auto"/>
        <w:right w:val="none" w:sz="0" w:space="0" w:color="auto"/>
      </w:divBdr>
    </w:div>
    <w:div w:id="946500096">
      <w:bodyDiv w:val="1"/>
      <w:marLeft w:val="0"/>
      <w:marRight w:val="0"/>
      <w:marTop w:val="0"/>
      <w:marBottom w:val="0"/>
      <w:divBdr>
        <w:top w:val="none" w:sz="0" w:space="0" w:color="auto"/>
        <w:left w:val="none" w:sz="0" w:space="0" w:color="auto"/>
        <w:bottom w:val="none" w:sz="0" w:space="0" w:color="auto"/>
        <w:right w:val="none" w:sz="0" w:space="0" w:color="auto"/>
      </w:divBdr>
    </w:div>
    <w:div w:id="139415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sv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29" Type="http://schemas.openxmlformats.org/officeDocument/2006/relationships/image" Target="media/image1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svg"/><Relationship Id="rId32" Type="http://schemas.openxmlformats.org/officeDocument/2006/relationships/image" Target="media/image21.png"/><Relationship Id="rId37" Type="http://schemas.openxmlformats.org/officeDocument/2006/relationships/hyperlink" Target="http://www.infrastructure.tas.gov.au"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project.assurance@stategrowth.tas.gov.au"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gue\Downloads\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2.xml><?xml version="1.0" encoding="utf-8"?>
<ds:datastoreItem xmlns:ds="http://schemas.openxmlformats.org/officeDocument/2006/customXml" ds:itemID="{138275BE-AD25-4DD3-B0CF-BC8E8C326FF2}">
  <ds:schemaRefs>
    <ds:schemaRef ds:uri="096c1dea-4bc7-40b1-8002-faff938e68a2"/>
    <ds:schemaRef ds:uri="http://schemas.microsoft.com/office/infopath/2007/PartnerControls"/>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http://purl.org/dc/elements/1.1/"/>
    <ds:schemaRef ds:uri="http://schemas.microsoft.com/office/2006/metadata/properties"/>
  </ds:schemaRefs>
</ds:datastoreItem>
</file>

<file path=customXml/itemProps3.xml><?xml version="1.0" encoding="utf-8"?>
<ds:datastoreItem xmlns:ds="http://schemas.openxmlformats.org/officeDocument/2006/customXml" ds:itemID="{0586B531-46A3-4647-B20C-21AF5348EFA4}">
  <ds:schemaRefs>
    <ds:schemaRef ds:uri="http://schemas.openxmlformats.org/officeDocument/2006/bibliography"/>
  </ds:schemaRefs>
</ds:datastoreItem>
</file>

<file path=customXml/itemProps4.xml><?xml version="1.0" encoding="utf-8"?>
<ds:datastoreItem xmlns:ds="http://schemas.openxmlformats.org/officeDocument/2006/customXml" ds:itemID="{7DA5C2EE-8E3C-469A-8CBA-11664C72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0</TotalTime>
  <Pages>45</Pages>
  <Words>10963</Words>
  <Characters>64507</Characters>
  <Application>Microsoft Office Word</Application>
  <DocSecurity>0</DocSecurity>
  <Lines>1868</Lines>
  <Paragraphs>886</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74960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Sansom, Matilda</dc:creator>
  <cp:keywords/>
  <dc:description/>
  <cp:lastModifiedBy>Brad Muzzell</cp:lastModifiedBy>
  <cp:revision>2</cp:revision>
  <cp:lastPrinted>2025-11-18T01:22:00Z</cp:lastPrinted>
  <dcterms:created xsi:type="dcterms:W3CDTF">2025-11-18T01:22:00Z</dcterms:created>
  <dcterms:modified xsi:type="dcterms:W3CDTF">2025-11-18T01:22:00Z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